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349B7" w:rsidTr="00E03041">
        <w:tc>
          <w:tcPr>
            <w:tcW w:w="828" w:type="pct"/>
          </w:tcPr>
          <w:p w:rsidR="000349B7" w:rsidRDefault="000349B7" w:rsidP="007720D5">
            <w:pPr>
              <w:pStyle w:val="a3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bookmarkStart w:id="0" w:name="_GoBack" w:colFirst="0" w:colLast="2"/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59C03B" wp14:editId="5430A0DA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349B7" w:rsidRPr="00E81F2B" w:rsidRDefault="000349B7" w:rsidP="007720D5">
            <w:pPr>
              <w:pStyle w:val="a3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349B7" w:rsidRDefault="000349B7" w:rsidP="007720D5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  <w:bookmarkEnd w:id="0"/>
    </w:tbl>
    <w:p w:rsidR="000349B7" w:rsidRPr="000349B7" w:rsidRDefault="000349B7" w:rsidP="009B0CBD">
      <w:pPr>
        <w:pStyle w:val="a8"/>
        <w:ind w:firstLine="709"/>
        <w:rPr>
          <w:rFonts w:ascii="Times New Roman" w:hAnsi="Times New Roman" w:cs="Times New Roman"/>
          <w:sz w:val="24"/>
        </w:rPr>
      </w:pPr>
    </w:p>
    <w:p w:rsidR="000349B7" w:rsidRDefault="000349B7" w:rsidP="009B0CBD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349B7">
        <w:rPr>
          <w:rFonts w:ascii="Times New Roman" w:hAnsi="Times New Roman" w:cs="Times New Roman"/>
          <w:b/>
          <w:sz w:val="28"/>
        </w:rPr>
        <w:t>Агрохимия</w:t>
      </w:r>
    </w:p>
    <w:p w:rsidR="00F9413A" w:rsidRPr="00F9413A" w:rsidRDefault="00F9413A" w:rsidP="009B0CBD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9413A">
        <w:rPr>
          <w:rFonts w:ascii="Times New Roman" w:hAnsi="Times New Roman" w:cs="Times New Roman"/>
          <w:b/>
          <w:bCs/>
          <w:sz w:val="28"/>
        </w:rPr>
        <w:t>Анисимова, Т.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413A">
        <w:rPr>
          <w:rFonts w:ascii="Times New Roman" w:hAnsi="Times New Roman" w:cs="Times New Roman"/>
          <w:sz w:val="28"/>
        </w:rPr>
        <w:t>Эффективность использования люпина узколистного на удобрение и баланс NPK в звене севооборота / Т. Ю. Анисимова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F9413A">
        <w:rPr>
          <w:rFonts w:ascii="Times New Roman" w:hAnsi="Times New Roman" w:cs="Times New Roman"/>
          <w:sz w:val="28"/>
        </w:rPr>
        <w:t>// Агрохимия. - 201</w:t>
      </w:r>
      <w:r>
        <w:rPr>
          <w:rFonts w:ascii="Times New Roman" w:hAnsi="Times New Roman" w:cs="Times New Roman"/>
          <w:sz w:val="28"/>
        </w:rPr>
        <w:t>4. - № 6. - С. 43-47. - 4 табл.</w:t>
      </w:r>
    </w:p>
    <w:p w:rsidR="00F9413A" w:rsidRPr="00F9413A" w:rsidRDefault="00F9413A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9413A">
        <w:rPr>
          <w:rFonts w:ascii="Times New Roman" w:hAnsi="Times New Roman" w:cs="Times New Roman"/>
          <w:sz w:val="24"/>
        </w:rPr>
        <w:t xml:space="preserve">Показано, что приемы заделки биомассы узколистного люпина как </w:t>
      </w:r>
      <w:proofErr w:type="spellStart"/>
      <w:r w:rsidRPr="00F9413A">
        <w:rPr>
          <w:rFonts w:ascii="Times New Roman" w:hAnsi="Times New Roman" w:cs="Times New Roman"/>
          <w:sz w:val="24"/>
        </w:rPr>
        <w:t>сидерата</w:t>
      </w:r>
      <w:proofErr w:type="spellEnd"/>
      <w:r w:rsidRPr="00F9413A">
        <w:rPr>
          <w:rFonts w:ascii="Times New Roman" w:hAnsi="Times New Roman" w:cs="Times New Roman"/>
          <w:sz w:val="24"/>
        </w:rPr>
        <w:t xml:space="preserve"> в почву без использования минеральных удобрений положительно влияли на продуктивность культур зернового севооборота. Суммарный вынос NPK в звене севооборота после занятого пара возрос в 1,4 раза по сравнению с контролем. Глубокая заделка </w:t>
      </w:r>
      <w:proofErr w:type="spellStart"/>
      <w:r w:rsidRPr="00F9413A">
        <w:rPr>
          <w:rFonts w:ascii="Times New Roman" w:hAnsi="Times New Roman" w:cs="Times New Roman"/>
          <w:sz w:val="24"/>
        </w:rPr>
        <w:t>сидерата</w:t>
      </w:r>
      <w:proofErr w:type="spellEnd"/>
      <w:r w:rsidRPr="00F9413A">
        <w:rPr>
          <w:rFonts w:ascii="Times New Roman" w:hAnsi="Times New Roman" w:cs="Times New Roman"/>
          <w:sz w:val="24"/>
        </w:rPr>
        <w:t xml:space="preserve"> увеличила вынос NPK в среднем в 2 раза, мелкая - только в 1,5 раза. Введение люпина в севооборот положительно трансформировало баланс NPK в его звене и порядок минимумов в дерново-подзолистой почве легкого гранулометрического состава.</w:t>
      </w:r>
    </w:p>
    <w:p w:rsidR="00F9413A" w:rsidRPr="000551DE" w:rsidRDefault="00F9413A" w:rsidP="009B0CBD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9774F4" w:rsidRPr="000551DE" w:rsidRDefault="009774F4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774F4">
        <w:rPr>
          <w:rFonts w:ascii="Times New Roman" w:hAnsi="Times New Roman" w:cs="Times New Roman"/>
          <w:b/>
          <w:bCs/>
          <w:sz w:val="28"/>
        </w:rPr>
        <w:t>Богатырева,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774F4">
        <w:rPr>
          <w:rFonts w:ascii="Times New Roman" w:hAnsi="Times New Roman" w:cs="Times New Roman"/>
          <w:sz w:val="28"/>
        </w:rPr>
        <w:t xml:space="preserve">Эффективность </w:t>
      </w:r>
      <w:proofErr w:type="spellStart"/>
      <w:r w:rsidRPr="009774F4">
        <w:rPr>
          <w:rFonts w:ascii="Times New Roman" w:hAnsi="Times New Roman" w:cs="Times New Roman"/>
          <w:sz w:val="28"/>
        </w:rPr>
        <w:t>соломоразлагающих</w:t>
      </w:r>
      <w:proofErr w:type="spellEnd"/>
      <w:r w:rsidRPr="009774F4">
        <w:rPr>
          <w:rFonts w:ascii="Times New Roman" w:hAnsi="Times New Roman" w:cs="Times New Roman"/>
          <w:sz w:val="28"/>
        </w:rPr>
        <w:t xml:space="preserve"> биопрепаратов в зоне неустойчивого увлажнения Ставропольского края / Е. В. Богатырева</w:t>
      </w:r>
      <w:r>
        <w:rPr>
          <w:rFonts w:ascii="Times New Roman" w:hAnsi="Times New Roman" w:cs="Times New Roman"/>
          <w:sz w:val="28"/>
        </w:rPr>
        <w:t xml:space="preserve"> </w:t>
      </w:r>
      <w:r w:rsidRPr="009774F4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9. - С. 31-33. - 4 табл.</w:t>
      </w:r>
    </w:p>
    <w:p w:rsidR="009774F4" w:rsidRPr="009774F4" w:rsidRDefault="009774F4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774F4">
        <w:rPr>
          <w:rFonts w:ascii="Times New Roman" w:hAnsi="Times New Roman" w:cs="Times New Roman"/>
          <w:sz w:val="24"/>
        </w:rPr>
        <w:t xml:space="preserve">В 2011-2013 гг. в зоне неустойчивого увлажнения Ставропольского края были проведены исследования по разработке технологических приемов применения новых </w:t>
      </w:r>
      <w:proofErr w:type="spellStart"/>
      <w:r w:rsidRPr="009774F4">
        <w:rPr>
          <w:rFonts w:ascii="Times New Roman" w:hAnsi="Times New Roman" w:cs="Times New Roman"/>
          <w:sz w:val="24"/>
        </w:rPr>
        <w:t>соломоразлагающих</w:t>
      </w:r>
      <w:proofErr w:type="spellEnd"/>
      <w:r w:rsidRPr="009774F4">
        <w:rPr>
          <w:rFonts w:ascii="Times New Roman" w:hAnsi="Times New Roman" w:cs="Times New Roman"/>
          <w:sz w:val="24"/>
        </w:rPr>
        <w:t xml:space="preserve"> биопрепаратов, способствующих повышению плодородия почвы, улучшению фитосанитарного состояния посевов и увеличению продуктивности озимой пшеницы в условиях региона.</w:t>
      </w:r>
    </w:p>
    <w:p w:rsidR="009774F4" w:rsidRPr="00341348" w:rsidRDefault="009774F4" w:rsidP="009B0CBD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220BD9" w:rsidRPr="000551DE" w:rsidRDefault="00220BD9" w:rsidP="009B0CBD">
      <w:pPr>
        <w:pStyle w:val="a8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20BD9">
        <w:rPr>
          <w:rFonts w:ascii="Times New Roman" w:hAnsi="Times New Roman" w:cs="Times New Roman"/>
          <w:b/>
          <w:bCs/>
          <w:sz w:val="28"/>
        </w:rPr>
        <w:t>Использование удобрения на основе сплавины для повышения плодородия эродированного чернозема типичного</w:t>
      </w:r>
      <w:r w:rsidRPr="00220BD9">
        <w:rPr>
          <w:rFonts w:ascii="Times New Roman" w:hAnsi="Times New Roman" w:cs="Times New Roman"/>
          <w:sz w:val="28"/>
        </w:rPr>
        <w:t xml:space="preserve"> / И. М. </w:t>
      </w:r>
      <w:proofErr w:type="spellStart"/>
      <w:r w:rsidRPr="00220BD9">
        <w:rPr>
          <w:rFonts w:ascii="Times New Roman" w:hAnsi="Times New Roman" w:cs="Times New Roman"/>
          <w:sz w:val="28"/>
        </w:rPr>
        <w:t>Габбасова</w:t>
      </w:r>
      <w:proofErr w:type="spellEnd"/>
      <w:r w:rsidRPr="00220BD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20BD9">
        <w:rPr>
          <w:rFonts w:ascii="Times New Roman" w:hAnsi="Times New Roman" w:cs="Times New Roman"/>
          <w:sz w:val="28"/>
        </w:rPr>
        <w:t>// Агрохимия. - 201</w:t>
      </w:r>
      <w:r>
        <w:rPr>
          <w:rFonts w:ascii="Times New Roman" w:hAnsi="Times New Roman" w:cs="Times New Roman"/>
          <w:sz w:val="28"/>
        </w:rPr>
        <w:t>4. - № 6. - С. 35-42. - 8 табл.</w:t>
      </w:r>
    </w:p>
    <w:p w:rsidR="00220BD9" w:rsidRDefault="00220BD9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220BD9">
        <w:rPr>
          <w:rFonts w:ascii="Times New Roman" w:hAnsi="Times New Roman" w:cs="Times New Roman"/>
          <w:sz w:val="24"/>
        </w:rPr>
        <w:t xml:space="preserve">В трехлетнем полевом опыте на черноземе типичном </w:t>
      </w:r>
      <w:proofErr w:type="spellStart"/>
      <w:r w:rsidRPr="00220BD9">
        <w:rPr>
          <w:rFonts w:ascii="Times New Roman" w:hAnsi="Times New Roman" w:cs="Times New Roman"/>
          <w:sz w:val="24"/>
        </w:rPr>
        <w:t>слабоэродированном</w:t>
      </w:r>
      <w:proofErr w:type="spellEnd"/>
      <w:r w:rsidRPr="00220BD9">
        <w:rPr>
          <w:rFonts w:ascii="Times New Roman" w:hAnsi="Times New Roman" w:cs="Times New Roman"/>
          <w:sz w:val="24"/>
        </w:rPr>
        <w:t xml:space="preserve"> изучена сравнительная эффективность альтернативных органических удобрений на основе сплавины - плавающего на поверхности водоема фитоценоза из водных и болотных растений. Показано, что по эффективности воздействия на свойства почвы и урожайность удобрения можно расположить в следующий возрастающий ряд: опилки &lt; сплавина &lt; </w:t>
      </w:r>
      <w:proofErr w:type="spellStart"/>
      <w:r w:rsidRPr="00220BD9">
        <w:rPr>
          <w:rFonts w:ascii="Times New Roman" w:hAnsi="Times New Roman" w:cs="Times New Roman"/>
          <w:sz w:val="24"/>
        </w:rPr>
        <w:t>Trichoderma</w:t>
      </w:r>
      <w:proofErr w:type="spellEnd"/>
      <w:r w:rsidRPr="00220BD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0BD9">
        <w:rPr>
          <w:rFonts w:ascii="Times New Roman" w:hAnsi="Times New Roman" w:cs="Times New Roman"/>
          <w:sz w:val="24"/>
        </w:rPr>
        <w:t>sp</w:t>
      </w:r>
      <w:proofErr w:type="spellEnd"/>
      <w:r w:rsidRPr="00220BD9">
        <w:rPr>
          <w:rFonts w:ascii="Times New Roman" w:hAnsi="Times New Roman" w:cs="Times New Roman"/>
          <w:sz w:val="24"/>
        </w:rPr>
        <w:t>. &lt; солома &lt; N30P30 &lt; компостированная сплавина &lt; навоз.</w:t>
      </w:r>
    </w:p>
    <w:p w:rsidR="00177B9F" w:rsidRDefault="00177B9F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41348" w:rsidRPr="00341348" w:rsidRDefault="00341348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41348">
        <w:rPr>
          <w:rFonts w:ascii="Times New Roman" w:hAnsi="Times New Roman" w:cs="Times New Roman"/>
          <w:b/>
          <w:bCs/>
          <w:sz w:val="28"/>
        </w:rPr>
        <w:t>Лазарев,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1348">
        <w:rPr>
          <w:rFonts w:ascii="Times New Roman" w:hAnsi="Times New Roman" w:cs="Times New Roman"/>
          <w:sz w:val="28"/>
        </w:rPr>
        <w:t xml:space="preserve">Разложения пшеничной соломы под влиянием микробиологических препаратов </w:t>
      </w:r>
      <w:proofErr w:type="spellStart"/>
      <w:r w:rsidRPr="00341348">
        <w:rPr>
          <w:rFonts w:ascii="Times New Roman" w:hAnsi="Times New Roman" w:cs="Times New Roman"/>
          <w:sz w:val="28"/>
        </w:rPr>
        <w:t>Гуаспин</w:t>
      </w:r>
      <w:proofErr w:type="spellEnd"/>
      <w:r w:rsidRPr="00341348">
        <w:rPr>
          <w:rFonts w:ascii="Times New Roman" w:hAnsi="Times New Roman" w:cs="Times New Roman"/>
          <w:sz w:val="28"/>
        </w:rPr>
        <w:t xml:space="preserve"> и Трихофит / В. И. Лазарев, А. Я. </w:t>
      </w:r>
      <w:proofErr w:type="spellStart"/>
      <w:r w:rsidRPr="00341348">
        <w:rPr>
          <w:rFonts w:ascii="Times New Roman" w:hAnsi="Times New Roman" w:cs="Times New Roman"/>
          <w:sz w:val="28"/>
        </w:rPr>
        <w:t>Айдиев</w:t>
      </w:r>
      <w:proofErr w:type="spellEnd"/>
      <w:r w:rsidRPr="00341348">
        <w:rPr>
          <w:rFonts w:ascii="Times New Roman" w:hAnsi="Times New Roman" w:cs="Times New Roman"/>
          <w:sz w:val="28"/>
        </w:rPr>
        <w:t>, С. А. Тарасов</w:t>
      </w:r>
      <w:r>
        <w:rPr>
          <w:rFonts w:ascii="Times New Roman" w:hAnsi="Times New Roman" w:cs="Times New Roman"/>
          <w:sz w:val="28"/>
        </w:rPr>
        <w:t xml:space="preserve"> </w:t>
      </w:r>
      <w:r w:rsidRPr="00341348">
        <w:rPr>
          <w:rFonts w:ascii="Times New Roman" w:hAnsi="Times New Roman" w:cs="Times New Roman"/>
          <w:sz w:val="28"/>
        </w:rPr>
        <w:t>// Земледелие. - 2</w:t>
      </w:r>
      <w:r>
        <w:rPr>
          <w:rFonts w:ascii="Times New Roman" w:hAnsi="Times New Roman" w:cs="Times New Roman"/>
          <w:sz w:val="28"/>
        </w:rPr>
        <w:t>014. - № 8. - С. 20-22. - табл.</w:t>
      </w:r>
    </w:p>
    <w:p w:rsidR="00341348" w:rsidRDefault="00341348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41348">
        <w:rPr>
          <w:rFonts w:ascii="Times New Roman" w:hAnsi="Times New Roman" w:cs="Times New Roman"/>
          <w:sz w:val="24"/>
        </w:rPr>
        <w:t xml:space="preserve">Изучено влияние обработки микробиологическими препаратами </w:t>
      </w:r>
      <w:proofErr w:type="spellStart"/>
      <w:r w:rsidRPr="00341348">
        <w:rPr>
          <w:rFonts w:ascii="Times New Roman" w:hAnsi="Times New Roman" w:cs="Times New Roman"/>
          <w:sz w:val="24"/>
        </w:rPr>
        <w:t>Гуапсин</w:t>
      </w:r>
      <w:proofErr w:type="spellEnd"/>
      <w:r w:rsidRPr="00341348">
        <w:rPr>
          <w:rFonts w:ascii="Times New Roman" w:hAnsi="Times New Roman" w:cs="Times New Roman"/>
          <w:sz w:val="24"/>
        </w:rPr>
        <w:t xml:space="preserve"> и Трихофит на степень деструкции пшеничной соломы. Эффективность микробиологических препаратов повышается в условиях более высокой влагообеспеченности почвы. Наибольший разлагающий солому эф</w:t>
      </w:r>
      <w:r>
        <w:rPr>
          <w:rFonts w:ascii="Times New Roman" w:hAnsi="Times New Roman" w:cs="Times New Roman"/>
          <w:sz w:val="24"/>
        </w:rPr>
        <w:t>фект обе</w:t>
      </w:r>
      <w:r w:rsidRPr="00341348">
        <w:rPr>
          <w:rFonts w:ascii="Times New Roman" w:hAnsi="Times New Roman" w:cs="Times New Roman"/>
          <w:sz w:val="24"/>
        </w:rPr>
        <w:t xml:space="preserve">спечивает препарат Трихофит, содержащий </w:t>
      </w:r>
      <w:proofErr w:type="spellStart"/>
      <w:r w:rsidRPr="00341348">
        <w:rPr>
          <w:rFonts w:ascii="Times New Roman" w:hAnsi="Times New Roman" w:cs="Times New Roman"/>
          <w:sz w:val="24"/>
        </w:rPr>
        <w:t>микромицет</w:t>
      </w:r>
      <w:proofErr w:type="spellEnd"/>
      <w:r w:rsidRPr="003413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348">
        <w:rPr>
          <w:rFonts w:ascii="Times New Roman" w:hAnsi="Times New Roman" w:cs="Times New Roman"/>
          <w:sz w:val="24"/>
        </w:rPr>
        <w:t>Trichoderma</w:t>
      </w:r>
      <w:proofErr w:type="spellEnd"/>
      <w:r w:rsidRPr="003413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1348">
        <w:rPr>
          <w:rFonts w:ascii="Times New Roman" w:hAnsi="Times New Roman" w:cs="Times New Roman"/>
          <w:sz w:val="24"/>
        </w:rPr>
        <w:t>lignorum</w:t>
      </w:r>
      <w:proofErr w:type="spellEnd"/>
      <w:r w:rsidRPr="00341348">
        <w:rPr>
          <w:rFonts w:ascii="Times New Roman" w:hAnsi="Times New Roman" w:cs="Times New Roman"/>
          <w:sz w:val="24"/>
        </w:rPr>
        <w:t>.</w:t>
      </w:r>
    </w:p>
    <w:p w:rsidR="00341348" w:rsidRDefault="00341348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551DE" w:rsidRPr="000551DE" w:rsidRDefault="00177B9F" w:rsidP="000551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77B9F">
        <w:rPr>
          <w:rFonts w:ascii="Times New Roman" w:hAnsi="Times New Roman" w:cs="Times New Roman"/>
          <w:b/>
          <w:bCs/>
          <w:sz w:val="28"/>
        </w:rPr>
        <w:t>Назаренко, О.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7B9F">
        <w:rPr>
          <w:rFonts w:ascii="Times New Roman" w:hAnsi="Times New Roman" w:cs="Times New Roman"/>
          <w:sz w:val="28"/>
        </w:rPr>
        <w:t>Агрохимическая служба Ростовской области. 50 лет на страже пло</w:t>
      </w:r>
      <w:r>
        <w:rPr>
          <w:rFonts w:ascii="Times New Roman" w:hAnsi="Times New Roman" w:cs="Times New Roman"/>
          <w:sz w:val="28"/>
        </w:rPr>
        <w:t>д</w:t>
      </w:r>
      <w:r w:rsidRPr="00177B9F">
        <w:rPr>
          <w:rFonts w:ascii="Times New Roman" w:hAnsi="Times New Roman" w:cs="Times New Roman"/>
          <w:sz w:val="28"/>
        </w:rPr>
        <w:t xml:space="preserve">ородия почв земель сельскохозяйственного назначения и ее стратегические задачи / О. Г. Назаренко, Т. Г. </w:t>
      </w:r>
      <w:proofErr w:type="spellStart"/>
      <w:r w:rsidRPr="00177B9F">
        <w:rPr>
          <w:rFonts w:ascii="Times New Roman" w:hAnsi="Times New Roman" w:cs="Times New Roman"/>
          <w:sz w:val="28"/>
        </w:rPr>
        <w:t>Пашковская</w:t>
      </w:r>
      <w:proofErr w:type="spellEnd"/>
      <w:r w:rsidRPr="00177B9F">
        <w:rPr>
          <w:rFonts w:ascii="Times New Roman" w:hAnsi="Times New Roman" w:cs="Times New Roman"/>
          <w:sz w:val="28"/>
        </w:rPr>
        <w:t xml:space="preserve">, Е. А. </w:t>
      </w:r>
      <w:proofErr w:type="spellStart"/>
      <w:r w:rsidRPr="00177B9F">
        <w:rPr>
          <w:rFonts w:ascii="Times New Roman" w:hAnsi="Times New Roman" w:cs="Times New Roman"/>
          <w:sz w:val="28"/>
        </w:rPr>
        <w:t>Чеботникова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77B9F">
        <w:rPr>
          <w:rFonts w:ascii="Times New Roman" w:hAnsi="Times New Roman" w:cs="Times New Roman"/>
          <w:sz w:val="28"/>
        </w:rPr>
        <w:t>// Достижения науки и техники АПК. - 2014. - №</w:t>
      </w:r>
      <w:r>
        <w:rPr>
          <w:rFonts w:ascii="Times New Roman" w:hAnsi="Times New Roman" w:cs="Times New Roman"/>
          <w:sz w:val="28"/>
        </w:rPr>
        <w:t xml:space="preserve"> 7. - С. 61-63. - 2 рис., табл.</w:t>
      </w:r>
    </w:p>
    <w:p w:rsidR="00177B9F" w:rsidRPr="00220BD9" w:rsidRDefault="00177B9F" w:rsidP="000551DE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77B9F">
        <w:rPr>
          <w:rFonts w:ascii="Times New Roman" w:hAnsi="Times New Roman" w:cs="Times New Roman"/>
          <w:sz w:val="24"/>
        </w:rPr>
        <w:t xml:space="preserve">На основании анализа изменения показателей плодородия почвы в Ростовской </w:t>
      </w:r>
      <w:r w:rsidRPr="00177B9F">
        <w:rPr>
          <w:rFonts w:ascii="Times New Roman" w:hAnsi="Times New Roman" w:cs="Times New Roman"/>
          <w:sz w:val="24"/>
        </w:rPr>
        <w:lastRenderedPageBreak/>
        <w:t>области за 50 лет предложена стратегия развития агрохимического обслуживания в регионе, которая должна быть направлена на решение следующих задач: создание оптимального уровня запасов элементов питания в почве путем использования научно-обоснованных способов и доз минеральных удобрений до необходимого для сохранения и восстановления плодородия почв;</w:t>
      </w:r>
      <w:proofErr w:type="gramEnd"/>
      <w:r w:rsidRPr="00177B9F">
        <w:rPr>
          <w:rFonts w:ascii="Times New Roman" w:hAnsi="Times New Roman" w:cs="Times New Roman"/>
          <w:sz w:val="24"/>
        </w:rPr>
        <w:t xml:space="preserve"> вовлечение большего количества земель в агрохимические обследования; восстановление системы внутрихозяйственного землеустройства на уровне территорий муниципальных сельских поселений.</w:t>
      </w:r>
    </w:p>
    <w:p w:rsidR="00220BD9" w:rsidRDefault="00220BD9" w:rsidP="009B0CBD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69142A" w:rsidRPr="000551DE" w:rsidRDefault="0069142A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9142A">
        <w:rPr>
          <w:rFonts w:ascii="Times New Roman" w:hAnsi="Times New Roman" w:cs="Times New Roman"/>
          <w:b/>
          <w:bCs/>
          <w:sz w:val="28"/>
        </w:rPr>
        <w:t>Пожарский,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142A">
        <w:rPr>
          <w:rFonts w:ascii="Times New Roman" w:hAnsi="Times New Roman" w:cs="Times New Roman"/>
          <w:sz w:val="28"/>
        </w:rPr>
        <w:t xml:space="preserve">Новый регулятор роста растений </w:t>
      </w:r>
      <w:proofErr w:type="spellStart"/>
      <w:r w:rsidRPr="0069142A">
        <w:rPr>
          <w:rFonts w:ascii="Times New Roman" w:hAnsi="Times New Roman" w:cs="Times New Roman"/>
          <w:sz w:val="28"/>
        </w:rPr>
        <w:t>Биодукс</w:t>
      </w:r>
      <w:proofErr w:type="spellEnd"/>
      <w:r w:rsidRPr="0069142A">
        <w:rPr>
          <w:rFonts w:ascii="Times New Roman" w:hAnsi="Times New Roman" w:cs="Times New Roman"/>
          <w:sz w:val="28"/>
        </w:rPr>
        <w:t xml:space="preserve"> / В. Г. Пожарский</w:t>
      </w:r>
      <w:r>
        <w:rPr>
          <w:rFonts w:ascii="Times New Roman" w:hAnsi="Times New Roman" w:cs="Times New Roman"/>
          <w:sz w:val="28"/>
        </w:rPr>
        <w:t xml:space="preserve"> </w:t>
      </w:r>
      <w:r w:rsidRPr="0069142A">
        <w:rPr>
          <w:rFonts w:ascii="Times New Roman" w:hAnsi="Times New Roman" w:cs="Times New Roman"/>
          <w:sz w:val="28"/>
        </w:rPr>
        <w:t>// Защита и карантин ра</w:t>
      </w:r>
      <w:r>
        <w:rPr>
          <w:rFonts w:ascii="Times New Roman" w:hAnsi="Times New Roman" w:cs="Times New Roman"/>
          <w:sz w:val="28"/>
        </w:rPr>
        <w:t>стений. - 2014. - № 9. - С. 48.</w:t>
      </w:r>
    </w:p>
    <w:p w:rsidR="0069142A" w:rsidRPr="0069142A" w:rsidRDefault="0069142A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69142A">
        <w:rPr>
          <w:rFonts w:ascii="Times New Roman" w:hAnsi="Times New Roman" w:cs="Times New Roman"/>
          <w:sz w:val="24"/>
        </w:rPr>
        <w:t xml:space="preserve">Новый регулятор роста </w:t>
      </w:r>
      <w:proofErr w:type="spellStart"/>
      <w:r w:rsidRPr="0069142A">
        <w:rPr>
          <w:rFonts w:ascii="Times New Roman" w:hAnsi="Times New Roman" w:cs="Times New Roman"/>
          <w:sz w:val="24"/>
        </w:rPr>
        <w:t>Биодукс</w:t>
      </w:r>
      <w:proofErr w:type="spellEnd"/>
      <w:r w:rsidRPr="0069142A">
        <w:rPr>
          <w:rFonts w:ascii="Times New Roman" w:hAnsi="Times New Roman" w:cs="Times New Roman"/>
          <w:sz w:val="24"/>
        </w:rPr>
        <w:t xml:space="preserve"> (ООО "Органик парк", Россия) содержит липидный экстракт гриба </w:t>
      </w:r>
      <w:proofErr w:type="spellStart"/>
      <w:r w:rsidRPr="0069142A">
        <w:rPr>
          <w:rFonts w:ascii="Times New Roman" w:hAnsi="Times New Roman" w:cs="Times New Roman"/>
          <w:sz w:val="24"/>
        </w:rPr>
        <w:t>Mortierella</w:t>
      </w:r>
      <w:proofErr w:type="spellEnd"/>
      <w:r w:rsidRPr="0069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142A">
        <w:rPr>
          <w:rFonts w:ascii="Times New Roman" w:hAnsi="Times New Roman" w:cs="Times New Roman"/>
          <w:sz w:val="24"/>
        </w:rPr>
        <w:t>alpina</w:t>
      </w:r>
      <w:proofErr w:type="spellEnd"/>
      <w:r w:rsidRPr="0069142A">
        <w:rPr>
          <w:rFonts w:ascii="Times New Roman" w:hAnsi="Times New Roman" w:cs="Times New Roman"/>
          <w:sz w:val="24"/>
        </w:rPr>
        <w:t xml:space="preserve"> и обогащен </w:t>
      </w:r>
      <w:proofErr w:type="spellStart"/>
      <w:r w:rsidRPr="0069142A">
        <w:rPr>
          <w:rFonts w:ascii="Times New Roman" w:hAnsi="Times New Roman" w:cs="Times New Roman"/>
          <w:sz w:val="24"/>
        </w:rPr>
        <w:t>арахидоновой</w:t>
      </w:r>
      <w:proofErr w:type="spellEnd"/>
      <w:r w:rsidRPr="0069142A">
        <w:rPr>
          <w:rFonts w:ascii="Times New Roman" w:hAnsi="Times New Roman" w:cs="Times New Roman"/>
          <w:sz w:val="24"/>
        </w:rPr>
        <w:t xml:space="preserve"> кислотой. Рекомендуется для обработки семенного материала и опрыскивания посевов во время вегетации с нормами расхода 0,5-1 мл/т и 1-10 мл/га.</w:t>
      </w:r>
    </w:p>
    <w:p w:rsidR="0069142A" w:rsidRPr="00220BD9" w:rsidRDefault="0069142A" w:rsidP="009B0CBD">
      <w:pPr>
        <w:pStyle w:val="a8"/>
        <w:ind w:firstLine="709"/>
        <w:jc w:val="center"/>
        <w:rPr>
          <w:rFonts w:ascii="Times New Roman" w:hAnsi="Times New Roman" w:cs="Times New Roman"/>
          <w:sz w:val="24"/>
        </w:rPr>
      </w:pPr>
    </w:p>
    <w:p w:rsidR="000349B7" w:rsidRDefault="000349B7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349B7">
        <w:rPr>
          <w:rFonts w:ascii="Times New Roman" w:hAnsi="Times New Roman" w:cs="Times New Roman"/>
          <w:b/>
          <w:bCs/>
          <w:sz w:val="28"/>
        </w:rPr>
        <w:t>Преимущества и проблемы применения жидких азотных удобрений в земледелии</w:t>
      </w:r>
      <w:r w:rsidRPr="000349B7">
        <w:rPr>
          <w:rFonts w:ascii="Times New Roman" w:hAnsi="Times New Roman" w:cs="Times New Roman"/>
          <w:sz w:val="28"/>
        </w:rPr>
        <w:t xml:space="preserve"> / А. А. Завалин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349B7">
        <w:rPr>
          <w:rFonts w:ascii="Times New Roman" w:hAnsi="Times New Roman" w:cs="Times New Roman"/>
          <w:sz w:val="28"/>
        </w:rPr>
        <w:t>// Агрохи</w:t>
      </w:r>
      <w:r>
        <w:rPr>
          <w:rFonts w:ascii="Times New Roman" w:hAnsi="Times New Roman" w:cs="Times New Roman"/>
          <w:sz w:val="28"/>
        </w:rPr>
        <w:t>мия. - 2014. - № 5. - С. 20-26.</w:t>
      </w:r>
    </w:p>
    <w:p w:rsidR="000349B7" w:rsidRDefault="007B0B84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B0B84">
        <w:rPr>
          <w:rFonts w:ascii="Times New Roman" w:hAnsi="Times New Roman" w:cs="Times New Roman"/>
          <w:sz w:val="24"/>
        </w:rPr>
        <w:t xml:space="preserve">Представлены данные о мировом потреблении минеральных удобрений по оценке ФАО. Показано, что в настоящее время кроме твердых азотных удобрений в земледелии применяют и жидкие их формы - аммиак жидкий и водный, а также различные модификации карбамидно-аммиачной смеси. </w:t>
      </w:r>
      <w:proofErr w:type="gramStart"/>
      <w:r w:rsidRPr="007B0B84">
        <w:rPr>
          <w:rFonts w:ascii="Times New Roman" w:hAnsi="Times New Roman" w:cs="Times New Roman"/>
          <w:sz w:val="24"/>
        </w:rPr>
        <w:t>В полевых опытах с различными культурами д</w:t>
      </w:r>
      <w:r>
        <w:rPr>
          <w:rFonts w:ascii="Times New Roman" w:hAnsi="Times New Roman" w:cs="Times New Roman"/>
          <w:sz w:val="24"/>
        </w:rPr>
        <w:t>о</w:t>
      </w:r>
      <w:r w:rsidRPr="007B0B84">
        <w:rPr>
          <w:rFonts w:ascii="Times New Roman" w:hAnsi="Times New Roman" w:cs="Times New Roman"/>
          <w:sz w:val="24"/>
        </w:rPr>
        <w:t>казана агрохимическая равноценность действия азотных удобрений на величину урожая в сравнении с твердыми формами</w:t>
      </w:r>
      <w:proofErr w:type="gramEnd"/>
      <w:r w:rsidRPr="007B0B84">
        <w:rPr>
          <w:rFonts w:ascii="Times New Roman" w:hAnsi="Times New Roman" w:cs="Times New Roman"/>
          <w:sz w:val="24"/>
        </w:rPr>
        <w:t xml:space="preserve">, отмечена возможность их применения совместно с пестицидами и </w:t>
      </w:r>
      <w:proofErr w:type="spellStart"/>
      <w:r w:rsidRPr="007B0B84">
        <w:rPr>
          <w:rFonts w:ascii="Times New Roman" w:hAnsi="Times New Roman" w:cs="Times New Roman"/>
          <w:sz w:val="24"/>
        </w:rPr>
        <w:t>агрохимикатами</w:t>
      </w:r>
      <w:proofErr w:type="spellEnd"/>
      <w:r w:rsidRPr="007B0B84">
        <w:rPr>
          <w:rFonts w:ascii="Times New Roman" w:hAnsi="Times New Roman" w:cs="Times New Roman"/>
          <w:sz w:val="24"/>
        </w:rPr>
        <w:t xml:space="preserve"> в баковых смесях при проведении некорневых подкормок зерновых культур, а также в основном и пр</w:t>
      </w:r>
      <w:r w:rsidR="000551DE">
        <w:rPr>
          <w:rFonts w:ascii="Times New Roman" w:hAnsi="Times New Roman" w:cs="Times New Roman"/>
          <w:sz w:val="24"/>
        </w:rPr>
        <w:t>ед</w:t>
      </w:r>
      <w:r w:rsidRPr="007B0B84">
        <w:rPr>
          <w:rFonts w:ascii="Times New Roman" w:hAnsi="Times New Roman" w:cs="Times New Roman"/>
          <w:sz w:val="24"/>
        </w:rPr>
        <w:t>посевном внесении.</w:t>
      </w:r>
    </w:p>
    <w:p w:rsidR="00B41E2A" w:rsidRDefault="00B41E2A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34332" w:rsidRPr="000551DE" w:rsidRDefault="00434332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34332">
        <w:rPr>
          <w:rFonts w:ascii="Times New Roman" w:hAnsi="Times New Roman" w:cs="Times New Roman"/>
          <w:b/>
          <w:bCs/>
          <w:sz w:val="28"/>
        </w:rPr>
        <w:t>Шаповал,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4332">
        <w:rPr>
          <w:rFonts w:ascii="Times New Roman" w:hAnsi="Times New Roman" w:cs="Times New Roman"/>
          <w:sz w:val="28"/>
        </w:rPr>
        <w:t xml:space="preserve">Регуляторы роста растений в </w:t>
      </w:r>
      <w:proofErr w:type="spellStart"/>
      <w:r w:rsidRPr="00434332">
        <w:rPr>
          <w:rFonts w:ascii="Times New Roman" w:hAnsi="Times New Roman" w:cs="Times New Roman"/>
          <w:sz w:val="28"/>
        </w:rPr>
        <w:t>агротехнологиях</w:t>
      </w:r>
      <w:proofErr w:type="spellEnd"/>
      <w:r w:rsidRPr="00434332">
        <w:rPr>
          <w:rFonts w:ascii="Times New Roman" w:hAnsi="Times New Roman" w:cs="Times New Roman"/>
          <w:sz w:val="28"/>
        </w:rPr>
        <w:t xml:space="preserve"> / О. А. Шаповал, И. П. </w:t>
      </w:r>
      <w:proofErr w:type="spellStart"/>
      <w:r w:rsidRPr="00434332">
        <w:rPr>
          <w:rFonts w:ascii="Times New Roman" w:hAnsi="Times New Roman" w:cs="Times New Roman"/>
          <w:sz w:val="28"/>
        </w:rPr>
        <w:t>Можарова</w:t>
      </w:r>
      <w:proofErr w:type="spellEnd"/>
      <w:r w:rsidRPr="00434332">
        <w:rPr>
          <w:rFonts w:ascii="Times New Roman" w:hAnsi="Times New Roman" w:cs="Times New Roman"/>
          <w:sz w:val="28"/>
        </w:rPr>
        <w:t>, А. А. Коршунов</w:t>
      </w:r>
      <w:r>
        <w:rPr>
          <w:rFonts w:ascii="Times New Roman" w:hAnsi="Times New Roman" w:cs="Times New Roman"/>
          <w:sz w:val="28"/>
        </w:rPr>
        <w:t xml:space="preserve"> </w:t>
      </w:r>
      <w:r w:rsidRPr="00434332">
        <w:rPr>
          <w:rFonts w:ascii="Times New Roman" w:hAnsi="Times New Roman" w:cs="Times New Roman"/>
          <w:sz w:val="28"/>
        </w:rPr>
        <w:t>// Защита и карантин растений. - 20</w:t>
      </w:r>
      <w:r>
        <w:rPr>
          <w:rFonts w:ascii="Times New Roman" w:hAnsi="Times New Roman" w:cs="Times New Roman"/>
          <w:sz w:val="28"/>
        </w:rPr>
        <w:t>14. - № 6. - С.16-20. - 3 табл.</w:t>
      </w:r>
    </w:p>
    <w:p w:rsidR="00B41E2A" w:rsidRDefault="00434332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34332">
        <w:rPr>
          <w:rFonts w:ascii="Times New Roman" w:hAnsi="Times New Roman" w:cs="Times New Roman"/>
          <w:sz w:val="24"/>
        </w:rPr>
        <w:t>Приведена классификация и механизм действия регуляторов роста растений различной химической природы, их роль в повышении устойчивости растений к неблагоприятным факторам внешней среды, данные по влиянию регуляторов роста растений на урожайность сельскохозяйственных культур и качество выращиваемой продукции.</w:t>
      </w:r>
    </w:p>
    <w:p w:rsidR="000551DE" w:rsidRDefault="000551DE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551DE" w:rsidRPr="000349B7" w:rsidRDefault="000551DE" w:rsidP="009B0CBD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0551DE" w:rsidRPr="000349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53" w:rsidRDefault="009C3A53" w:rsidP="000551DE">
      <w:pPr>
        <w:spacing w:after="0" w:line="240" w:lineRule="auto"/>
      </w:pPr>
      <w:r>
        <w:separator/>
      </w:r>
    </w:p>
  </w:endnote>
  <w:endnote w:type="continuationSeparator" w:id="0">
    <w:p w:rsidR="009C3A53" w:rsidRDefault="009C3A53" w:rsidP="0005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251314"/>
      <w:docPartObj>
        <w:docPartGallery w:val="Page Numbers (Bottom of Page)"/>
        <w:docPartUnique/>
      </w:docPartObj>
    </w:sdtPr>
    <w:sdtEndPr/>
    <w:sdtContent>
      <w:p w:rsidR="000551DE" w:rsidRDefault="000551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0D5">
          <w:rPr>
            <w:noProof/>
          </w:rPr>
          <w:t>1</w:t>
        </w:r>
        <w:r>
          <w:fldChar w:fldCharType="end"/>
        </w:r>
      </w:p>
    </w:sdtContent>
  </w:sdt>
  <w:p w:rsidR="000551DE" w:rsidRDefault="000551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53" w:rsidRDefault="009C3A53" w:rsidP="000551DE">
      <w:pPr>
        <w:spacing w:after="0" w:line="240" w:lineRule="auto"/>
      </w:pPr>
      <w:r>
        <w:separator/>
      </w:r>
    </w:p>
  </w:footnote>
  <w:footnote w:type="continuationSeparator" w:id="0">
    <w:p w:rsidR="009C3A53" w:rsidRDefault="009C3A53" w:rsidP="00055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9D"/>
    <w:rsid w:val="000349B7"/>
    <w:rsid w:val="000551DE"/>
    <w:rsid w:val="00066771"/>
    <w:rsid w:val="000A30B3"/>
    <w:rsid w:val="00177B9F"/>
    <w:rsid w:val="00220BD9"/>
    <w:rsid w:val="003219DA"/>
    <w:rsid w:val="00341348"/>
    <w:rsid w:val="00434332"/>
    <w:rsid w:val="00524D9D"/>
    <w:rsid w:val="0069142A"/>
    <w:rsid w:val="007720D5"/>
    <w:rsid w:val="007B0B84"/>
    <w:rsid w:val="00822629"/>
    <w:rsid w:val="009774F4"/>
    <w:rsid w:val="009B0CBD"/>
    <w:rsid w:val="009C3A53"/>
    <w:rsid w:val="00B41E2A"/>
    <w:rsid w:val="00F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9B7"/>
  </w:style>
  <w:style w:type="table" w:styleId="a5">
    <w:name w:val="Table Grid"/>
    <w:basedOn w:val="a1"/>
    <w:uiPriority w:val="59"/>
    <w:rsid w:val="0003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349B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05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9B7"/>
  </w:style>
  <w:style w:type="table" w:styleId="a5">
    <w:name w:val="Table Grid"/>
    <w:basedOn w:val="a1"/>
    <w:uiPriority w:val="59"/>
    <w:rsid w:val="0003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349B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05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19</cp:revision>
  <dcterms:created xsi:type="dcterms:W3CDTF">2014-09-24T01:58:00Z</dcterms:created>
  <dcterms:modified xsi:type="dcterms:W3CDTF">2014-12-16T05:20:00Z</dcterms:modified>
</cp:coreProperties>
</file>