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E0E08" w:rsidRPr="00601B71" w:rsidTr="007F6FAD">
        <w:tc>
          <w:tcPr>
            <w:tcW w:w="828" w:type="pct"/>
          </w:tcPr>
          <w:p w:rsidR="00BE0E08" w:rsidRPr="00601B71" w:rsidRDefault="00BE0E08" w:rsidP="007F6FAD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601B71">
              <w:rPr>
                <w:rFonts w:eastAsiaTheme="majorEastAsia"/>
                <w:noProof/>
                <w:sz w:val="20"/>
                <w:szCs w:val="20"/>
              </w:rPr>
              <w:drawing>
                <wp:inline distT="0" distB="0" distL="0" distR="0" wp14:anchorId="2C15E141" wp14:editId="5E6F43F7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BE0E08" w:rsidRPr="00601B71" w:rsidRDefault="00BE0E08" w:rsidP="007F6FAD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</w:pPr>
            <w:r w:rsidRPr="00601B71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Государственное бюджетное учреждение культуры</w:t>
            </w:r>
          </w:p>
          <w:p w:rsidR="00BE0E08" w:rsidRPr="00601B71" w:rsidRDefault="00BE0E08" w:rsidP="007F6FAD">
            <w:pPr>
              <w:tabs>
                <w:tab w:val="center" w:pos="4677"/>
                <w:tab w:val="right" w:pos="9355"/>
              </w:tabs>
              <w:jc w:val="center"/>
              <w:rPr>
                <w:rFonts w:eastAsiaTheme="majorEastAsia"/>
                <w:sz w:val="20"/>
                <w:szCs w:val="20"/>
                <w:lang w:eastAsia="en-US"/>
              </w:rPr>
            </w:pPr>
            <w:r w:rsidRPr="00601B71">
              <w:rPr>
                <w:rFonts w:eastAsiaTheme="majorEastAsia"/>
                <w:color w:val="17365D" w:themeColor="text2" w:themeShade="BF"/>
                <w:sz w:val="20"/>
                <w:szCs w:val="20"/>
                <w:lang w:eastAsia="en-US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BE0E08" w:rsidRPr="00BE0E08" w:rsidRDefault="00BE0E08" w:rsidP="00070495">
      <w:pPr>
        <w:pStyle w:val="a5"/>
        <w:ind w:firstLine="709"/>
        <w:jc w:val="center"/>
        <w:rPr>
          <w:rFonts w:ascii="Times New Roman" w:hAnsi="Times New Roman" w:cs="Times New Roman"/>
          <w:sz w:val="24"/>
        </w:rPr>
      </w:pPr>
    </w:p>
    <w:p w:rsidR="00070495" w:rsidRDefault="00070495" w:rsidP="0007049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0495">
        <w:rPr>
          <w:rFonts w:ascii="Times New Roman" w:hAnsi="Times New Roman" w:cs="Times New Roman"/>
          <w:b/>
          <w:sz w:val="28"/>
        </w:rPr>
        <w:t>Бухгалтерский учет в сельском хозяйстве</w:t>
      </w:r>
    </w:p>
    <w:p w:rsidR="002948D7" w:rsidRDefault="002948D7" w:rsidP="002948D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948D7">
        <w:rPr>
          <w:rFonts w:ascii="Times New Roman" w:hAnsi="Times New Roman" w:cs="Times New Roman"/>
          <w:b/>
          <w:sz w:val="28"/>
        </w:rPr>
        <w:t>Ж</w:t>
      </w:r>
      <w:r>
        <w:rPr>
          <w:rFonts w:ascii="Times New Roman" w:hAnsi="Times New Roman" w:cs="Times New Roman"/>
          <w:b/>
          <w:sz w:val="28"/>
        </w:rPr>
        <w:t>.</w:t>
      </w:r>
      <w:r w:rsidRPr="002948D7">
        <w:rPr>
          <w:rFonts w:ascii="Times New Roman" w:hAnsi="Times New Roman" w:cs="Times New Roman"/>
          <w:b/>
          <w:sz w:val="28"/>
        </w:rPr>
        <w:t xml:space="preserve"> 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48D7">
        <w:rPr>
          <w:rFonts w:ascii="Times New Roman" w:hAnsi="Times New Roman" w:cs="Times New Roman"/>
          <w:b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2948D7">
        <w:rPr>
          <w:rFonts w:ascii="Times New Roman" w:hAnsi="Times New Roman" w:cs="Times New Roman"/>
          <w:sz w:val="28"/>
        </w:rPr>
        <w:t xml:space="preserve">Методика </w:t>
      </w:r>
      <w:proofErr w:type="spellStart"/>
      <w:r w:rsidRPr="002948D7">
        <w:rPr>
          <w:rFonts w:ascii="Times New Roman" w:hAnsi="Times New Roman" w:cs="Times New Roman"/>
          <w:sz w:val="28"/>
        </w:rPr>
        <w:t>калькулирования</w:t>
      </w:r>
      <w:proofErr w:type="spellEnd"/>
      <w:r w:rsidRPr="002948D7">
        <w:rPr>
          <w:rFonts w:ascii="Times New Roman" w:hAnsi="Times New Roman" w:cs="Times New Roman"/>
          <w:sz w:val="28"/>
        </w:rPr>
        <w:t xml:space="preserve"> себестоимости продукции по це</w:t>
      </w:r>
      <w:r w:rsidRPr="002948D7">
        <w:rPr>
          <w:rFonts w:ascii="Times New Roman" w:hAnsi="Times New Roman" w:cs="Times New Roman"/>
          <w:sz w:val="28"/>
        </w:rPr>
        <w:t>н</w:t>
      </w:r>
      <w:r w:rsidRPr="002948D7">
        <w:rPr>
          <w:rFonts w:ascii="Times New Roman" w:hAnsi="Times New Roman" w:cs="Times New Roman"/>
          <w:sz w:val="28"/>
        </w:rPr>
        <w:t>трам ответственности в системе стратегического управленческого учёта / Ж М.</w:t>
      </w:r>
      <w:r>
        <w:rPr>
          <w:rFonts w:ascii="Times New Roman" w:hAnsi="Times New Roman" w:cs="Times New Roman"/>
          <w:sz w:val="28"/>
        </w:rPr>
        <w:t xml:space="preserve"> </w:t>
      </w:r>
      <w:r w:rsidRPr="002948D7">
        <w:rPr>
          <w:rFonts w:ascii="Times New Roman" w:hAnsi="Times New Roman" w:cs="Times New Roman"/>
          <w:sz w:val="28"/>
        </w:rPr>
        <w:t>Б., Н К.</w:t>
      </w:r>
      <w:r>
        <w:rPr>
          <w:rFonts w:ascii="Times New Roman" w:hAnsi="Times New Roman" w:cs="Times New Roman"/>
          <w:sz w:val="28"/>
        </w:rPr>
        <w:t xml:space="preserve"> </w:t>
      </w:r>
      <w:r w:rsidRPr="002948D7">
        <w:rPr>
          <w:rFonts w:ascii="Times New Roman" w:hAnsi="Times New Roman" w:cs="Times New Roman"/>
          <w:sz w:val="28"/>
        </w:rPr>
        <w:t xml:space="preserve">И. // </w:t>
      </w:r>
      <w:proofErr w:type="spellStart"/>
      <w:r w:rsidRPr="002948D7">
        <w:rPr>
          <w:rFonts w:ascii="Times New Roman" w:hAnsi="Times New Roman" w:cs="Times New Roman"/>
          <w:sz w:val="28"/>
        </w:rPr>
        <w:t>Вестн</w:t>
      </w:r>
      <w:proofErr w:type="spellEnd"/>
      <w:r w:rsidRPr="002948D7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2948D7">
        <w:rPr>
          <w:rFonts w:ascii="Times New Roman" w:hAnsi="Times New Roman" w:cs="Times New Roman"/>
          <w:sz w:val="28"/>
        </w:rPr>
        <w:t>аграр</w:t>
      </w:r>
      <w:proofErr w:type="spellEnd"/>
      <w:r w:rsidRPr="002948D7">
        <w:rPr>
          <w:rFonts w:ascii="Times New Roman" w:hAnsi="Times New Roman" w:cs="Times New Roman"/>
          <w:sz w:val="28"/>
        </w:rPr>
        <w:t>. ун-та им. К.И. Скрябина. – 2017. – № 4. – С. 66-72</w:t>
      </w:r>
      <w:r>
        <w:rPr>
          <w:rFonts w:ascii="Times New Roman" w:hAnsi="Times New Roman" w:cs="Times New Roman"/>
          <w:sz w:val="28"/>
        </w:rPr>
        <w:t>.</w:t>
      </w:r>
    </w:p>
    <w:p w:rsidR="00ED221B" w:rsidRPr="00ED221B" w:rsidRDefault="00ED221B" w:rsidP="00ED22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ED221B">
        <w:rPr>
          <w:rFonts w:ascii="Times New Roman" w:hAnsi="Times New Roman" w:cs="Times New Roman"/>
          <w:sz w:val="24"/>
        </w:rPr>
        <w:t xml:space="preserve">В статье рассматриваются методология </w:t>
      </w:r>
      <w:proofErr w:type="spellStart"/>
      <w:r w:rsidRPr="00ED221B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ED221B">
        <w:rPr>
          <w:rFonts w:ascii="Times New Roman" w:hAnsi="Times New Roman" w:cs="Times New Roman"/>
          <w:sz w:val="24"/>
        </w:rPr>
        <w:t xml:space="preserve"> себестоимости продукции по центрам ответственности в </w:t>
      </w:r>
      <w:proofErr w:type="spellStart"/>
      <w:r w:rsidRPr="00ED221B">
        <w:rPr>
          <w:rFonts w:ascii="Times New Roman" w:hAnsi="Times New Roman" w:cs="Times New Roman"/>
          <w:sz w:val="24"/>
        </w:rPr>
        <w:t>агроформированиях</w:t>
      </w:r>
      <w:proofErr w:type="spellEnd"/>
      <w:r w:rsidRPr="00ED221B">
        <w:rPr>
          <w:rFonts w:ascii="Times New Roman" w:hAnsi="Times New Roman" w:cs="Times New Roman"/>
          <w:sz w:val="24"/>
        </w:rPr>
        <w:t xml:space="preserve"> в системе стратегического управленч</w:t>
      </w:r>
      <w:r w:rsidRPr="00ED221B">
        <w:rPr>
          <w:rFonts w:ascii="Times New Roman" w:hAnsi="Times New Roman" w:cs="Times New Roman"/>
          <w:sz w:val="24"/>
        </w:rPr>
        <w:t>е</w:t>
      </w:r>
      <w:r w:rsidRPr="00ED221B">
        <w:rPr>
          <w:rFonts w:ascii="Times New Roman" w:hAnsi="Times New Roman" w:cs="Times New Roman"/>
          <w:sz w:val="24"/>
        </w:rPr>
        <w:t>ского учета.</w:t>
      </w:r>
    </w:p>
    <w:p w:rsidR="0043084C" w:rsidRPr="007B1298" w:rsidRDefault="0043084C" w:rsidP="002948D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3084C" w:rsidRPr="0043084C" w:rsidRDefault="0043084C" w:rsidP="0043084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084C">
        <w:rPr>
          <w:rFonts w:ascii="Times New Roman" w:hAnsi="Times New Roman" w:cs="Times New Roman"/>
          <w:b/>
          <w:sz w:val="28"/>
        </w:rPr>
        <w:t>Жейренова</w:t>
      </w:r>
      <w:proofErr w:type="spellEnd"/>
      <w:r w:rsidRPr="0043084C">
        <w:rPr>
          <w:rFonts w:ascii="Times New Roman" w:hAnsi="Times New Roman" w:cs="Times New Roman"/>
          <w:b/>
          <w:sz w:val="28"/>
        </w:rPr>
        <w:t>, А. С.</w:t>
      </w:r>
      <w:r w:rsidRPr="0043084C">
        <w:rPr>
          <w:rFonts w:ascii="Times New Roman" w:hAnsi="Times New Roman" w:cs="Times New Roman"/>
          <w:sz w:val="28"/>
        </w:rPr>
        <w:t xml:space="preserve"> Вопросы организации учета налога на прибыль на предприятии</w:t>
      </w:r>
      <w:r>
        <w:rPr>
          <w:rFonts w:ascii="Times New Roman" w:hAnsi="Times New Roman" w:cs="Times New Roman"/>
          <w:sz w:val="28"/>
        </w:rPr>
        <w:t xml:space="preserve"> </w:t>
      </w:r>
      <w:r w:rsidRPr="0043084C">
        <w:rPr>
          <w:rFonts w:ascii="Times New Roman" w:hAnsi="Times New Roman" w:cs="Times New Roman"/>
          <w:sz w:val="28"/>
        </w:rPr>
        <w:t>/ А.</w:t>
      </w:r>
      <w:r>
        <w:rPr>
          <w:rFonts w:ascii="Times New Roman" w:hAnsi="Times New Roman" w:cs="Times New Roman"/>
          <w:sz w:val="28"/>
        </w:rPr>
        <w:t xml:space="preserve"> </w:t>
      </w:r>
      <w:r w:rsidRPr="0043084C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43084C">
        <w:rPr>
          <w:rFonts w:ascii="Times New Roman" w:hAnsi="Times New Roman" w:cs="Times New Roman"/>
          <w:sz w:val="28"/>
        </w:rPr>
        <w:t>Жейренова</w:t>
      </w:r>
      <w:proofErr w:type="spellEnd"/>
      <w:r w:rsidRPr="0043084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3084C">
        <w:rPr>
          <w:rFonts w:ascii="Times New Roman" w:hAnsi="Times New Roman" w:cs="Times New Roman"/>
          <w:sz w:val="28"/>
        </w:rPr>
        <w:t>Вестн</w:t>
      </w:r>
      <w:proofErr w:type="spellEnd"/>
      <w:r w:rsidRPr="0043084C">
        <w:rPr>
          <w:rFonts w:ascii="Times New Roman" w:hAnsi="Times New Roman" w:cs="Times New Roman"/>
          <w:sz w:val="28"/>
        </w:rPr>
        <w:t xml:space="preserve">. Кыргызского нац. </w:t>
      </w:r>
      <w:proofErr w:type="spellStart"/>
      <w:r w:rsidRPr="0043084C">
        <w:rPr>
          <w:rFonts w:ascii="Times New Roman" w:hAnsi="Times New Roman" w:cs="Times New Roman"/>
          <w:sz w:val="28"/>
        </w:rPr>
        <w:t>аграр</w:t>
      </w:r>
      <w:proofErr w:type="spellEnd"/>
      <w:r w:rsidRPr="0043084C">
        <w:rPr>
          <w:rFonts w:ascii="Times New Roman" w:hAnsi="Times New Roman" w:cs="Times New Roman"/>
          <w:sz w:val="28"/>
        </w:rPr>
        <w:t>. ун-та им. К.И. Скрябина. – 2017. – № 4. – С. 119-124.</w:t>
      </w:r>
    </w:p>
    <w:p w:rsidR="002A76BC" w:rsidRPr="00AD38A9" w:rsidRDefault="002A76BC" w:rsidP="002A76BC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AD38A9">
        <w:rPr>
          <w:rFonts w:ascii="Times New Roman" w:hAnsi="Times New Roman" w:cs="Times New Roman"/>
          <w:sz w:val="24"/>
        </w:rPr>
        <w:t>Для того</w:t>
      </w:r>
      <w:proofErr w:type="gramStart"/>
      <w:r w:rsidRPr="00AD38A9">
        <w:rPr>
          <w:rFonts w:ascii="Times New Roman" w:hAnsi="Times New Roman" w:cs="Times New Roman"/>
          <w:sz w:val="24"/>
        </w:rPr>
        <w:t>,</w:t>
      </w:r>
      <w:proofErr w:type="gramEnd"/>
      <w:r w:rsidRPr="00AD38A9">
        <w:rPr>
          <w:rFonts w:ascii="Times New Roman" w:hAnsi="Times New Roman" w:cs="Times New Roman"/>
          <w:sz w:val="24"/>
        </w:rPr>
        <w:t xml:space="preserve"> чтобы точно рассчитать налогооблагаемую базу по налогу на прибыль, необходимо, помимо бухгалтерского учета, еще брать во внимание требования налогового учета. Главной задачей налогового учета является формирование полной и достоверной информации о том, как учтена для целей налогообложения каждая хозяйственная опер</w:t>
      </w:r>
      <w:r w:rsidRPr="00AD38A9">
        <w:rPr>
          <w:rFonts w:ascii="Times New Roman" w:hAnsi="Times New Roman" w:cs="Times New Roman"/>
          <w:sz w:val="24"/>
        </w:rPr>
        <w:t>а</w:t>
      </w:r>
      <w:r w:rsidRPr="00AD38A9">
        <w:rPr>
          <w:rFonts w:ascii="Times New Roman" w:hAnsi="Times New Roman" w:cs="Times New Roman"/>
          <w:sz w:val="24"/>
        </w:rPr>
        <w:t>ция организации в течение налогового периода, обеспечение информацией внутренних и внешних пользователей для осуществления контроля правильности исчисления и сво</w:t>
      </w:r>
      <w:r w:rsidRPr="00AD38A9">
        <w:rPr>
          <w:rFonts w:ascii="Times New Roman" w:hAnsi="Times New Roman" w:cs="Times New Roman"/>
          <w:sz w:val="24"/>
        </w:rPr>
        <w:t>е</w:t>
      </w:r>
      <w:r w:rsidRPr="00AD38A9">
        <w:rPr>
          <w:rFonts w:ascii="Times New Roman" w:hAnsi="Times New Roman" w:cs="Times New Roman"/>
          <w:sz w:val="24"/>
        </w:rPr>
        <w:t>временности уплаты налогов в бюджет.</w:t>
      </w:r>
    </w:p>
    <w:p w:rsidR="002948D7" w:rsidRPr="002A76BC" w:rsidRDefault="002948D7" w:rsidP="002948D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B05F1" w:rsidRPr="00070495" w:rsidRDefault="00070495" w:rsidP="0007049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70495">
        <w:rPr>
          <w:rFonts w:ascii="Times New Roman" w:hAnsi="Times New Roman" w:cs="Times New Roman"/>
          <w:b/>
          <w:sz w:val="28"/>
        </w:rPr>
        <w:t>Литвинов, Д. Н.</w:t>
      </w:r>
      <w:r w:rsidRPr="00070495">
        <w:rPr>
          <w:rFonts w:ascii="Times New Roman" w:hAnsi="Times New Roman" w:cs="Times New Roman"/>
          <w:sz w:val="28"/>
        </w:rPr>
        <w:t xml:space="preserve"> </w:t>
      </w:r>
      <w:r w:rsidR="009B05F1" w:rsidRPr="00070495">
        <w:rPr>
          <w:rFonts w:ascii="Times New Roman" w:hAnsi="Times New Roman" w:cs="Times New Roman"/>
          <w:sz w:val="28"/>
        </w:rPr>
        <w:t xml:space="preserve">Оценка эффективности функционирования системы управления при проведении стратегического аудита в сельском хозяйстве / </w:t>
      </w:r>
      <w:r w:rsidRPr="00070495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07049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="009B05F1" w:rsidRPr="00070495">
        <w:rPr>
          <w:rFonts w:ascii="Times New Roman" w:hAnsi="Times New Roman" w:cs="Times New Roman"/>
          <w:sz w:val="28"/>
        </w:rPr>
        <w:t xml:space="preserve">Литвинов, </w:t>
      </w:r>
      <w:r w:rsidRPr="0007049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70495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9B05F1" w:rsidRPr="00070495">
        <w:rPr>
          <w:rFonts w:ascii="Times New Roman" w:hAnsi="Times New Roman" w:cs="Times New Roman"/>
          <w:sz w:val="28"/>
        </w:rPr>
        <w:t>Широбоков</w:t>
      </w:r>
      <w:proofErr w:type="spellEnd"/>
      <w:r w:rsidR="009B05F1" w:rsidRPr="00070495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9B05F1" w:rsidRPr="00070495">
        <w:rPr>
          <w:rFonts w:ascii="Times New Roman" w:hAnsi="Times New Roman" w:cs="Times New Roman"/>
          <w:sz w:val="28"/>
        </w:rPr>
        <w:t>Вестн</w:t>
      </w:r>
      <w:proofErr w:type="spellEnd"/>
      <w:r w:rsidR="009B05F1" w:rsidRPr="00070495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="009B05F1" w:rsidRPr="00070495">
        <w:rPr>
          <w:rFonts w:ascii="Times New Roman" w:hAnsi="Times New Roman" w:cs="Times New Roman"/>
          <w:sz w:val="28"/>
        </w:rPr>
        <w:t>аграр</w:t>
      </w:r>
      <w:proofErr w:type="spellEnd"/>
      <w:r w:rsidR="009B05F1" w:rsidRPr="00070495">
        <w:rPr>
          <w:rFonts w:ascii="Times New Roman" w:hAnsi="Times New Roman" w:cs="Times New Roman"/>
          <w:sz w:val="28"/>
        </w:rPr>
        <w:t>. ун-та. – 2017. – № 2. – С. 166-176</w:t>
      </w:r>
      <w:r w:rsidRPr="00070495">
        <w:rPr>
          <w:rFonts w:ascii="Times New Roman" w:hAnsi="Times New Roman" w:cs="Times New Roman"/>
          <w:sz w:val="28"/>
        </w:rPr>
        <w:t>.</w:t>
      </w:r>
    </w:p>
    <w:p w:rsidR="009B05F1" w:rsidRDefault="009B05F1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070495">
        <w:rPr>
          <w:rFonts w:ascii="Times New Roman" w:hAnsi="Times New Roman" w:cs="Times New Roman"/>
          <w:sz w:val="24"/>
        </w:rPr>
        <w:t>Аудиторская оценка эффективности деятельности коммерческой организации и</w:t>
      </w:r>
      <w:r w:rsidRPr="00070495">
        <w:rPr>
          <w:rFonts w:ascii="Times New Roman" w:hAnsi="Times New Roman" w:cs="Times New Roman"/>
          <w:sz w:val="24"/>
        </w:rPr>
        <w:t>з</w:t>
      </w:r>
      <w:r w:rsidRPr="00070495">
        <w:rPr>
          <w:rFonts w:ascii="Times New Roman" w:hAnsi="Times New Roman" w:cs="Times New Roman"/>
          <w:sz w:val="24"/>
        </w:rPr>
        <w:t>меряется количественными и качественными экономическими категориями. Размеры п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казателей рентабельности, себестоимости продукции, объема продаж зависят от качества использования таких инструментов, как система управления, информационные потоки, стратегический аудит. Поэтому на современном этапе развития российских сельскохозя</w:t>
      </w:r>
      <w:r w:rsidRPr="00070495">
        <w:rPr>
          <w:rFonts w:ascii="Times New Roman" w:hAnsi="Times New Roman" w:cs="Times New Roman"/>
          <w:sz w:val="24"/>
        </w:rPr>
        <w:t>й</w:t>
      </w:r>
      <w:r w:rsidRPr="00070495">
        <w:rPr>
          <w:rFonts w:ascii="Times New Roman" w:hAnsi="Times New Roman" w:cs="Times New Roman"/>
          <w:sz w:val="24"/>
        </w:rPr>
        <w:t>ственных предприятий актуальным становится стремление улучшить свои произво</w:t>
      </w:r>
      <w:r w:rsidRPr="00070495">
        <w:rPr>
          <w:rFonts w:ascii="Times New Roman" w:hAnsi="Times New Roman" w:cs="Times New Roman"/>
          <w:sz w:val="24"/>
        </w:rPr>
        <w:t>д</w:t>
      </w:r>
      <w:r w:rsidRPr="00070495">
        <w:rPr>
          <w:rFonts w:ascii="Times New Roman" w:hAnsi="Times New Roman" w:cs="Times New Roman"/>
          <w:sz w:val="24"/>
        </w:rPr>
        <w:t>ственно-экономические показатели за счет реформирования систем организации и упра</w:t>
      </w:r>
      <w:r w:rsidRPr="00070495">
        <w:rPr>
          <w:rFonts w:ascii="Times New Roman" w:hAnsi="Times New Roman" w:cs="Times New Roman"/>
          <w:sz w:val="24"/>
        </w:rPr>
        <w:t>в</w:t>
      </w:r>
      <w:r w:rsidRPr="00070495">
        <w:rPr>
          <w:rFonts w:ascii="Times New Roman" w:hAnsi="Times New Roman" w:cs="Times New Roman"/>
          <w:sz w:val="24"/>
        </w:rPr>
        <w:t>ления. В состав системы управления входят анализ бизнес-процессов и их планирование; планирование использования человеческих ресурсов; набор, отбор и ориентация работн</w:t>
      </w:r>
      <w:r w:rsidRPr="00070495">
        <w:rPr>
          <w:rFonts w:ascii="Times New Roman" w:hAnsi="Times New Roman" w:cs="Times New Roman"/>
          <w:sz w:val="24"/>
        </w:rPr>
        <w:t>и</w:t>
      </w:r>
      <w:r w:rsidRPr="00070495">
        <w:rPr>
          <w:rFonts w:ascii="Times New Roman" w:hAnsi="Times New Roman" w:cs="Times New Roman"/>
          <w:sz w:val="24"/>
        </w:rPr>
        <w:t>ков; практическое обучение и повышение квалификации, продвижение; мотивация; бе</w:t>
      </w:r>
      <w:r w:rsidRPr="00070495">
        <w:rPr>
          <w:rFonts w:ascii="Times New Roman" w:hAnsi="Times New Roman" w:cs="Times New Roman"/>
          <w:sz w:val="24"/>
        </w:rPr>
        <w:t>з</w:t>
      </w:r>
      <w:r w:rsidRPr="00070495">
        <w:rPr>
          <w:rFonts w:ascii="Times New Roman" w:hAnsi="Times New Roman" w:cs="Times New Roman"/>
          <w:sz w:val="24"/>
        </w:rPr>
        <w:t>опасность и здоровье; дисциплина, контроль, оценка действий персонала. В условиях д</w:t>
      </w:r>
      <w:r w:rsidRPr="00070495">
        <w:rPr>
          <w:rFonts w:ascii="Times New Roman" w:hAnsi="Times New Roman" w:cs="Times New Roman"/>
          <w:sz w:val="24"/>
        </w:rPr>
        <w:t>и</w:t>
      </w:r>
      <w:r w:rsidRPr="00070495">
        <w:rPr>
          <w:rFonts w:ascii="Times New Roman" w:hAnsi="Times New Roman" w:cs="Times New Roman"/>
          <w:sz w:val="24"/>
        </w:rPr>
        <w:t>намичности современного производства управление должно находиться в состоянии н</w:t>
      </w:r>
      <w:r w:rsidRPr="00070495">
        <w:rPr>
          <w:rFonts w:ascii="Times New Roman" w:hAnsi="Times New Roman" w:cs="Times New Roman"/>
          <w:sz w:val="24"/>
        </w:rPr>
        <w:t>е</w:t>
      </w:r>
      <w:r w:rsidRPr="00070495">
        <w:rPr>
          <w:rFonts w:ascii="Times New Roman" w:hAnsi="Times New Roman" w:cs="Times New Roman"/>
          <w:sz w:val="24"/>
        </w:rPr>
        <w:t>прерывного развития, которое сегодня невозможно обеспечить без исследования тенде</w:t>
      </w:r>
      <w:r w:rsidRPr="00070495">
        <w:rPr>
          <w:rFonts w:ascii="Times New Roman" w:hAnsi="Times New Roman" w:cs="Times New Roman"/>
          <w:sz w:val="24"/>
        </w:rPr>
        <w:t>н</w:t>
      </w:r>
      <w:r w:rsidRPr="00070495">
        <w:rPr>
          <w:rFonts w:ascii="Times New Roman" w:hAnsi="Times New Roman" w:cs="Times New Roman"/>
          <w:sz w:val="24"/>
        </w:rPr>
        <w:t xml:space="preserve">ций и возможностей, без выбора альтернатив и направлений развития. В процессе аудита важен анализ способности организации </w:t>
      </w:r>
      <w:proofErr w:type="gramStart"/>
      <w:r w:rsidRPr="00070495">
        <w:rPr>
          <w:rFonts w:ascii="Times New Roman" w:hAnsi="Times New Roman" w:cs="Times New Roman"/>
          <w:sz w:val="24"/>
        </w:rPr>
        <w:t>реализовать</w:t>
      </w:r>
      <w:proofErr w:type="gramEnd"/>
      <w:r w:rsidRPr="00070495">
        <w:rPr>
          <w:rFonts w:ascii="Times New Roman" w:hAnsi="Times New Roman" w:cs="Times New Roman"/>
          <w:sz w:val="24"/>
        </w:rPr>
        <w:t xml:space="preserve"> намеченные ранее стратегические ц</w:t>
      </w:r>
      <w:r w:rsidRPr="00070495">
        <w:rPr>
          <w:rFonts w:ascii="Times New Roman" w:hAnsi="Times New Roman" w:cs="Times New Roman"/>
          <w:sz w:val="24"/>
        </w:rPr>
        <w:t>е</w:t>
      </w:r>
      <w:r w:rsidRPr="00070495">
        <w:rPr>
          <w:rFonts w:ascii="Times New Roman" w:hAnsi="Times New Roman" w:cs="Times New Roman"/>
          <w:sz w:val="24"/>
        </w:rPr>
        <w:t>ли и задачи. В этой связи необходимо анализировать уровень взаимодействия структу</w:t>
      </w:r>
      <w:r w:rsidRPr="00070495">
        <w:rPr>
          <w:rFonts w:ascii="Times New Roman" w:hAnsi="Times New Roman" w:cs="Times New Roman"/>
          <w:sz w:val="24"/>
        </w:rPr>
        <w:t>р</w:t>
      </w:r>
      <w:r w:rsidRPr="00070495">
        <w:rPr>
          <w:rFonts w:ascii="Times New Roman" w:hAnsi="Times New Roman" w:cs="Times New Roman"/>
          <w:sz w:val="24"/>
        </w:rPr>
        <w:t>ных подразделений в ходе реализации намеченных стратегических целей; оценивается д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статочность необходимых для достижения целей ресурсов; определяется степень моде</w:t>
      </w:r>
      <w:r w:rsidRPr="00070495">
        <w:rPr>
          <w:rFonts w:ascii="Times New Roman" w:hAnsi="Times New Roman" w:cs="Times New Roman"/>
          <w:sz w:val="24"/>
        </w:rPr>
        <w:t>р</w:t>
      </w:r>
      <w:r w:rsidRPr="00070495">
        <w:rPr>
          <w:rFonts w:ascii="Times New Roman" w:hAnsi="Times New Roman" w:cs="Times New Roman"/>
          <w:sz w:val="24"/>
        </w:rPr>
        <w:t>низации организационной структуры под потребности стратегии. В целях анализа уровня управления в рамках стратегического аудита целесообразно использовать расчет совоку</w:t>
      </w:r>
      <w:r w:rsidRPr="00070495">
        <w:rPr>
          <w:rFonts w:ascii="Times New Roman" w:hAnsi="Times New Roman" w:cs="Times New Roman"/>
          <w:sz w:val="24"/>
        </w:rPr>
        <w:t>п</w:t>
      </w:r>
      <w:r w:rsidRPr="00070495">
        <w:rPr>
          <w:rFonts w:ascii="Times New Roman" w:hAnsi="Times New Roman" w:cs="Times New Roman"/>
          <w:sz w:val="24"/>
        </w:rPr>
        <w:t>ности коэффициентов, отражающих качество работы административно-управленческого персонала. Определение и оценка коэффициентов эффективности системы управления в сельскохозяйственных организациях позволяет наметить основные направления ее сове</w:t>
      </w:r>
      <w:r w:rsidRPr="00070495">
        <w:rPr>
          <w:rFonts w:ascii="Times New Roman" w:hAnsi="Times New Roman" w:cs="Times New Roman"/>
          <w:sz w:val="24"/>
        </w:rPr>
        <w:t>р</w:t>
      </w:r>
      <w:r w:rsidRPr="00070495">
        <w:rPr>
          <w:rFonts w:ascii="Times New Roman" w:hAnsi="Times New Roman" w:cs="Times New Roman"/>
          <w:sz w:val="24"/>
        </w:rPr>
        <w:lastRenderedPageBreak/>
        <w:t>шенствования, связанные с минимизацией затрат на управление и максимизацией резул</w:t>
      </w:r>
      <w:r w:rsidRPr="00070495">
        <w:rPr>
          <w:rFonts w:ascii="Times New Roman" w:hAnsi="Times New Roman" w:cs="Times New Roman"/>
          <w:sz w:val="24"/>
        </w:rPr>
        <w:t>ь</w:t>
      </w:r>
      <w:r w:rsidRPr="00070495">
        <w:rPr>
          <w:rFonts w:ascii="Times New Roman" w:hAnsi="Times New Roman" w:cs="Times New Roman"/>
          <w:sz w:val="24"/>
        </w:rPr>
        <w:t xml:space="preserve">татов. </w:t>
      </w:r>
    </w:p>
    <w:p w:rsidR="00070495" w:rsidRPr="00070495" w:rsidRDefault="00070495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4B4D24" w:rsidRPr="00070495" w:rsidRDefault="00070495" w:rsidP="0007049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70495">
        <w:rPr>
          <w:rFonts w:ascii="Times New Roman" w:hAnsi="Times New Roman" w:cs="Times New Roman"/>
          <w:b/>
          <w:sz w:val="28"/>
        </w:rPr>
        <w:t>Мирошниченко, Т. А.</w:t>
      </w:r>
      <w:r w:rsidRPr="00070495">
        <w:rPr>
          <w:rFonts w:ascii="Times New Roman" w:hAnsi="Times New Roman" w:cs="Times New Roman"/>
          <w:sz w:val="28"/>
        </w:rPr>
        <w:t xml:space="preserve"> </w:t>
      </w:r>
      <w:r w:rsidR="004B4D24" w:rsidRPr="00070495">
        <w:rPr>
          <w:rFonts w:ascii="Times New Roman" w:hAnsi="Times New Roman" w:cs="Times New Roman"/>
          <w:sz w:val="28"/>
        </w:rPr>
        <w:t>Совершенствование учета затрат на произво</w:t>
      </w:r>
      <w:r w:rsidR="004B4D24" w:rsidRPr="00070495">
        <w:rPr>
          <w:rFonts w:ascii="Times New Roman" w:hAnsi="Times New Roman" w:cs="Times New Roman"/>
          <w:sz w:val="28"/>
        </w:rPr>
        <w:t>д</w:t>
      </w:r>
      <w:r w:rsidR="004B4D24" w:rsidRPr="00070495">
        <w:rPr>
          <w:rFonts w:ascii="Times New Roman" w:hAnsi="Times New Roman" w:cs="Times New Roman"/>
          <w:sz w:val="28"/>
        </w:rPr>
        <w:t>ство продукции растениеводства на основе системы «директ-костинг» /</w:t>
      </w:r>
      <w:r w:rsidRPr="00070495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070495">
        <w:rPr>
          <w:rFonts w:ascii="Times New Roman" w:hAnsi="Times New Roman" w:cs="Times New Roman"/>
          <w:sz w:val="28"/>
        </w:rPr>
        <w:t>А.</w:t>
      </w:r>
      <w:r w:rsidR="004B4D24" w:rsidRPr="00070495">
        <w:rPr>
          <w:rFonts w:ascii="Times New Roman" w:hAnsi="Times New Roman" w:cs="Times New Roman"/>
          <w:sz w:val="28"/>
        </w:rPr>
        <w:t xml:space="preserve"> Мирошниченко, </w:t>
      </w:r>
      <w:r w:rsidRPr="0007049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70495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4B4D24" w:rsidRPr="00070495">
        <w:rPr>
          <w:rFonts w:ascii="Times New Roman" w:hAnsi="Times New Roman" w:cs="Times New Roman"/>
          <w:sz w:val="28"/>
        </w:rPr>
        <w:t>Корогод</w:t>
      </w:r>
      <w:proofErr w:type="spellEnd"/>
      <w:r w:rsidR="004B4D24" w:rsidRPr="00070495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4B4D24" w:rsidRPr="00070495">
        <w:rPr>
          <w:rFonts w:ascii="Times New Roman" w:hAnsi="Times New Roman" w:cs="Times New Roman"/>
          <w:sz w:val="28"/>
        </w:rPr>
        <w:t>Вестн</w:t>
      </w:r>
      <w:proofErr w:type="spellEnd"/>
      <w:r w:rsidR="00BE0E08">
        <w:rPr>
          <w:rFonts w:ascii="Times New Roman" w:hAnsi="Times New Roman" w:cs="Times New Roman"/>
          <w:sz w:val="28"/>
        </w:rPr>
        <w:t>.</w:t>
      </w:r>
      <w:r w:rsidR="004B4D24" w:rsidRPr="00070495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="004B4D24" w:rsidRPr="00070495">
        <w:rPr>
          <w:rFonts w:ascii="Times New Roman" w:hAnsi="Times New Roman" w:cs="Times New Roman"/>
          <w:sz w:val="28"/>
        </w:rPr>
        <w:t>аграр</w:t>
      </w:r>
      <w:proofErr w:type="spellEnd"/>
      <w:r w:rsidR="004B4D24" w:rsidRPr="00070495">
        <w:rPr>
          <w:rFonts w:ascii="Times New Roman" w:hAnsi="Times New Roman" w:cs="Times New Roman"/>
          <w:sz w:val="28"/>
        </w:rPr>
        <w:t>. ун-та. – 2017. – № 3-1</w:t>
      </w:r>
      <w:r w:rsidR="007B1298">
        <w:rPr>
          <w:rFonts w:ascii="Times New Roman" w:hAnsi="Times New Roman" w:cs="Times New Roman"/>
          <w:sz w:val="28"/>
        </w:rPr>
        <w:t xml:space="preserve"> </w:t>
      </w:r>
      <w:r w:rsidR="004B4D24" w:rsidRPr="00070495">
        <w:rPr>
          <w:rFonts w:ascii="Times New Roman" w:hAnsi="Times New Roman" w:cs="Times New Roman"/>
          <w:sz w:val="28"/>
        </w:rPr>
        <w:t>(25). – С. 73-82.</w:t>
      </w:r>
    </w:p>
    <w:p w:rsidR="004B4D24" w:rsidRDefault="004B4D24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070495">
        <w:rPr>
          <w:rFonts w:ascii="Times New Roman" w:hAnsi="Times New Roman" w:cs="Times New Roman"/>
          <w:sz w:val="24"/>
        </w:rPr>
        <w:t xml:space="preserve">В настоящее время существуют методики </w:t>
      </w:r>
      <w:proofErr w:type="spellStart"/>
      <w:r w:rsidRPr="00070495">
        <w:rPr>
          <w:rFonts w:ascii="Times New Roman" w:hAnsi="Times New Roman" w:cs="Times New Roman"/>
          <w:sz w:val="24"/>
        </w:rPr>
        <w:t>калькулирования</w:t>
      </w:r>
      <w:proofErr w:type="spellEnd"/>
      <w:r w:rsidRPr="00070495">
        <w:rPr>
          <w:rFonts w:ascii="Times New Roman" w:hAnsi="Times New Roman" w:cs="Times New Roman"/>
          <w:sz w:val="24"/>
        </w:rPr>
        <w:t xml:space="preserve"> себестоимости проду</w:t>
      </w:r>
      <w:r w:rsidRPr="00070495">
        <w:rPr>
          <w:rFonts w:ascii="Times New Roman" w:hAnsi="Times New Roman" w:cs="Times New Roman"/>
          <w:sz w:val="24"/>
        </w:rPr>
        <w:t>к</w:t>
      </w:r>
      <w:r w:rsidRPr="00070495">
        <w:rPr>
          <w:rFonts w:ascii="Times New Roman" w:hAnsi="Times New Roman" w:cs="Times New Roman"/>
          <w:sz w:val="24"/>
        </w:rPr>
        <w:t>ции растениеводства, предложенные различными отечественными и зарубежными авт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рами. Вместе с тем не все они могут быть эффективно использованы при принятии упра</w:t>
      </w:r>
      <w:r w:rsidRPr="00070495">
        <w:rPr>
          <w:rFonts w:ascii="Times New Roman" w:hAnsi="Times New Roman" w:cs="Times New Roman"/>
          <w:sz w:val="24"/>
        </w:rPr>
        <w:t>в</w:t>
      </w:r>
      <w:r w:rsidRPr="00070495">
        <w:rPr>
          <w:rFonts w:ascii="Times New Roman" w:hAnsi="Times New Roman" w:cs="Times New Roman"/>
          <w:sz w:val="24"/>
        </w:rPr>
        <w:t>ленческих решений, направленных на максимизацию прибыли предприятия. Наиболее обоснованным нам представляется применение методики директ-костинг, предполага</w:t>
      </w:r>
      <w:r w:rsidRPr="00070495">
        <w:rPr>
          <w:rFonts w:ascii="Times New Roman" w:hAnsi="Times New Roman" w:cs="Times New Roman"/>
          <w:sz w:val="24"/>
        </w:rPr>
        <w:t>ю</w:t>
      </w:r>
      <w:r w:rsidRPr="00070495">
        <w:rPr>
          <w:rFonts w:ascii="Times New Roman" w:hAnsi="Times New Roman" w:cs="Times New Roman"/>
          <w:sz w:val="24"/>
        </w:rPr>
        <w:t>щий расчет технологической рентабельности, который позволит безошибочно выбирать самые выгодные в финансовом плане культуры и учитывать эту информацию при прин</w:t>
      </w:r>
      <w:r w:rsidRPr="00070495">
        <w:rPr>
          <w:rFonts w:ascii="Times New Roman" w:hAnsi="Times New Roman" w:cs="Times New Roman"/>
          <w:sz w:val="24"/>
        </w:rPr>
        <w:t>я</w:t>
      </w:r>
      <w:r w:rsidRPr="00070495">
        <w:rPr>
          <w:rFonts w:ascii="Times New Roman" w:hAnsi="Times New Roman" w:cs="Times New Roman"/>
          <w:sz w:val="24"/>
        </w:rPr>
        <w:t xml:space="preserve">тии управленческих решений. </w:t>
      </w:r>
      <w:proofErr w:type="gramStart"/>
      <w:r w:rsidRPr="00070495">
        <w:rPr>
          <w:rFonts w:ascii="Times New Roman" w:hAnsi="Times New Roman" w:cs="Times New Roman"/>
          <w:sz w:val="24"/>
        </w:rPr>
        <w:t>Представленные выше расчеты позволяют с уверенностью говорить о том, что полноценное применение системы «директ-костинг» в калькуляцио</w:t>
      </w:r>
      <w:r w:rsidRPr="00070495">
        <w:rPr>
          <w:rFonts w:ascii="Times New Roman" w:hAnsi="Times New Roman" w:cs="Times New Roman"/>
          <w:sz w:val="24"/>
        </w:rPr>
        <w:t>н</w:t>
      </w:r>
      <w:r w:rsidRPr="00070495">
        <w:rPr>
          <w:rFonts w:ascii="Times New Roman" w:hAnsi="Times New Roman" w:cs="Times New Roman"/>
          <w:sz w:val="24"/>
        </w:rPr>
        <w:t>ном учете обеспечивает сельскохозяйственные организации следующими преимуществ</w:t>
      </w:r>
      <w:r w:rsidRPr="00070495">
        <w:rPr>
          <w:rFonts w:ascii="Times New Roman" w:hAnsi="Times New Roman" w:cs="Times New Roman"/>
          <w:sz w:val="24"/>
        </w:rPr>
        <w:t>а</w:t>
      </w:r>
      <w:r w:rsidRPr="00070495">
        <w:rPr>
          <w:rFonts w:ascii="Times New Roman" w:hAnsi="Times New Roman" w:cs="Times New Roman"/>
          <w:sz w:val="24"/>
        </w:rPr>
        <w:t>ми по сравнению с традиционным подходом, предполагающим исчисление полной себ</w:t>
      </w:r>
      <w:r w:rsidRPr="00070495">
        <w:rPr>
          <w:rFonts w:ascii="Times New Roman" w:hAnsi="Times New Roman" w:cs="Times New Roman"/>
          <w:sz w:val="24"/>
        </w:rPr>
        <w:t>е</w:t>
      </w:r>
      <w:r w:rsidRPr="00070495">
        <w:rPr>
          <w:rFonts w:ascii="Times New Roman" w:hAnsi="Times New Roman" w:cs="Times New Roman"/>
          <w:sz w:val="24"/>
        </w:rPr>
        <w:t>стоимости: возможность включить большую часть расходов в налоговую базу по налогу на прибыль за счет единовременного списания на финансовый результат общехозяйстве</w:t>
      </w:r>
      <w:r w:rsidRPr="00070495">
        <w:rPr>
          <w:rFonts w:ascii="Times New Roman" w:hAnsi="Times New Roman" w:cs="Times New Roman"/>
          <w:sz w:val="24"/>
        </w:rPr>
        <w:t>н</w:t>
      </w:r>
      <w:r w:rsidRPr="00070495">
        <w:rPr>
          <w:rFonts w:ascii="Times New Roman" w:hAnsi="Times New Roman" w:cs="Times New Roman"/>
          <w:sz w:val="24"/>
        </w:rPr>
        <w:t>ных расходов;</w:t>
      </w:r>
      <w:proofErr w:type="gramEnd"/>
      <w:r w:rsidRPr="00070495">
        <w:rPr>
          <w:rFonts w:ascii="Times New Roman" w:hAnsi="Times New Roman" w:cs="Times New Roman"/>
          <w:sz w:val="24"/>
        </w:rPr>
        <w:t xml:space="preserve"> простота учета (не нужно заниматься распределением счета 26 на счет 20); возможность в любой момент времени видеть «себестоимость управления компанией», а значит и оперативно влиять на нее; очищение себестоимости готовой продукции от «п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сторонних» затрат, не дающих полную картину производственной себестоимости</w:t>
      </w:r>
      <w:proofErr w:type="gramStart"/>
      <w:r w:rsidRPr="00070495">
        <w:rPr>
          <w:rFonts w:ascii="Times New Roman" w:hAnsi="Times New Roman" w:cs="Times New Roman"/>
          <w:sz w:val="24"/>
        </w:rPr>
        <w:t>.</w:t>
      </w:r>
      <w:proofErr w:type="gramEnd"/>
      <w:r w:rsidRPr="000704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495">
        <w:rPr>
          <w:rFonts w:ascii="Times New Roman" w:hAnsi="Times New Roman" w:cs="Times New Roman"/>
          <w:sz w:val="24"/>
        </w:rPr>
        <w:t>н</w:t>
      </w:r>
      <w:proofErr w:type="gramEnd"/>
      <w:r w:rsidRPr="00070495">
        <w:rPr>
          <w:rFonts w:ascii="Times New Roman" w:hAnsi="Times New Roman" w:cs="Times New Roman"/>
          <w:sz w:val="24"/>
        </w:rPr>
        <w:t>аиб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лее достоверно определяется технологическая рентабельность продукции, рассчитываемая как частное от деления маржинального дохода и переменных затрат, что позволяет бе</w:t>
      </w:r>
      <w:r w:rsidRPr="00070495">
        <w:rPr>
          <w:rFonts w:ascii="Times New Roman" w:hAnsi="Times New Roman" w:cs="Times New Roman"/>
          <w:sz w:val="24"/>
        </w:rPr>
        <w:t>з</w:t>
      </w:r>
      <w:r w:rsidRPr="00070495">
        <w:rPr>
          <w:rFonts w:ascii="Times New Roman" w:hAnsi="Times New Roman" w:cs="Times New Roman"/>
          <w:sz w:val="24"/>
        </w:rPr>
        <w:t>ошибочно выявлять наиболее эффективные для производства виды продукции. Сравн</w:t>
      </w:r>
      <w:r w:rsidRPr="00070495">
        <w:rPr>
          <w:rFonts w:ascii="Times New Roman" w:hAnsi="Times New Roman" w:cs="Times New Roman"/>
          <w:sz w:val="24"/>
        </w:rPr>
        <w:t>и</w:t>
      </w:r>
      <w:r w:rsidRPr="00070495">
        <w:rPr>
          <w:rFonts w:ascii="Times New Roman" w:hAnsi="Times New Roman" w:cs="Times New Roman"/>
          <w:sz w:val="24"/>
        </w:rPr>
        <w:t>тельный анализ рентабельности продукции растениеводства по методике директ-костинг и методике полной себестоимости, выполненный на примере сельскохозяйственной орг</w:t>
      </w:r>
      <w:r w:rsidRPr="00070495">
        <w:rPr>
          <w:rFonts w:ascii="Times New Roman" w:hAnsi="Times New Roman" w:cs="Times New Roman"/>
          <w:sz w:val="24"/>
        </w:rPr>
        <w:t>а</w:t>
      </w:r>
      <w:r w:rsidRPr="00070495">
        <w:rPr>
          <w:rFonts w:ascii="Times New Roman" w:hAnsi="Times New Roman" w:cs="Times New Roman"/>
          <w:sz w:val="24"/>
        </w:rPr>
        <w:t>низации показал, что применение метода директ-костинг дает возможность наиболее д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стоверно определить технологическую рентабельность продукции и позволит безошибо</w:t>
      </w:r>
      <w:r w:rsidRPr="00070495">
        <w:rPr>
          <w:rFonts w:ascii="Times New Roman" w:hAnsi="Times New Roman" w:cs="Times New Roman"/>
          <w:sz w:val="24"/>
        </w:rPr>
        <w:t>ч</w:t>
      </w:r>
      <w:r w:rsidRPr="00070495">
        <w:rPr>
          <w:rFonts w:ascii="Times New Roman" w:hAnsi="Times New Roman" w:cs="Times New Roman"/>
          <w:sz w:val="24"/>
        </w:rPr>
        <w:t>но выбирать самые выгодные в финансовом плане сельскохозяйственные культуры. Авт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>рами предлагается методика поэтапного внедрения системы директ-костинг на сельскох</w:t>
      </w:r>
      <w:r w:rsidRPr="00070495">
        <w:rPr>
          <w:rFonts w:ascii="Times New Roman" w:hAnsi="Times New Roman" w:cs="Times New Roman"/>
          <w:sz w:val="24"/>
        </w:rPr>
        <w:t>о</w:t>
      </w:r>
      <w:r w:rsidRPr="00070495">
        <w:rPr>
          <w:rFonts w:ascii="Times New Roman" w:hAnsi="Times New Roman" w:cs="Times New Roman"/>
          <w:sz w:val="24"/>
        </w:rPr>
        <w:t xml:space="preserve">зяйственных предприятиях на платформе программы «1С: Бухгалтерия». Данная методика была апробирована на конкретном сельскохозяйственном предприятии. </w:t>
      </w:r>
    </w:p>
    <w:p w:rsidR="002948D7" w:rsidRDefault="002948D7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B811F2" w:rsidRPr="00B811F2" w:rsidRDefault="00B811F2" w:rsidP="00B811F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11F2">
        <w:rPr>
          <w:rFonts w:ascii="Times New Roman" w:hAnsi="Times New Roman" w:cs="Times New Roman"/>
          <w:b/>
          <w:sz w:val="28"/>
        </w:rPr>
        <w:t>Рафикова</w:t>
      </w:r>
      <w:proofErr w:type="spellEnd"/>
      <w:r w:rsidRPr="00B811F2">
        <w:rPr>
          <w:rFonts w:ascii="Times New Roman" w:hAnsi="Times New Roman" w:cs="Times New Roman"/>
          <w:b/>
          <w:sz w:val="28"/>
        </w:rPr>
        <w:t>, Н. Т.</w:t>
      </w:r>
      <w:r w:rsidRPr="00B811F2">
        <w:rPr>
          <w:rFonts w:ascii="Times New Roman" w:hAnsi="Times New Roman" w:cs="Times New Roman"/>
          <w:sz w:val="28"/>
        </w:rPr>
        <w:t xml:space="preserve"> Статистический подход к анализу себестоимости пр</w:t>
      </w:r>
      <w:r w:rsidRPr="00B811F2">
        <w:rPr>
          <w:rFonts w:ascii="Times New Roman" w:hAnsi="Times New Roman" w:cs="Times New Roman"/>
          <w:sz w:val="28"/>
        </w:rPr>
        <w:t>о</w:t>
      </w:r>
      <w:r w:rsidRPr="00B811F2">
        <w:rPr>
          <w:rFonts w:ascii="Times New Roman" w:hAnsi="Times New Roman" w:cs="Times New Roman"/>
          <w:sz w:val="28"/>
        </w:rPr>
        <w:t>дукции скотоводства / Н.</w:t>
      </w:r>
      <w:r>
        <w:rPr>
          <w:rFonts w:ascii="Times New Roman" w:hAnsi="Times New Roman" w:cs="Times New Roman"/>
          <w:sz w:val="28"/>
        </w:rPr>
        <w:t xml:space="preserve"> </w:t>
      </w:r>
      <w:r w:rsidRPr="00B811F2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B811F2">
        <w:rPr>
          <w:rFonts w:ascii="Times New Roman" w:hAnsi="Times New Roman" w:cs="Times New Roman"/>
          <w:sz w:val="28"/>
        </w:rPr>
        <w:t>Рафикова</w:t>
      </w:r>
      <w:proofErr w:type="spellEnd"/>
      <w:r w:rsidRPr="00B811F2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811F2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811F2">
        <w:rPr>
          <w:rFonts w:ascii="Times New Roman" w:hAnsi="Times New Roman" w:cs="Times New Roman"/>
          <w:sz w:val="28"/>
        </w:rPr>
        <w:t>Хазиева</w:t>
      </w:r>
      <w:proofErr w:type="spellEnd"/>
      <w:r w:rsidRPr="00B811F2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B811F2">
        <w:rPr>
          <w:rFonts w:ascii="Times New Roman" w:hAnsi="Times New Roman" w:cs="Times New Roman"/>
          <w:sz w:val="28"/>
        </w:rPr>
        <w:t xml:space="preserve">Р. Бакирова // </w:t>
      </w:r>
      <w:proofErr w:type="spellStart"/>
      <w:r w:rsidRPr="00B811F2">
        <w:rPr>
          <w:rFonts w:ascii="Times New Roman" w:hAnsi="Times New Roman" w:cs="Times New Roman"/>
          <w:sz w:val="28"/>
        </w:rPr>
        <w:t>Вестн</w:t>
      </w:r>
      <w:proofErr w:type="spellEnd"/>
      <w:r w:rsidRPr="00B811F2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B811F2">
        <w:rPr>
          <w:rFonts w:ascii="Times New Roman" w:hAnsi="Times New Roman" w:cs="Times New Roman"/>
          <w:sz w:val="28"/>
        </w:rPr>
        <w:t>аграр</w:t>
      </w:r>
      <w:proofErr w:type="spellEnd"/>
      <w:r w:rsidRPr="00B811F2">
        <w:rPr>
          <w:rFonts w:ascii="Times New Roman" w:hAnsi="Times New Roman" w:cs="Times New Roman"/>
          <w:sz w:val="28"/>
        </w:rPr>
        <w:t>. ун-та – 2017. – № 3. – С. 131-140</w:t>
      </w:r>
      <w:r>
        <w:rPr>
          <w:rFonts w:ascii="Times New Roman" w:hAnsi="Times New Roman" w:cs="Times New Roman"/>
          <w:sz w:val="28"/>
        </w:rPr>
        <w:t>.</w:t>
      </w:r>
    </w:p>
    <w:p w:rsidR="00B811F2" w:rsidRPr="006F32AE" w:rsidRDefault="00B811F2" w:rsidP="00B811F2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6F32AE">
        <w:rPr>
          <w:rFonts w:ascii="Times New Roman" w:hAnsi="Times New Roman" w:cs="Times New Roman"/>
          <w:sz w:val="24"/>
        </w:rPr>
        <w:t>В статье представлены результаты анализа показателей развития скотоводства в Республике Башкортостан за годы претворения государственных программ развития сел</w:t>
      </w:r>
      <w:r w:rsidRPr="006F32AE">
        <w:rPr>
          <w:rFonts w:ascii="Times New Roman" w:hAnsi="Times New Roman" w:cs="Times New Roman"/>
          <w:sz w:val="24"/>
        </w:rPr>
        <w:t>ь</w:t>
      </w:r>
      <w:r w:rsidRPr="006F32AE">
        <w:rPr>
          <w:rFonts w:ascii="Times New Roman" w:hAnsi="Times New Roman" w:cs="Times New Roman"/>
          <w:sz w:val="24"/>
        </w:rPr>
        <w:t>ского хозяйства. Реализована методика анализа среднегодовых показателей с использов</w:t>
      </w:r>
      <w:r w:rsidRPr="006F32AE">
        <w:rPr>
          <w:rFonts w:ascii="Times New Roman" w:hAnsi="Times New Roman" w:cs="Times New Roman"/>
          <w:sz w:val="24"/>
        </w:rPr>
        <w:t>а</w:t>
      </w:r>
      <w:r w:rsidRPr="006F32AE">
        <w:rPr>
          <w:rFonts w:ascii="Times New Roman" w:hAnsi="Times New Roman" w:cs="Times New Roman"/>
          <w:sz w:val="24"/>
        </w:rPr>
        <w:t xml:space="preserve">нием системы взаимосвязанных индексов и графиков, постатейного и корреляционно-регрессионного анализа на примере себестоимости молока и продукции выращивания и их важнейших факторов для определения путей снижения себестоимости. </w:t>
      </w:r>
    </w:p>
    <w:p w:rsidR="00175EDF" w:rsidRDefault="00175EDF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E7D93" w:rsidRPr="00070495" w:rsidRDefault="00175EDF" w:rsidP="00070495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E0E08">
        <w:rPr>
          <w:rFonts w:ascii="Times New Roman" w:hAnsi="Times New Roman" w:cs="Times New Roman"/>
          <w:sz w:val="28"/>
        </w:rPr>
        <w:t>Составитель: Л. М. Бабанина</w:t>
      </w:r>
      <w:bookmarkStart w:id="0" w:name="_GoBack"/>
      <w:bookmarkEnd w:id="0"/>
    </w:p>
    <w:sectPr w:rsidR="009E7D93" w:rsidRPr="000704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23" w:rsidRDefault="00FF1623" w:rsidP="00070495">
      <w:pPr>
        <w:spacing w:after="0" w:line="240" w:lineRule="auto"/>
      </w:pPr>
      <w:r>
        <w:separator/>
      </w:r>
    </w:p>
  </w:endnote>
  <w:endnote w:type="continuationSeparator" w:id="0">
    <w:p w:rsidR="00FF1623" w:rsidRDefault="00FF1623" w:rsidP="0007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34304"/>
      <w:docPartObj>
        <w:docPartGallery w:val="Page Numbers (Bottom of Page)"/>
        <w:docPartUnique/>
      </w:docPartObj>
    </w:sdtPr>
    <w:sdtEndPr/>
    <w:sdtContent>
      <w:p w:rsidR="00070495" w:rsidRDefault="000704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98">
          <w:rPr>
            <w:noProof/>
          </w:rPr>
          <w:t>2</w:t>
        </w:r>
        <w:r>
          <w:fldChar w:fldCharType="end"/>
        </w:r>
      </w:p>
    </w:sdtContent>
  </w:sdt>
  <w:p w:rsidR="00070495" w:rsidRDefault="000704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23" w:rsidRDefault="00FF1623" w:rsidP="00070495">
      <w:pPr>
        <w:spacing w:after="0" w:line="240" w:lineRule="auto"/>
      </w:pPr>
      <w:r>
        <w:separator/>
      </w:r>
    </w:p>
  </w:footnote>
  <w:footnote w:type="continuationSeparator" w:id="0">
    <w:p w:rsidR="00FF1623" w:rsidRDefault="00FF1623" w:rsidP="00070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70495"/>
    <w:rsid w:val="00175EDF"/>
    <w:rsid w:val="002948D7"/>
    <w:rsid w:val="002A5249"/>
    <w:rsid w:val="002A76BC"/>
    <w:rsid w:val="003546A0"/>
    <w:rsid w:val="0038342E"/>
    <w:rsid w:val="0043084C"/>
    <w:rsid w:val="004B4D24"/>
    <w:rsid w:val="004C707B"/>
    <w:rsid w:val="005313F0"/>
    <w:rsid w:val="005506AC"/>
    <w:rsid w:val="00787032"/>
    <w:rsid w:val="007B1298"/>
    <w:rsid w:val="007D7E20"/>
    <w:rsid w:val="00860CCE"/>
    <w:rsid w:val="0093109D"/>
    <w:rsid w:val="009B05F1"/>
    <w:rsid w:val="009E7D93"/>
    <w:rsid w:val="00A72730"/>
    <w:rsid w:val="00AD22F8"/>
    <w:rsid w:val="00B811F2"/>
    <w:rsid w:val="00BA3582"/>
    <w:rsid w:val="00BE0E08"/>
    <w:rsid w:val="00C107B6"/>
    <w:rsid w:val="00ED221B"/>
    <w:rsid w:val="00F91FF3"/>
    <w:rsid w:val="00FF162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2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70495"/>
    <w:rPr>
      <w:color w:val="0000FF" w:themeColor="hyperlink"/>
      <w:u w:val="single"/>
    </w:rPr>
  </w:style>
  <w:style w:type="paragraph" w:styleId="a5">
    <w:name w:val="No Spacing"/>
    <w:uiPriority w:val="1"/>
    <w:qFormat/>
    <w:rsid w:val="000704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704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70495"/>
  </w:style>
  <w:style w:type="paragraph" w:styleId="a8">
    <w:name w:val="footer"/>
    <w:basedOn w:val="a"/>
    <w:link w:val="a9"/>
    <w:uiPriority w:val="99"/>
    <w:unhideWhenUsed/>
    <w:rsid w:val="000704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0495"/>
  </w:style>
  <w:style w:type="table" w:customStyle="1" w:styleId="1">
    <w:name w:val="Сетка таблицы1"/>
    <w:basedOn w:val="a1"/>
    <w:next w:val="aa"/>
    <w:uiPriority w:val="59"/>
    <w:rsid w:val="00BE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E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E08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2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70495"/>
    <w:rPr>
      <w:color w:val="0000FF" w:themeColor="hyperlink"/>
      <w:u w:val="single"/>
    </w:rPr>
  </w:style>
  <w:style w:type="paragraph" w:styleId="a5">
    <w:name w:val="No Spacing"/>
    <w:uiPriority w:val="1"/>
    <w:qFormat/>
    <w:rsid w:val="000704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704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70495"/>
  </w:style>
  <w:style w:type="paragraph" w:styleId="a8">
    <w:name w:val="footer"/>
    <w:basedOn w:val="a"/>
    <w:link w:val="a9"/>
    <w:uiPriority w:val="99"/>
    <w:unhideWhenUsed/>
    <w:rsid w:val="000704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0495"/>
  </w:style>
  <w:style w:type="table" w:customStyle="1" w:styleId="1">
    <w:name w:val="Сетка таблицы1"/>
    <w:basedOn w:val="a1"/>
    <w:next w:val="aa"/>
    <w:uiPriority w:val="59"/>
    <w:rsid w:val="00BE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E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E08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16</cp:revision>
  <dcterms:created xsi:type="dcterms:W3CDTF">2017-11-23T04:08:00Z</dcterms:created>
  <dcterms:modified xsi:type="dcterms:W3CDTF">2018-01-13T03:20:00Z</dcterms:modified>
</cp:coreProperties>
</file>