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5F0DB1" w:rsidTr="005F0DB1">
        <w:tc>
          <w:tcPr>
            <w:tcW w:w="828" w:type="pct"/>
            <w:hideMark/>
          </w:tcPr>
          <w:p w:rsidR="005F0DB1" w:rsidRDefault="005F0DB1">
            <w:pPr>
              <w:tabs>
                <w:tab w:val="center" w:pos="4677"/>
                <w:tab w:val="right" w:pos="9355"/>
              </w:tabs>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323732E6" wp14:editId="0AA86B83">
                  <wp:extent cx="590550" cy="302895"/>
                  <wp:effectExtent l="0" t="0" r="0" b="1905"/>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0550" cy="304800"/>
                          </a:xfrm>
                          <a:prstGeom prst="rect">
                            <a:avLst/>
                          </a:prstGeom>
                        </pic:spPr>
                      </pic:pic>
                    </a:graphicData>
                  </a:graphic>
                </wp:inline>
              </w:drawing>
            </w:r>
          </w:p>
        </w:tc>
        <w:tc>
          <w:tcPr>
            <w:tcW w:w="4172" w:type="pct"/>
            <w:vAlign w:val="center"/>
            <w:hideMark/>
          </w:tcPr>
          <w:p w:rsidR="005F0DB1" w:rsidRDefault="005F0DB1">
            <w:pPr>
              <w:tabs>
                <w:tab w:val="center" w:pos="4677"/>
                <w:tab w:val="right" w:pos="9355"/>
              </w:tabs>
              <w:jc w:val="center"/>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5F0DB1" w:rsidRDefault="005F0DB1">
            <w:pPr>
              <w:tabs>
                <w:tab w:val="center" w:pos="4677"/>
                <w:tab w:val="right" w:pos="9355"/>
              </w:tabs>
              <w:jc w:val="center"/>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FB71CC" w:rsidRPr="001E491D" w:rsidRDefault="00FB71CC" w:rsidP="00177BE2">
      <w:pPr>
        <w:pStyle w:val="a4"/>
        <w:ind w:firstLine="709"/>
        <w:jc w:val="both"/>
        <w:rPr>
          <w:rFonts w:ascii="Times New Roman" w:hAnsi="Times New Roman" w:cs="Times New Roman"/>
          <w:sz w:val="24"/>
        </w:rPr>
      </w:pPr>
    </w:p>
    <w:p w:rsidR="00FB71CC" w:rsidRDefault="00FB71CC" w:rsidP="00FB71CC">
      <w:pPr>
        <w:pStyle w:val="a4"/>
        <w:ind w:firstLine="709"/>
        <w:jc w:val="center"/>
        <w:rPr>
          <w:rFonts w:ascii="Times New Roman" w:hAnsi="Times New Roman" w:cs="Times New Roman"/>
          <w:b/>
          <w:sz w:val="28"/>
        </w:rPr>
      </w:pPr>
      <w:r w:rsidRPr="00FB71CC">
        <w:rPr>
          <w:rFonts w:ascii="Times New Roman" w:hAnsi="Times New Roman" w:cs="Times New Roman"/>
          <w:b/>
          <w:sz w:val="28"/>
        </w:rPr>
        <w:t>Экономика сельского хозяйства</w:t>
      </w:r>
    </w:p>
    <w:p w:rsidR="00D12322" w:rsidRPr="001E491D" w:rsidRDefault="001E491D" w:rsidP="001E491D">
      <w:pPr>
        <w:pStyle w:val="a4"/>
        <w:ind w:firstLine="709"/>
        <w:jc w:val="both"/>
        <w:rPr>
          <w:rFonts w:ascii="Times New Roman" w:hAnsi="Times New Roman" w:cs="Times New Roman"/>
          <w:sz w:val="28"/>
        </w:rPr>
      </w:pPr>
      <w:r w:rsidRPr="001E491D">
        <w:rPr>
          <w:rFonts w:ascii="Times New Roman" w:hAnsi="Times New Roman" w:cs="Times New Roman"/>
          <w:b/>
          <w:sz w:val="28"/>
        </w:rPr>
        <w:t>Бондаренко, Л. В</w:t>
      </w:r>
      <w:r w:rsidRPr="001E491D">
        <w:rPr>
          <w:rFonts w:ascii="Times New Roman" w:hAnsi="Times New Roman" w:cs="Times New Roman"/>
          <w:sz w:val="28"/>
        </w:rPr>
        <w:t xml:space="preserve"> </w:t>
      </w:r>
      <w:r w:rsidR="00D12322" w:rsidRPr="001E491D">
        <w:rPr>
          <w:rFonts w:ascii="Times New Roman" w:hAnsi="Times New Roman" w:cs="Times New Roman"/>
          <w:sz w:val="28"/>
        </w:rPr>
        <w:t xml:space="preserve">Социальное развитие сельских территорий России: проблемы и перспективы / </w:t>
      </w:r>
      <w:r w:rsidRPr="001E491D">
        <w:rPr>
          <w:rFonts w:ascii="Times New Roman" w:hAnsi="Times New Roman" w:cs="Times New Roman"/>
          <w:sz w:val="28"/>
        </w:rPr>
        <w:t>Л.</w:t>
      </w:r>
      <w:r>
        <w:rPr>
          <w:rFonts w:ascii="Times New Roman" w:hAnsi="Times New Roman" w:cs="Times New Roman"/>
          <w:sz w:val="28"/>
        </w:rPr>
        <w:t xml:space="preserve"> </w:t>
      </w:r>
      <w:r w:rsidRPr="001E491D">
        <w:rPr>
          <w:rFonts w:ascii="Times New Roman" w:hAnsi="Times New Roman" w:cs="Times New Roman"/>
          <w:sz w:val="28"/>
        </w:rPr>
        <w:t xml:space="preserve">В. </w:t>
      </w:r>
      <w:r w:rsidR="00D12322" w:rsidRPr="001E491D">
        <w:rPr>
          <w:rFonts w:ascii="Times New Roman" w:hAnsi="Times New Roman" w:cs="Times New Roman"/>
          <w:sz w:val="28"/>
        </w:rPr>
        <w:t>Бондаренко // Агропродовольственная политика России. – 2017. – № 4. – С. 13-18</w:t>
      </w:r>
      <w:r>
        <w:rPr>
          <w:rFonts w:ascii="Times New Roman" w:hAnsi="Times New Roman" w:cs="Times New Roman"/>
          <w:sz w:val="28"/>
        </w:rPr>
        <w:t>.</w:t>
      </w:r>
    </w:p>
    <w:p w:rsidR="00823BEA" w:rsidRPr="00DF2B58" w:rsidRDefault="00823BEA" w:rsidP="001E491D">
      <w:pPr>
        <w:pStyle w:val="a4"/>
        <w:jc w:val="both"/>
        <w:rPr>
          <w:rFonts w:ascii="Times New Roman" w:hAnsi="Times New Roman" w:cs="Times New Roman"/>
          <w:sz w:val="24"/>
        </w:rPr>
      </w:pPr>
    </w:p>
    <w:p w:rsidR="00823BEA" w:rsidRPr="001E491D" w:rsidRDefault="001E491D" w:rsidP="001E491D">
      <w:pPr>
        <w:pStyle w:val="a4"/>
        <w:ind w:firstLine="709"/>
        <w:jc w:val="both"/>
        <w:rPr>
          <w:rFonts w:ascii="Times New Roman" w:hAnsi="Times New Roman" w:cs="Times New Roman"/>
          <w:sz w:val="28"/>
        </w:rPr>
      </w:pPr>
      <w:proofErr w:type="spellStart"/>
      <w:r w:rsidRPr="001E491D">
        <w:rPr>
          <w:rFonts w:ascii="Times New Roman" w:hAnsi="Times New Roman" w:cs="Times New Roman"/>
          <w:b/>
          <w:sz w:val="28"/>
        </w:rPr>
        <w:t>Залилова</w:t>
      </w:r>
      <w:proofErr w:type="spellEnd"/>
      <w:r w:rsidRPr="001E491D">
        <w:rPr>
          <w:rFonts w:ascii="Times New Roman" w:hAnsi="Times New Roman" w:cs="Times New Roman"/>
          <w:b/>
          <w:sz w:val="28"/>
        </w:rPr>
        <w:t>, З. А.</w:t>
      </w:r>
      <w:r w:rsidRPr="001E491D">
        <w:rPr>
          <w:rFonts w:ascii="Times New Roman" w:hAnsi="Times New Roman" w:cs="Times New Roman"/>
          <w:sz w:val="28"/>
        </w:rPr>
        <w:t xml:space="preserve"> </w:t>
      </w:r>
      <w:r w:rsidR="00823BEA" w:rsidRPr="001E491D">
        <w:rPr>
          <w:rFonts w:ascii="Times New Roman" w:hAnsi="Times New Roman" w:cs="Times New Roman"/>
          <w:sz w:val="28"/>
        </w:rPr>
        <w:t>Развитие жилищного фонда как фактор социально-экономического состояния сельских территорий /</w:t>
      </w:r>
      <w:r w:rsidRPr="001E491D">
        <w:rPr>
          <w:rFonts w:ascii="Times New Roman" w:hAnsi="Times New Roman" w:cs="Times New Roman"/>
          <w:sz w:val="28"/>
        </w:rPr>
        <w:t xml:space="preserve"> З.</w:t>
      </w:r>
      <w:r>
        <w:rPr>
          <w:rFonts w:ascii="Times New Roman" w:hAnsi="Times New Roman" w:cs="Times New Roman"/>
          <w:sz w:val="28"/>
        </w:rPr>
        <w:t xml:space="preserve"> </w:t>
      </w:r>
      <w:r w:rsidRPr="001E491D">
        <w:rPr>
          <w:rFonts w:ascii="Times New Roman" w:hAnsi="Times New Roman" w:cs="Times New Roman"/>
          <w:sz w:val="28"/>
        </w:rPr>
        <w:t>А.</w:t>
      </w:r>
      <w:r w:rsidR="00823BEA" w:rsidRPr="001E491D">
        <w:rPr>
          <w:rFonts w:ascii="Times New Roman" w:hAnsi="Times New Roman" w:cs="Times New Roman"/>
          <w:sz w:val="28"/>
        </w:rPr>
        <w:t xml:space="preserve"> </w:t>
      </w:r>
      <w:proofErr w:type="spellStart"/>
      <w:r w:rsidR="00823BEA" w:rsidRPr="001E491D">
        <w:rPr>
          <w:rFonts w:ascii="Times New Roman" w:hAnsi="Times New Roman" w:cs="Times New Roman"/>
          <w:sz w:val="28"/>
        </w:rPr>
        <w:t>Залилова</w:t>
      </w:r>
      <w:proofErr w:type="spellEnd"/>
      <w:r w:rsidR="00823BEA" w:rsidRPr="001E491D">
        <w:rPr>
          <w:rFonts w:ascii="Times New Roman" w:hAnsi="Times New Roman" w:cs="Times New Roman"/>
          <w:sz w:val="28"/>
        </w:rPr>
        <w:t xml:space="preserve">, </w:t>
      </w:r>
      <w:r w:rsidRPr="001E491D">
        <w:rPr>
          <w:rFonts w:ascii="Times New Roman" w:hAnsi="Times New Roman" w:cs="Times New Roman"/>
          <w:sz w:val="28"/>
        </w:rPr>
        <w:t>Э.</w:t>
      </w:r>
      <w:r>
        <w:rPr>
          <w:rFonts w:ascii="Times New Roman" w:hAnsi="Times New Roman" w:cs="Times New Roman"/>
          <w:sz w:val="28"/>
        </w:rPr>
        <w:t xml:space="preserve"> </w:t>
      </w:r>
      <w:r w:rsidRPr="001E491D">
        <w:rPr>
          <w:rFonts w:ascii="Times New Roman" w:hAnsi="Times New Roman" w:cs="Times New Roman"/>
          <w:sz w:val="28"/>
        </w:rPr>
        <w:t xml:space="preserve">Ф. </w:t>
      </w:r>
      <w:proofErr w:type="spellStart"/>
      <w:r w:rsidR="00823BEA" w:rsidRPr="001E491D">
        <w:rPr>
          <w:rFonts w:ascii="Times New Roman" w:hAnsi="Times New Roman" w:cs="Times New Roman"/>
          <w:sz w:val="28"/>
        </w:rPr>
        <w:t>Сагадеева</w:t>
      </w:r>
      <w:proofErr w:type="spellEnd"/>
      <w:r w:rsidR="00823BEA" w:rsidRPr="001E491D">
        <w:rPr>
          <w:rFonts w:ascii="Times New Roman" w:hAnsi="Times New Roman" w:cs="Times New Roman"/>
          <w:sz w:val="28"/>
        </w:rPr>
        <w:t xml:space="preserve"> // </w:t>
      </w:r>
      <w:proofErr w:type="spellStart"/>
      <w:r w:rsidR="00823BEA" w:rsidRPr="001E491D">
        <w:rPr>
          <w:rFonts w:ascii="Times New Roman" w:hAnsi="Times New Roman" w:cs="Times New Roman"/>
          <w:sz w:val="28"/>
        </w:rPr>
        <w:t>Вестн</w:t>
      </w:r>
      <w:proofErr w:type="spellEnd"/>
      <w:r w:rsidR="00823BEA" w:rsidRPr="001E491D">
        <w:rPr>
          <w:rFonts w:ascii="Times New Roman" w:hAnsi="Times New Roman" w:cs="Times New Roman"/>
          <w:sz w:val="28"/>
        </w:rPr>
        <w:t xml:space="preserve">. Башкирского гос. </w:t>
      </w:r>
      <w:proofErr w:type="spellStart"/>
      <w:r w:rsidR="00823BEA" w:rsidRPr="001E491D">
        <w:rPr>
          <w:rFonts w:ascii="Times New Roman" w:hAnsi="Times New Roman" w:cs="Times New Roman"/>
          <w:sz w:val="28"/>
        </w:rPr>
        <w:t>аграр</w:t>
      </w:r>
      <w:proofErr w:type="spellEnd"/>
      <w:r w:rsidR="00823BEA" w:rsidRPr="001E491D">
        <w:rPr>
          <w:rFonts w:ascii="Times New Roman" w:hAnsi="Times New Roman" w:cs="Times New Roman"/>
          <w:sz w:val="28"/>
        </w:rPr>
        <w:t>. ун-та – 2017. – № 2. – С. 133-137.</w:t>
      </w:r>
    </w:p>
    <w:p w:rsidR="00823BEA" w:rsidRDefault="00823BEA" w:rsidP="001E491D">
      <w:pPr>
        <w:pStyle w:val="a4"/>
        <w:ind w:firstLine="709"/>
        <w:jc w:val="both"/>
        <w:rPr>
          <w:sz w:val="24"/>
        </w:rPr>
      </w:pPr>
      <w:r w:rsidRPr="001E491D">
        <w:rPr>
          <w:rFonts w:ascii="Times New Roman" w:hAnsi="Times New Roman" w:cs="Times New Roman"/>
          <w:sz w:val="24"/>
        </w:rPr>
        <w:t>В</w:t>
      </w:r>
      <w:r>
        <w:t xml:space="preserve"> </w:t>
      </w:r>
      <w:r w:rsidRPr="001E491D">
        <w:rPr>
          <w:rFonts w:ascii="Times New Roman" w:hAnsi="Times New Roman" w:cs="Times New Roman"/>
          <w:sz w:val="24"/>
        </w:rPr>
        <w:t>статье проведен анализ доли численности сельского населения в Российской Федерации, Приволжском федеральном округе, Республике Башкортостан. Изучена динамика городского и сельского жилищного фонда в Республике Башкортостан за 2000-2014 гг. Рассмотрены численность и структура постоянного городского и сельского населения в республике, показатели благоустройства жилищного фонда в сельской местности. Выявлены количественные изменения в городском и сельском жилом фонде.</w:t>
      </w:r>
      <w:r w:rsidRPr="001E491D">
        <w:rPr>
          <w:sz w:val="24"/>
        </w:rPr>
        <w:t xml:space="preserve"> </w:t>
      </w:r>
    </w:p>
    <w:p w:rsidR="001E491D" w:rsidRPr="001E491D" w:rsidRDefault="001E491D" w:rsidP="001E491D">
      <w:pPr>
        <w:pStyle w:val="a4"/>
        <w:ind w:firstLine="709"/>
        <w:jc w:val="both"/>
        <w:rPr>
          <w:rFonts w:ascii="Times New Roman" w:hAnsi="Times New Roman" w:cs="Times New Roman"/>
          <w:sz w:val="24"/>
        </w:rPr>
      </w:pPr>
    </w:p>
    <w:p w:rsidR="00823BEA" w:rsidRDefault="00823BEA" w:rsidP="001E491D">
      <w:pPr>
        <w:pStyle w:val="a4"/>
        <w:ind w:firstLine="709"/>
        <w:jc w:val="center"/>
        <w:rPr>
          <w:rFonts w:ascii="Times New Roman" w:hAnsi="Times New Roman" w:cs="Times New Roman"/>
          <w:b/>
          <w:sz w:val="28"/>
          <w:szCs w:val="24"/>
        </w:rPr>
      </w:pPr>
      <w:r>
        <w:rPr>
          <w:rFonts w:ascii="Times New Roman" w:hAnsi="Times New Roman" w:cs="Times New Roman"/>
          <w:b/>
          <w:sz w:val="28"/>
          <w:szCs w:val="24"/>
        </w:rPr>
        <w:t>Управление сельским хозяйством</w:t>
      </w:r>
    </w:p>
    <w:p w:rsidR="002B0197" w:rsidRDefault="002B0197" w:rsidP="002B0197">
      <w:pPr>
        <w:pStyle w:val="a4"/>
        <w:ind w:firstLine="709"/>
        <w:jc w:val="both"/>
        <w:rPr>
          <w:rFonts w:ascii="Times New Roman" w:hAnsi="Times New Roman" w:cs="Times New Roman"/>
          <w:sz w:val="28"/>
        </w:rPr>
      </w:pPr>
      <w:r w:rsidRPr="004C72A3">
        <w:rPr>
          <w:rFonts w:ascii="Times New Roman" w:hAnsi="Times New Roman" w:cs="Times New Roman"/>
          <w:b/>
          <w:sz w:val="28"/>
        </w:rPr>
        <w:t>Артемова</w:t>
      </w:r>
      <w:r>
        <w:rPr>
          <w:rFonts w:ascii="Times New Roman" w:hAnsi="Times New Roman" w:cs="Times New Roman"/>
          <w:b/>
          <w:sz w:val="28"/>
        </w:rPr>
        <w:t>,</w:t>
      </w:r>
      <w:r w:rsidRPr="004C72A3">
        <w:rPr>
          <w:rFonts w:ascii="Times New Roman" w:hAnsi="Times New Roman" w:cs="Times New Roman"/>
          <w:b/>
          <w:sz w:val="28"/>
        </w:rPr>
        <w:t xml:space="preserve"> Е. И.</w:t>
      </w:r>
      <w:r>
        <w:rPr>
          <w:rFonts w:ascii="Times New Roman" w:hAnsi="Times New Roman" w:cs="Times New Roman"/>
          <w:sz w:val="28"/>
        </w:rPr>
        <w:t xml:space="preserve"> </w:t>
      </w:r>
      <w:r w:rsidRPr="004C72A3">
        <w:rPr>
          <w:rFonts w:ascii="Times New Roman" w:hAnsi="Times New Roman" w:cs="Times New Roman"/>
          <w:sz w:val="28"/>
        </w:rPr>
        <w:t xml:space="preserve">Совершенствование системы государственного регулирования аграрного производства как фактор </w:t>
      </w:r>
      <w:proofErr w:type="spellStart"/>
      <w:r w:rsidRPr="004C72A3">
        <w:rPr>
          <w:rFonts w:ascii="Times New Roman" w:hAnsi="Times New Roman" w:cs="Times New Roman"/>
          <w:sz w:val="28"/>
        </w:rPr>
        <w:t>импортозамещения</w:t>
      </w:r>
      <w:proofErr w:type="spellEnd"/>
      <w:r w:rsidRPr="004C72A3">
        <w:rPr>
          <w:rFonts w:ascii="Times New Roman" w:hAnsi="Times New Roman" w:cs="Times New Roman"/>
          <w:sz w:val="28"/>
        </w:rPr>
        <w:t xml:space="preserve"> / Е.</w:t>
      </w:r>
      <w:r>
        <w:rPr>
          <w:rFonts w:ascii="Times New Roman" w:hAnsi="Times New Roman" w:cs="Times New Roman"/>
          <w:sz w:val="28"/>
        </w:rPr>
        <w:t xml:space="preserve"> </w:t>
      </w:r>
      <w:r w:rsidRPr="004C72A3">
        <w:rPr>
          <w:rFonts w:ascii="Times New Roman" w:hAnsi="Times New Roman" w:cs="Times New Roman"/>
          <w:sz w:val="28"/>
        </w:rPr>
        <w:t>И.</w:t>
      </w:r>
      <w:r>
        <w:rPr>
          <w:rFonts w:ascii="Times New Roman" w:hAnsi="Times New Roman" w:cs="Times New Roman"/>
          <w:sz w:val="28"/>
        </w:rPr>
        <w:t xml:space="preserve"> </w:t>
      </w:r>
      <w:r w:rsidRPr="004C72A3">
        <w:rPr>
          <w:rFonts w:ascii="Times New Roman" w:hAnsi="Times New Roman" w:cs="Times New Roman"/>
          <w:sz w:val="28"/>
        </w:rPr>
        <w:t>Артемова, Е.</w:t>
      </w:r>
      <w:r>
        <w:rPr>
          <w:rFonts w:ascii="Times New Roman" w:hAnsi="Times New Roman" w:cs="Times New Roman"/>
          <w:sz w:val="28"/>
        </w:rPr>
        <w:t xml:space="preserve"> </w:t>
      </w:r>
      <w:r w:rsidRPr="004C72A3">
        <w:rPr>
          <w:rFonts w:ascii="Times New Roman" w:hAnsi="Times New Roman" w:cs="Times New Roman"/>
          <w:sz w:val="28"/>
        </w:rPr>
        <w:t xml:space="preserve">В. Плотникова // Политематический сетевой электронный науч. журн. </w:t>
      </w:r>
      <w:r w:rsidR="00BA0208" w:rsidRPr="004C72A3">
        <w:rPr>
          <w:rFonts w:ascii="Times New Roman" w:hAnsi="Times New Roman" w:cs="Times New Roman"/>
          <w:sz w:val="28"/>
        </w:rPr>
        <w:t>К</w:t>
      </w:r>
      <w:r w:rsidRPr="004C72A3">
        <w:rPr>
          <w:rFonts w:ascii="Times New Roman" w:hAnsi="Times New Roman" w:cs="Times New Roman"/>
          <w:sz w:val="28"/>
        </w:rPr>
        <w:t xml:space="preserve">убанского гос. </w:t>
      </w:r>
      <w:proofErr w:type="spellStart"/>
      <w:r w:rsidRPr="004C72A3">
        <w:rPr>
          <w:rFonts w:ascii="Times New Roman" w:hAnsi="Times New Roman" w:cs="Times New Roman"/>
          <w:sz w:val="28"/>
        </w:rPr>
        <w:t>аграр</w:t>
      </w:r>
      <w:proofErr w:type="spellEnd"/>
      <w:r w:rsidRPr="004C72A3">
        <w:rPr>
          <w:rFonts w:ascii="Times New Roman" w:hAnsi="Times New Roman" w:cs="Times New Roman"/>
          <w:sz w:val="28"/>
        </w:rPr>
        <w:t>. ун-та. – 2017. – № 128. – С. 1212-1223.</w:t>
      </w:r>
    </w:p>
    <w:p w:rsidR="002B0197" w:rsidRPr="002B0197" w:rsidRDefault="002B0197" w:rsidP="002B0197">
      <w:pPr>
        <w:pStyle w:val="a4"/>
        <w:ind w:firstLine="709"/>
        <w:jc w:val="both"/>
        <w:rPr>
          <w:rFonts w:ascii="Times New Roman" w:hAnsi="Times New Roman" w:cs="Times New Roman"/>
          <w:sz w:val="24"/>
        </w:rPr>
      </w:pPr>
    </w:p>
    <w:p w:rsidR="00E1541C" w:rsidRDefault="00E1541C" w:rsidP="00E1541C">
      <w:pPr>
        <w:pStyle w:val="a4"/>
        <w:ind w:firstLine="709"/>
        <w:jc w:val="both"/>
        <w:rPr>
          <w:rFonts w:ascii="Times New Roman" w:hAnsi="Times New Roman" w:cs="Times New Roman"/>
          <w:sz w:val="28"/>
        </w:rPr>
      </w:pPr>
      <w:proofErr w:type="spellStart"/>
      <w:r w:rsidRPr="00E1541C">
        <w:rPr>
          <w:rFonts w:ascii="Times New Roman" w:hAnsi="Times New Roman" w:cs="Times New Roman"/>
          <w:b/>
          <w:sz w:val="28"/>
        </w:rPr>
        <w:t>Баклаженко</w:t>
      </w:r>
      <w:proofErr w:type="spellEnd"/>
      <w:r w:rsidRPr="00E1541C">
        <w:rPr>
          <w:rFonts w:ascii="Times New Roman" w:hAnsi="Times New Roman" w:cs="Times New Roman"/>
          <w:b/>
          <w:sz w:val="28"/>
        </w:rPr>
        <w:t>, Г. А</w:t>
      </w:r>
      <w:r>
        <w:rPr>
          <w:rFonts w:ascii="Times New Roman" w:hAnsi="Times New Roman" w:cs="Times New Roman"/>
          <w:sz w:val="28"/>
        </w:rPr>
        <w:t>.</w:t>
      </w:r>
      <w:r w:rsidRPr="00E1541C">
        <w:rPr>
          <w:rFonts w:ascii="Times New Roman" w:hAnsi="Times New Roman" w:cs="Times New Roman"/>
          <w:sz w:val="28"/>
        </w:rPr>
        <w:t xml:space="preserve"> Стандартизация системы управления в агропромышленном производстве: теория и практика / Г.</w:t>
      </w:r>
      <w:r>
        <w:rPr>
          <w:rFonts w:ascii="Times New Roman" w:hAnsi="Times New Roman" w:cs="Times New Roman"/>
          <w:sz w:val="28"/>
        </w:rPr>
        <w:t xml:space="preserve"> </w:t>
      </w:r>
      <w:r w:rsidRPr="00E1541C">
        <w:rPr>
          <w:rFonts w:ascii="Times New Roman" w:hAnsi="Times New Roman" w:cs="Times New Roman"/>
          <w:sz w:val="28"/>
        </w:rPr>
        <w:t xml:space="preserve">А. </w:t>
      </w:r>
      <w:proofErr w:type="spellStart"/>
      <w:r w:rsidRPr="00E1541C">
        <w:rPr>
          <w:rFonts w:ascii="Times New Roman" w:hAnsi="Times New Roman" w:cs="Times New Roman"/>
          <w:sz w:val="28"/>
        </w:rPr>
        <w:t>Баклаженко</w:t>
      </w:r>
      <w:proofErr w:type="spellEnd"/>
      <w:r w:rsidRPr="00E1541C">
        <w:rPr>
          <w:rFonts w:ascii="Times New Roman" w:hAnsi="Times New Roman" w:cs="Times New Roman"/>
          <w:sz w:val="28"/>
        </w:rPr>
        <w:t xml:space="preserve"> // Агропродовольственная политика России. – 2017. – № 3. – С. 19-22.</w:t>
      </w:r>
    </w:p>
    <w:p w:rsidR="00BA0208" w:rsidRPr="00BA0208" w:rsidRDefault="00BA0208" w:rsidP="00E1541C">
      <w:pPr>
        <w:pStyle w:val="a4"/>
        <w:ind w:firstLine="709"/>
        <w:jc w:val="both"/>
        <w:rPr>
          <w:rFonts w:ascii="Times New Roman" w:hAnsi="Times New Roman" w:cs="Times New Roman"/>
          <w:sz w:val="24"/>
        </w:rPr>
      </w:pPr>
    </w:p>
    <w:p w:rsidR="003C3F7C" w:rsidRDefault="003C3F7C" w:rsidP="003C3F7C">
      <w:pPr>
        <w:pStyle w:val="a4"/>
        <w:ind w:firstLine="709"/>
        <w:jc w:val="both"/>
        <w:rPr>
          <w:rFonts w:ascii="Times New Roman" w:hAnsi="Times New Roman" w:cs="Times New Roman"/>
          <w:sz w:val="28"/>
        </w:rPr>
      </w:pPr>
      <w:proofErr w:type="spellStart"/>
      <w:r w:rsidRPr="003C3F7C">
        <w:rPr>
          <w:rFonts w:ascii="Times New Roman" w:hAnsi="Times New Roman" w:cs="Times New Roman"/>
          <w:b/>
          <w:sz w:val="28"/>
        </w:rPr>
        <w:t>Бурковский</w:t>
      </w:r>
      <w:proofErr w:type="spellEnd"/>
      <w:r w:rsidRPr="003C3F7C">
        <w:rPr>
          <w:rFonts w:ascii="Times New Roman" w:hAnsi="Times New Roman" w:cs="Times New Roman"/>
          <w:b/>
          <w:sz w:val="28"/>
        </w:rPr>
        <w:t>, П. В.</w:t>
      </w:r>
      <w:r w:rsidRPr="003C3F7C">
        <w:rPr>
          <w:rFonts w:ascii="Times New Roman" w:hAnsi="Times New Roman" w:cs="Times New Roman"/>
          <w:sz w:val="28"/>
        </w:rPr>
        <w:t xml:space="preserve"> Методологические подходы к формированию межхозяйственных связей в АПК / П.</w:t>
      </w:r>
      <w:r>
        <w:rPr>
          <w:rFonts w:ascii="Times New Roman" w:hAnsi="Times New Roman" w:cs="Times New Roman"/>
          <w:sz w:val="28"/>
        </w:rPr>
        <w:t xml:space="preserve"> </w:t>
      </w:r>
      <w:r w:rsidRPr="003C3F7C">
        <w:rPr>
          <w:rFonts w:ascii="Times New Roman" w:hAnsi="Times New Roman" w:cs="Times New Roman"/>
          <w:sz w:val="28"/>
        </w:rPr>
        <w:t xml:space="preserve">В. </w:t>
      </w:r>
      <w:proofErr w:type="spellStart"/>
      <w:r w:rsidRPr="003C3F7C">
        <w:rPr>
          <w:rFonts w:ascii="Times New Roman" w:hAnsi="Times New Roman" w:cs="Times New Roman"/>
          <w:sz w:val="28"/>
        </w:rPr>
        <w:t>Бурковский</w:t>
      </w:r>
      <w:proofErr w:type="spellEnd"/>
      <w:r w:rsidRPr="003C3F7C">
        <w:rPr>
          <w:rFonts w:ascii="Times New Roman" w:hAnsi="Times New Roman" w:cs="Times New Roman"/>
          <w:sz w:val="28"/>
        </w:rPr>
        <w:t>, С.</w:t>
      </w:r>
      <w:r>
        <w:rPr>
          <w:rFonts w:ascii="Times New Roman" w:hAnsi="Times New Roman" w:cs="Times New Roman"/>
          <w:sz w:val="28"/>
        </w:rPr>
        <w:t xml:space="preserve"> </w:t>
      </w:r>
      <w:r w:rsidRPr="003C3F7C">
        <w:rPr>
          <w:rFonts w:ascii="Times New Roman" w:hAnsi="Times New Roman" w:cs="Times New Roman"/>
          <w:sz w:val="28"/>
        </w:rPr>
        <w:t xml:space="preserve">А. </w:t>
      </w:r>
      <w:proofErr w:type="spellStart"/>
      <w:r w:rsidRPr="003C3F7C">
        <w:rPr>
          <w:rFonts w:ascii="Times New Roman" w:hAnsi="Times New Roman" w:cs="Times New Roman"/>
          <w:sz w:val="28"/>
        </w:rPr>
        <w:t>Мамий</w:t>
      </w:r>
      <w:proofErr w:type="spellEnd"/>
      <w:r w:rsidRPr="003C3F7C">
        <w:rPr>
          <w:rFonts w:ascii="Times New Roman" w:hAnsi="Times New Roman" w:cs="Times New Roman"/>
          <w:sz w:val="28"/>
        </w:rPr>
        <w:t xml:space="preserve"> // Политематический сетевой электронный науч. журн. Кубанского гос. </w:t>
      </w:r>
      <w:proofErr w:type="spellStart"/>
      <w:r w:rsidRPr="003C3F7C">
        <w:rPr>
          <w:rFonts w:ascii="Times New Roman" w:hAnsi="Times New Roman" w:cs="Times New Roman"/>
          <w:sz w:val="28"/>
        </w:rPr>
        <w:t>аграр</w:t>
      </w:r>
      <w:proofErr w:type="spellEnd"/>
      <w:r w:rsidRPr="003C3F7C">
        <w:rPr>
          <w:rFonts w:ascii="Times New Roman" w:hAnsi="Times New Roman" w:cs="Times New Roman"/>
          <w:sz w:val="28"/>
        </w:rPr>
        <w:t>. ун-та. – 2017. – № 129. – С. 697-713</w:t>
      </w:r>
      <w:r>
        <w:rPr>
          <w:rFonts w:ascii="Times New Roman" w:hAnsi="Times New Roman" w:cs="Times New Roman"/>
          <w:sz w:val="28"/>
        </w:rPr>
        <w:t>.</w:t>
      </w:r>
    </w:p>
    <w:p w:rsidR="003C3F7C" w:rsidRPr="003C3F7C" w:rsidRDefault="003C3F7C" w:rsidP="003C3F7C">
      <w:pPr>
        <w:pStyle w:val="a4"/>
        <w:ind w:firstLine="709"/>
        <w:jc w:val="both"/>
        <w:rPr>
          <w:rFonts w:ascii="Times New Roman" w:hAnsi="Times New Roman" w:cs="Times New Roman"/>
          <w:sz w:val="24"/>
        </w:rPr>
      </w:pPr>
    </w:p>
    <w:p w:rsidR="00DF2B58" w:rsidRPr="00DF2B58" w:rsidRDefault="00DF2B58" w:rsidP="00DF2B58">
      <w:pPr>
        <w:pStyle w:val="a4"/>
        <w:ind w:firstLine="709"/>
        <w:jc w:val="both"/>
        <w:rPr>
          <w:rFonts w:ascii="Times New Roman" w:hAnsi="Times New Roman" w:cs="Times New Roman"/>
          <w:sz w:val="28"/>
        </w:rPr>
      </w:pPr>
      <w:proofErr w:type="spellStart"/>
      <w:r w:rsidRPr="00DF2B58">
        <w:rPr>
          <w:rFonts w:ascii="Times New Roman" w:hAnsi="Times New Roman" w:cs="Times New Roman"/>
          <w:b/>
          <w:sz w:val="28"/>
        </w:rPr>
        <w:t>Векленко</w:t>
      </w:r>
      <w:proofErr w:type="spellEnd"/>
      <w:r w:rsidRPr="00DF2B58">
        <w:rPr>
          <w:rFonts w:ascii="Times New Roman" w:hAnsi="Times New Roman" w:cs="Times New Roman"/>
          <w:b/>
          <w:sz w:val="28"/>
        </w:rPr>
        <w:t>, В. И.</w:t>
      </w:r>
      <w:r w:rsidRPr="00DF2B58">
        <w:rPr>
          <w:rFonts w:ascii="Times New Roman" w:hAnsi="Times New Roman" w:cs="Times New Roman"/>
          <w:sz w:val="28"/>
        </w:rPr>
        <w:t xml:space="preserve"> Эффективность государственного регулирования сельского хозяйства / В.</w:t>
      </w:r>
      <w:r>
        <w:rPr>
          <w:rFonts w:ascii="Times New Roman" w:hAnsi="Times New Roman" w:cs="Times New Roman"/>
          <w:sz w:val="28"/>
        </w:rPr>
        <w:t xml:space="preserve"> </w:t>
      </w:r>
      <w:r w:rsidRPr="00DF2B58">
        <w:rPr>
          <w:rFonts w:ascii="Times New Roman" w:hAnsi="Times New Roman" w:cs="Times New Roman"/>
          <w:sz w:val="28"/>
        </w:rPr>
        <w:t xml:space="preserve">И. </w:t>
      </w:r>
      <w:proofErr w:type="spellStart"/>
      <w:r w:rsidRPr="00DF2B58">
        <w:rPr>
          <w:rFonts w:ascii="Times New Roman" w:hAnsi="Times New Roman" w:cs="Times New Roman"/>
          <w:sz w:val="28"/>
        </w:rPr>
        <w:t>Векленко</w:t>
      </w:r>
      <w:proofErr w:type="spellEnd"/>
      <w:r w:rsidRPr="00DF2B58">
        <w:rPr>
          <w:rFonts w:ascii="Times New Roman" w:hAnsi="Times New Roman" w:cs="Times New Roman"/>
          <w:sz w:val="28"/>
        </w:rPr>
        <w:t>, Э.</w:t>
      </w:r>
      <w:r>
        <w:rPr>
          <w:rFonts w:ascii="Times New Roman" w:hAnsi="Times New Roman" w:cs="Times New Roman"/>
          <w:sz w:val="28"/>
        </w:rPr>
        <w:t xml:space="preserve"> </w:t>
      </w:r>
      <w:r w:rsidRPr="00DF2B58">
        <w:rPr>
          <w:rFonts w:ascii="Times New Roman" w:hAnsi="Times New Roman" w:cs="Times New Roman"/>
          <w:sz w:val="28"/>
        </w:rPr>
        <w:t xml:space="preserve">М. </w:t>
      </w:r>
      <w:proofErr w:type="spellStart"/>
      <w:r w:rsidRPr="00DF2B58">
        <w:rPr>
          <w:rFonts w:ascii="Times New Roman" w:hAnsi="Times New Roman" w:cs="Times New Roman"/>
          <w:sz w:val="28"/>
        </w:rPr>
        <w:t>Алхастова</w:t>
      </w:r>
      <w:proofErr w:type="spellEnd"/>
      <w:r w:rsidRPr="00DF2B58">
        <w:rPr>
          <w:rFonts w:ascii="Times New Roman" w:hAnsi="Times New Roman" w:cs="Times New Roman"/>
          <w:sz w:val="28"/>
        </w:rPr>
        <w:t xml:space="preserve"> // </w:t>
      </w:r>
      <w:proofErr w:type="spellStart"/>
      <w:r w:rsidRPr="00DF2B58">
        <w:rPr>
          <w:rFonts w:ascii="Times New Roman" w:hAnsi="Times New Roman" w:cs="Times New Roman"/>
          <w:sz w:val="28"/>
        </w:rPr>
        <w:t>Вестн</w:t>
      </w:r>
      <w:proofErr w:type="spellEnd"/>
      <w:r w:rsidRPr="00DF2B58">
        <w:rPr>
          <w:rFonts w:ascii="Times New Roman" w:hAnsi="Times New Roman" w:cs="Times New Roman"/>
          <w:sz w:val="28"/>
        </w:rPr>
        <w:t>. Курской гос. с.-х. акад. – 2017. – № 2. – С. 51-56.</w:t>
      </w:r>
    </w:p>
    <w:p w:rsidR="00DF2B58" w:rsidRDefault="00DF2B58" w:rsidP="00BA0208">
      <w:pPr>
        <w:pStyle w:val="a4"/>
        <w:widowControl w:val="0"/>
        <w:ind w:firstLine="709"/>
        <w:jc w:val="both"/>
        <w:rPr>
          <w:rFonts w:ascii="Times New Roman" w:hAnsi="Times New Roman" w:cs="Times New Roman"/>
          <w:sz w:val="24"/>
        </w:rPr>
      </w:pPr>
      <w:proofErr w:type="gramStart"/>
      <w:r w:rsidRPr="00DF2B58">
        <w:rPr>
          <w:rFonts w:ascii="Times New Roman" w:hAnsi="Times New Roman" w:cs="Times New Roman"/>
          <w:sz w:val="24"/>
        </w:rPr>
        <w:t>Анализ относительных величин государственной поддержки и производства основных видов продукции растениеводства в сельскохозяйственных организаций Курской области в сравнении с 2005 г. показал, что двукратный рост объемов производства зерновых культур, почти трехкратный рост объемов производства сахарной свеклы и значительное увеличение объемов производства семян подсолнечника стали возможными благодаря увеличению размеров государственной помощи.</w:t>
      </w:r>
      <w:proofErr w:type="gramEnd"/>
      <w:r w:rsidRPr="00DF2B58">
        <w:rPr>
          <w:rFonts w:ascii="Times New Roman" w:hAnsi="Times New Roman" w:cs="Times New Roman"/>
          <w:sz w:val="24"/>
        </w:rPr>
        <w:t xml:space="preserve"> В животноводстве сходные тенденции увеличения государственной поддержки и объемов продукции наблюдались при производстве прироста свиней и птицы на убой. Тенденция же изменения объемов производства молока и прироста живой массы крупного рогатого скота характеризовалась снижением, поскольку по сравнению со свиноводством на развитие скотоводства выделялись относительно небольшие суммы. На протяжении рассматриваемого периода, характеризующегося усилением роли государства в развитии </w:t>
      </w:r>
      <w:r w:rsidRPr="00DF2B58">
        <w:rPr>
          <w:rFonts w:ascii="Times New Roman" w:hAnsi="Times New Roman" w:cs="Times New Roman"/>
          <w:sz w:val="24"/>
        </w:rPr>
        <w:lastRenderedPageBreak/>
        <w:t>сельского хозяйства, возросли не только объемы производства большинства видов продукции, но и показатели урожайности сельскохозяйственных культур и продуктивности животных. С ростом выделяемых бюджетных сре</w:t>
      </w:r>
      <w:proofErr w:type="gramStart"/>
      <w:r w:rsidRPr="00DF2B58">
        <w:rPr>
          <w:rFonts w:ascii="Times New Roman" w:hAnsi="Times New Roman" w:cs="Times New Roman"/>
          <w:sz w:val="24"/>
        </w:rPr>
        <w:t>дств пр</w:t>
      </w:r>
      <w:proofErr w:type="gramEnd"/>
      <w:r w:rsidRPr="00DF2B58">
        <w:rPr>
          <w:rFonts w:ascii="Times New Roman" w:hAnsi="Times New Roman" w:cs="Times New Roman"/>
          <w:sz w:val="24"/>
        </w:rPr>
        <w:t>оисходил и рост рентабельности как производства сельскохозяйственной продукции в целом, так и продукции растениеводства и животноводства, а также таких основных ее видов, как сахарная свекла, молоко, свиньи на убой. Вместе с тем остается низко рентабельным производство птицы на убой, а производство крупного рогатого скота - глубоко убыточно. Следовательно, государственная политика в сельском хозяйстве нуждается в существенной корректировке.</w:t>
      </w:r>
    </w:p>
    <w:p w:rsidR="00DF2B58" w:rsidRPr="00DF2B58" w:rsidRDefault="00DF2B58" w:rsidP="00DF2B58">
      <w:pPr>
        <w:pStyle w:val="a4"/>
        <w:ind w:firstLine="709"/>
        <w:jc w:val="both"/>
        <w:rPr>
          <w:rFonts w:ascii="Times New Roman" w:hAnsi="Times New Roman" w:cs="Times New Roman"/>
          <w:sz w:val="24"/>
        </w:rPr>
      </w:pPr>
    </w:p>
    <w:p w:rsidR="00E1541C" w:rsidRPr="004C72A3" w:rsidRDefault="00E1541C" w:rsidP="00E1541C">
      <w:pPr>
        <w:pStyle w:val="a4"/>
        <w:ind w:firstLine="709"/>
        <w:jc w:val="both"/>
        <w:rPr>
          <w:rFonts w:ascii="Times New Roman" w:hAnsi="Times New Roman" w:cs="Times New Roman"/>
          <w:sz w:val="28"/>
        </w:rPr>
      </w:pPr>
      <w:r w:rsidRPr="00616484">
        <w:rPr>
          <w:rFonts w:ascii="Times New Roman" w:hAnsi="Times New Roman" w:cs="Times New Roman"/>
          <w:b/>
          <w:sz w:val="28"/>
        </w:rPr>
        <w:t>Гусманов, У. Г.</w:t>
      </w:r>
      <w:r>
        <w:rPr>
          <w:rFonts w:ascii="Times New Roman" w:hAnsi="Times New Roman" w:cs="Times New Roman"/>
          <w:sz w:val="28"/>
        </w:rPr>
        <w:t xml:space="preserve"> </w:t>
      </w:r>
      <w:proofErr w:type="spellStart"/>
      <w:r w:rsidRPr="004C72A3">
        <w:rPr>
          <w:rFonts w:ascii="Times New Roman" w:hAnsi="Times New Roman" w:cs="Times New Roman"/>
          <w:sz w:val="28"/>
        </w:rPr>
        <w:t>Импортозамещение</w:t>
      </w:r>
      <w:proofErr w:type="spellEnd"/>
      <w:r w:rsidRPr="004C72A3">
        <w:rPr>
          <w:rFonts w:ascii="Times New Roman" w:hAnsi="Times New Roman" w:cs="Times New Roman"/>
          <w:sz w:val="28"/>
        </w:rPr>
        <w:t xml:space="preserve"> как стратегический фактор развития агропродовольственного комплекса региона / У.</w:t>
      </w:r>
      <w:r>
        <w:rPr>
          <w:rFonts w:ascii="Times New Roman" w:hAnsi="Times New Roman" w:cs="Times New Roman"/>
          <w:sz w:val="28"/>
        </w:rPr>
        <w:t xml:space="preserve"> </w:t>
      </w:r>
      <w:r w:rsidRPr="004C72A3">
        <w:rPr>
          <w:rFonts w:ascii="Times New Roman" w:hAnsi="Times New Roman" w:cs="Times New Roman"/>
          <w:sz w:val="28"/>
        </w:rPr>
        <w:t>Г.</w:t>
      </w:r>
      <w:r>
        <w:rPr>
          <w:rFonts w:ascii="Times New Roman" w:hAnsi="Times New Roman" w:cs="Times New Roman"/>
          <w:sz w:val="28"/>
        </w:rPr>
        <w:t xml:space="preserve"> </w:t>
      </w:r>
      <w:r w:rsidRPr="004C72A3">
        <w:rPr>
          <w:rFonts w:ascii="Times New Roman" w:hAnsi="Times New Roman" w:cs="Times New Roman"/>
          <w:sz w:val="28"/>
        </w:rPr>
        <w:t>Гусманов, Р.</w:t>
      </w:r>
      <w:r>
        <w:rPr>
          <w:rFonts w:ascii="Times New Roman" w:hAnsi="Times New Roman" w:cs="Times New Roman"/>
          <w:sz w:val="28"/>
        </w:rPr>
        <w:t xml:space="preserve"> </w:t>
      </w:r>
      <w:r w:rsidRPr="004C72A3">
        <w:rPr>
          <w:rFonts w:ascii="Times New Roman" w:hAnsi="Times New Roman" w:cs="Times New Roman"/>
          <w:sz w:val="28"/>
        </w:rPr>
        <w:t>У.</w:t>
      </w:r>
      <w:r w:rsidR="00BA0208">
        <w:rPr>
          <w:rFonts w:ascii="Times New Roman" w:hAnsi="Times New Roman" w:cs="Times New Roman"/>
          <w:sz w:val="28"/>
        </w:rPr>
        <w:t xml:space="preserve"> </w:t>
      </w:r>
      <w:r w:rsidRPr="004C72A3">
        <w:rPr>
          <w:rFonts w:ascii="Times New Roman" w:hAnsi="Times New Roman" w:cs="Times New Roman"/>
          <w:sz w:val="28"/>
        </w:rPr>
        <w:t>Гусманов, Е.</w:t>
      </w:r>
      <w:r>
        <w:rPr>
          <w:rFonts w:ascii="Times New Roman" w:hAnsi="Times New Roman" w:cs="Times New Roman"/>
          <w:sz w:val="28"/>
        </w:rPr>
        <w:t xml:space="preserve"> </w:t>
      </w:r>
      <w:r w:rsidRPr="004C72A3">
        <w:rPr>
          <w:rFonts w:ascii="Times New Roman" w:hAnsi="Times New Roman" w:cs="Times New Roman"/>
          <w:sz w:val="28"/>
        </w:rPr>
        <w:t xml:space="preserve">В. </w:t>
      </w:r>
      <w:proofErr w:type="spellStart"/>
      <w:r w:rsidRPr="004C72A3">
        <w:rPr>
          <w:rFonts w:ascii="Times New Roman" w:hAnsi="Times New Roman" w:cs="Times New Roman"/>
          <w:sz w:val="28"/>
        </w:rPr>
        <w:t>Стовба</w:t>
      </w:r>
      <w:proofErr w:type="spellEnd"/>
      <w:r w:rsidRPr="004C72A3">
        <w:rPr>
          <w:rFonts w:ascii="Times New Roman" w:hAnsi="Times New Roman" w:cs="Times New Roman"/>
          <w:sz w:val="28"/>
        </w:rPr>
        <w:t xml:space="preserve"> // </w:t>
      </w:r>
      <w:proofErr w:type="spellStart"/>
      <w:r w:rsidRPr="004C72A3">
        <w:rPr>
          <w:rFonts w:ascii="Times New Roman" w:hAnsi="Times New Roman" w:cs="Times New Roman"/>
          <w:sz w:val="28"/>
        </w:rPr>
        <w:t>Аграр</w:t>
      </w:r>
      <w:proofErr w:type="spellEnd"/>
      <w:r w:rsidR="00BA0208">
        <w:rPr>
          <w:rFonts w:ascii="Times New Roman" w:hAnsi="Times New Roman" w:cs="Times New Roman"/>
          <w:sz w:val="28"/>
        </w:rPr>
        <w:t>.</w:t>
      </w:r>
      <w:r w:rsidRPr="004C72A3">
        <w:rPr>
          <w:rFonts w:ascii="Times New Roman" w:hAnsi="Times New Roman" w:cs="Times New Roman"/>
          <w:sz w:val="28"/>
        </w:rPr>
        <w:t xml:space="preserve"> </w:t>
      </w:r>
      <w:proofErr w:type="spellStart"/>
      <w:r w:rsidRPr="004C72A3">
        <w:rPr>
          <w:rFonts w:ascii="Times New Roman" w:hAnsi="Times New Roman" w:cs="Times New Roman"/>
          <w:sz w:val="28"/>
        </w:rPr>
        <w:t>вестн</w:t>
      </w:r>
      <w:proofErr w:type="spellEnd"/>
      <w:r w:rsidR="00BA0208">
        <w:rPr>
          <w:rFonts w:ascii="Times New Roman" w:hAnsi="Times New Roman" w:cs="Times New Roman"/>
          <w:sz w:val="28"/>
        </w:rPr>
        <w:t>.</w:t>
      </w:r>
      <w:r w:rsidRPr="004C72A3">
        <w:rPr>
          <w:rFonts w:ascii="Times New Roman" w:hAnsi="Times New Roman" w:cs="Times New Roman"/>
          <w:sz w:val="28"/>
        </w:rPr>
        <w:t xml:space="preserve"> </w:t>
      </w:r>
      <w:proofErr w:type="spellStart"/>
      <w:r w:rsidRPr="004C72A3">
        <w:rPr>
          <w:rFonts w:ascii="Times New Roman" w:hAnsi="Times New Roman" w:cs="Times New Roman"/>
          <w:sz w:val="28"/>
        </w:rPr>
        <w:t>Верхневолжья</w:t>
      </w:r>
      <w:proofErr w:type="spellEnd"/>
      <w:r w:rsidRPr="004C72A3">
        <w:rPr>
          <w:rFonts w:ascii="Times New Roman" w:hAnsi="Times New Roman" w:cs="Times New Roman"/>
          <w:sz w:val="28"/>
        </w:rPr>
        <w:t>. –2017. – № 1. – С. 94-103.</w:t>
      </w:r>
    </w:p>
    <w:p w:rsidR="00E1541C" w:rsidRPr="00616484" w:rsidRDefault="00E1541C" w:rsidP="00E1541C">
      <w:pPr>
        <w:pStyle w:val="a4"/>
        <w:ind w:firstLine="709"/>
        <w:jc w:val="both"/>
        <w:rPr>
          <w:rFonts w:ascii="Times New Roman" w:hAnsi="Times New Roman" w:cs="Times New Roman"/>
          <w:sz w:val="24"/>
        </w:rPr>
      </w:pPr>
      <w:r w:rsidRPr="00616484">
        <w:rPr>
          <w:rFonts w:ascii="Times New Roman" w:hAnsi="Times New Roman" w:cs="Times New Roman"/>
          <w:sz w:val="24"/>
        </w:rPr>
        <w:t xml:space="preserve">В статье показана значимость и роль </w:t>
      </w:r>
      <w:proofErr w:type="spellStart"/>
      <w:r w:rsidRPr="00616484">
        <w:rPr>
          <w:rFonts w:ascii="Times New Roman" w:hAnsi="Times New Roman" w:cs="Times New Roman"/>
          <w:sz w:val="24"/>
        </w:rPr>
        <w:t>импортозамещения</w:t>
      </w:r>
      <w:proofErr w:type="spellEnd"/>
      <w:r w:rsidRPr="00616484">
        <w:rPr>
          <w:rFonts w:ascii="Times New Roman" w:hAnsi="Times New Roman" w:cs="Times New Roman"/>
          <w:sz w:val="24"/>
        </w:rPr>
        <w:t xml:space="preserve"> в обеспечении продовольственной безопасности страны. Обосновывается необходимость формирования стратегии ускоренного </w:t>
      </w:r>
      <w:proofErr w:type="spellStart"/>
      <w:r w:rsidRPr="00616484">
        <w:rPr>
          <w:rFonts w:ascii="Times New Roman" w:hAnsi="Times New Roman" w:cs="Times New Roman"/>
          <w:sz w:val="24"/>
        </w:rPr>
        <w:t>импортозамещения</w:t>
      </w:r>
      <w:proofErr w:type="spellEnd"/>
      <w:r w:rsidRPr="00616484">
        <w:rPr>
          <w:rFonts w:ascii="Times New Roman" w:hAnsi="Times New Roman" w:cs="Times New Roman"/>
          <w:sz w:val="24"/>
        </w:rPr>
        <w:t xml:space="preserve"> в агропродовольственном комплексе на уровне субъектов Российской Федерации в условиях экономических санкций и ответного продуктового эмбарго. Рассмотрены проблемы разработки стратегии </w:t>
      </w:r>
      <w:proofErr w:type="spellStart"/>
      <w:r w:rsidRPr="00616484">
        <w:rPr>
          <w:rFonts w:ascii="Times New Roman" w:hAnsi="Times New Roman" w:cs="Times New Roman"/>
          <w:sz w:val="24"/>
        </w:rPr>
        <w:t>импортозамещения</w:t>
      </w:r>
      <w:proofErr w:type="spellEnd"/>
      <w:r w:rsidRPr="00616484">
        <w:rPr>
          <w:rFonts w:ascii="Times New Roman" w:hAnsi="Times New Roman" w:cs="Times New Roman"/>
          <w:sz w:val="24"/>
        </w:rPr>
        <w:t xml:space="preserve"> на региональном уровне. Определяется актуальность разработки </w:t>
      </w:r>
      <w:proofErr w:type="gramStart"/>
      <w:r w:rsidRPr="00616484">
        <w:rPr>
          <w:rFonts w:ascii="Times New Roman" w:hAnsi="Times New Roman" w:cs="Times New Roman"/>
          <w:sz w:val="24"/>
        </w:rPr>
        <w:t>методических подходов</w:t>
      </w:r>
      <w:proofErr w:type="gramEnd"/>
      <w:r w:rsidRPr="00616484">
        <w:rPr>
          <w:rFonts w:ascii="Times New Roman" w:hAnsi="Times New Roman" w:cs="Times New Roman"/>
          <w:sz w:val="24"/>
        </w:rPr>
        <w:t xml:space="preserve"> и положений, направленных на решение проблемы обеспеченности городского и сельского населения региона продуктами питания собственного производства и достижение региональной продовольственной безопасности. Региональный аспект </w:t>
      </w:r>
      <w:proofErr w:type="spellStart"/>
      <w:r w:rsidRPr="00616484">
        <w:rPr>
          <w:rFonts w:ascii="Times New Roman" w:hAnsi="Times New Roman" w:cs="Times New Roman"/>
          <w:sz w:val="24"/>
        </w:rPr>
        <w:t>импортозамещения</w:t>
      </w:r>
      <w:proofErr w:type="spellEnd"/>
      <w:r w:rsidRPr="00616484">
        <w:rPr>
          <w:rFonts w:ascii="Times New Roman" w:hAnsi="Times New Roman" w:cs="Times New Roman"/>
          <w:sz w:val="24"/>
        </w:rPr>
        <w:t xml:space="preserve"> в агропродовольственном комплексе апробируется на примере Республики Башкортостан. </w:t>
      </w:r>
    </w:p>
    <w:p w:rsidR="00E1541C" w:rsidRPr="006C6DD4" w:rsidRDefault="00E1541C" w:rsidP="00E1541C">
      <w:pPr>
        <w:spacing w:after="0" w:line="240" w:lineRule="auto"/>
        <w:ind w:firstLine="709"/>
        <w:rPr>
          <w:rFonts w:ascii="Times New Roman" w:hAnsi="Times New Roman" w:cs="Times New Roman"/>
          <w:sz w:val="24"/>
        </w:rPr>
      </w:pPr>
    </w:p>
    <w:p w:rsidR="00CB21A9" w:rsidRPr="00CB21A9" w:rsidRDefault="00CB21A9" w:rsidP="00CB21A9">
      <w:pPr>
        <w:pStyle w:val="a4"/>
        <w:ind w:firstLine="709"/>
        <w:jc w:val="both"/>
        <w:rPr>
          <w:rFonts w:ascii="Times New Roman" w:hAnsi="Times New Roman" w:cs="Times New Roman"/>
          <w:sz w:val="28"/>
        </w:rPr>
      </w:pPr>
      <w:r w:rsidRPr="00CB21A9">
        <w:rPr>
          <w:rFonts w:ascii="Times New Roman" w:hAnsi="Times New Roman" w:cs="Times New Roman"/>
          <w:b/>
          <w:sz w:val="28"/>
        </w:rPr>
        <w:t>Ефимова, А. А.</w:t>
      </w:r>
      <w:r w:rsidRPr="00CB21A9">
        <w:rPr>
          <w:rFonts w:ascii="Times New Roman" w:hAnsi="Times New Roman" w:cs="Times New Roman"/>
          <w:sz w:val="28"/>
        </w:rPr>
        <w:t xml:space="preserve"> Диверсификация сельской экономики Псковской области</w:t>
      </w:r>
      <w:r>
        <w:rPr>
          <w:rFonts w:ascii="Times New Roman" w:hAnsi="Times New Roman" w:cs="Times New Roman"/>
          <w:sz w:val="28"/>
        </w:rPr>
        <w:t xml:space="preserve"> / </w:t>
      </w:r>
      <w:r w:rsidRPr="00CB21A9">
        <w:rPr>
          <w:rFonts w:ascii="Times New Roman" w:hAnsi="Times New Roman" w:cs="Times New Roman"/>
          <w:sz w:val="28"/>
        </w:rPr>
        <w:t>А.</w:t>
      </w:r>
      <w:r>
        <w:rPr>
          <w:rFonts w:ascii="Times New Roman" w:hAnsi="Times New Roman" w:cs="Times New Roman"/>
          <w:sz w:val="28"/>
        </w:rPr>
        <w:t xml:space="preserve"> </w:t>
      </w:r>
      <w:r w:rsidRPr="00CB21A9">
        <w:rPr>
          <w:rFonts w:ascii="Times New Roman" w:hAnsi="Times New Roman" w:cs="Times New Roman"/>
          <w:sz w:val="28"/>
        </w:rPr>
        <w:t>А.</w:t>
      </w:r>
      <w:r>
        <w:rPr>
          <w:rFonts w:ascii="Times New Roman" w:hAnsi="Times New Roman" w:cs="Times New Roman"/>
          <w:sz w:val="28"/>
        </w:rPr>
        <w:t xml:space="preserve"> </w:t>
      </w:r>
      <w:r w:rsidRPr="00CB21A9">
        <w:rPr>
          <w:rFonts w:ascii="Times New Roman" w:hAnsi="Times New Roman" w:cs="Times New Roman"/>
          <w:sz w:val="28"/>
        </w:rPr>
        <w:t>Ефимова, Е.</w:t>
      </w:r>
      <w:r>
        <w:rPr>
          <w:rFonts w:ascii="Times New Roman" w:hAnsi="Times New Roman" w:cs="Times New Roman"/>
          <w:sz w:val="28"/>
        </w:rPr>
        <w:t xml:space="preserve"> </w:t>
      </w:r>
      <w:r w:rsidRPr="00CB21A9">
        <w:rPr>
          <w:rFonts w:ascii="Times New Roman" w:hAnsi="Times New Roman" w:cs="Times New Roman"/>
          <w:sz w:val="28"/>
        </w:rPr>
        <w:t>В.</w:t>
      </w:r>
      <w:r>
        <w:rPr>
          <w:rFonts w:ascii="Times New Roman" w:hAnsi="Times New Roman" w:cs="Times New Roman"/>
          <w:sz w:val="28"/>
        </w:rPr>
        <w:t xml:space="preserve"> </w:t>
      </w:r>
      <w:r w:rsidRPr="00CB21A9">
        <w:rPr>
          <w:rFonts w:ascii="Times New Roman" w:hAnsi="Times New Roman" w:cs="Times New Roman"/>
          <w:sz w:val="28"/>
        </w:rPr>
        <w:t>Каменская, И.</w:t>
      </w:r>
      <w:r>
        <w:rPr>
          <w:rFonts w:ascii="Times New Roman" w:hAnsi="Times New Roman" w:cs="Times New Roman"/>
          <w:sz w:val="28"/>
        </w:rPr>
        <w:t xml:space="preserve"> </w:t>
      </w:r>
      <w:r w:rsidRPr="00CB21A9">
        <w:rPr>
          <w:rFonts w:ascii="Times New Roman" w:hAnsi="Times New Roman" w:cs="Times New Roman"/>
          <w:sz w:val="28"/>
        </w:rPr>
        <w:t>А. Степанова // Известия Великолукской гос. с.-х. академии. – 2017. – № 2. – С. 49-54.</w:t>
      </w:r>
    </w:p>
    <w:p w:rsidR="00CB21A9" w:rsidRDefault="00CB21A9" w:rsidP="00CB21A9">
      <w:pPr>
        <w:pStyle w:val="a4"/>
        <w:ind w:firstLine="709"/>
        <w:jc w:val="both"/>
        <w:rPr>
          <w:rFonts w:ascii="Times New Roman" w:hAnsi="Times New Roman" w:cs="Times New Roman"/>
          <w:sz w:val="24"/>
        </w:rPr>
      </w:pPr>
      <w:r w:rsidRPr="00CB21A9">
        <w:rPr>
          <w:rFonts w:ascii="Times New Roman" w:hAnsi="Times New Roman" w:cs="Times New Roman"/>
          <w:sz w:val="24"/>
        </w:rPr>
        <w:t xml:space="preserve">В Псковской области большинство сельских территорий являются слаборазвитыми и депрессивными, прежде всего, по уровню доходов. Выводу сельских территорий на траекторию устойчивого развития способствует диверсификация сельской экономики - организация несельскохозяйственных видов занятости селян. </w:t>
      </w:r>
      <w:proofErr w:type="gramStart"/>
      <w:r w:rsidRPr="00CB21A9">
        <w:rPr>
          <w:rFonts w:ascii="Times New Roman" w:hAnsi="Times New Roman" w:cs="Times New Roman"/>
          <w:sz w:val="24"/>
        </w:rPr>
        <w:t>Основными направлениями несельскохозяйственных видов деятельности в регионе являются: деревообработка, социальное обслуживание селян; переработка торфа, сапропеля; сбор грибов, ягод, трав; переработка овощей, плодов, грибов; сельский туризм и ремесла.</w:t>
      </w:r>
      <w:proofErr w:type="gramEnd"/>
      <w:r w:rsidRPr="00CB21A9">
        <w:rPr>
          <w:rFonts w:ascii="Times New Roman" w:hAnsi="Times New Roman" w:cs="Times New Roman"/>
          <w:sz w:val="24"/>
        </w:rPr>
        <w:t xml:space="preserve"> Территория Псковской области покрыта на 38% лесами. Наибольшая площадь эксплуатации лесов находится в </w:t>
      </w:r>
      <w:proofErr w:type="gramStart"/>
      <w:r w:rsidRPr="00CB21A9">
        <w:rPr>
          <w:rFonts w:ascii="Times New Roman" w:hAnsi="Times New Roman" w:cs="Times New Roman"/>
          <w:sz w:val="24"/>
        </w:rPr>
        <w:t>Великолукском</w:t>
      </w:r>
      <w:proofErr w:type="gramEnd"/>
      <w:r w:rsidRPr="00CB21A9">
        <w:rPr>
          <w:rFonts w:ascii="Times New Roman" w:hAnsi="Times New Roman" w:cs="Times New Roman"/>
          <w:sz w:val="24"/>
        </w:rPr>
        <w:t xml:space="preserve">, </w:t>
      </w:r>
      <w:proofErr w:type="spellStart"/>
      <w:r w:rsidRPr="00CB21A9">
        <w:rPr>
          <w:rFonts w:ascii="Times New Roman" w:hAnsi="Times New Roman" w:cs="Times New Roman"/>
          <w:sz w:val="24"/>
        </w:rPr>
        <w:t>Бежаницком</w:t>
      </w:r>
      <w:proofErr w:type="spellEnd"/>
      <w:r w:rsidRPr="00CB21A9">
        <w:rPr>
          <w:rFonts w:ascii="Times New Roman" w:hAnsi="Times New Roman" w:cs="Times New Roman"/>
          <w:sz w:val="24"/>
        </w:rPr>
        <w:t xml:space="preserve">, Невельском районах, поэтому здесь целесообразно заниматься производством строительных материалов. Большие перспективы имеет организация </w:t>
      </w:r>
      <w:proofErr w:type="spellStart"/>
      <w:r w:rsidRPr="00CB21A9">
        <w:rPr>
          <w:rFonts w:ascii="Times New Roman" w:hAnsi="Times New Roman" w:cs="Times New Roman"/>
          <w:sz w:val="24"/>
        </w:rPr>
        <w:t>торфопереработки</w:t>
      </w:r>
      <w:proofErr w:type="spellEnd"/>
      <w:r w:rsidRPr="00CB21A9">
        <w:rPr>
          <w:rFonts w:ascii="Times New Roman" w:hAnsi="Times New Roman" w:cs="Times New Roman"/>
          <w:sz w:val="24"/>
        </w:rPr>
        <w:t xml:space="preserve"> за счет внедрения новых технологий, особенно в </w:t>
      </w:r>
      <w:proofErr w:type="spellStart"/>
      <w:r w:rsidRPr="00CB21A9">
        <w:rPr>
          <w:rFonts w:ascii="Times New Roman" w:hAnsi="Times New Roman" w:cs="Times New Roman"/>
          <w:sz w:val="24"/>
        </w:rPr>
        <w:t>Бежаницком</w:t>
      </w:r>
      <w:proofErr w:type="spellEnd"/>
      <w:r w:rsidRPr="00CB21A9">
        <w:rPr>
          <w:rFonts w:ascii="Times New Roman" w:hAnsi="Times New Roman" w:cs="Times New Roman"/>
          <w:sz w:val="24"/>
        </w:rPr>
        <w:t xml:space="preserve">, </w:t>
      </w:r>
      <w:proofErr w:type="spellStart"/>
      <w:r w:rsidRPr="00CB21A9">
        <w:rPr>
          <w:rFonts w:ascii="Times New Roman" w:hAnsi="Times New Roman" w:cs="Times New Roman"/>
          <w:sz w:val="24"/>
        </w:rPr>
        <w:t>Гдовском</w:t>
      </w:r>
      <w:proofErr w:type="spellEnd"/>
      <w:r w:rsidRPr="00CB21A9">
        <w:rPr>
          <w:rFonts w:ascii="Times New Roman" w:hAnsi="Times New Roman" w:cs="Times New Roman"/>
          <w:sz w:val="24"/>
        </w:rPr>
        <w:t xml:space="preserve">, </w:t>
      </w:r>
      <w:proofErr w:type="spellStart"/>
      <w:r w:rsidRPr="00CB21A9">
        <w:rPr>
          <w:rFonts w:ascii="Times New Roman" w:hAnsi="Times New Roman" w:cs="Times New Roman"/>
          <w:sz w:val="24"/>
        </w:rPr>
        <w:t>Себежском</w:t>
      </w:r>
      <w:proofErr w:type="spellEnd"/>
      <w:r w:rsidRPr="00CB21A9">
        <w:rPr>
          <w:rFonts w:ascii="Times New Roman" w:hAnsi="Times New Roman" w:cs="Times New Roman"/>
          <w:sz w:val="24"/>
        </w:rPr>
        <w:t xml:space="preserve"> районах. Область богата сапропелем, крупные его залежи - в </w:t>
      </w:r>
      <w:proofErr w:type="spellStart"/>
      <w:r w:rsidRPr="00CB21A9">
        <w:rPr>
          <w:rFonts w:ascii="Times New Roman" w:hAnsi="Times New Roman" w:cs="Times New Roman"/>
          <w:sz w:val="24"/>
        </w:rPr>
        <w:t>Бежаницком</w:t>
      </w:r>
      <w:proofErr w:type="spellEnd"/>
      <w:r w:rsidRPr="00CB21A9">
        <w:rPr>
          <w:rFonts w:ascii="Times New Roman" w:hAnsi="Times New Roman" w:cs="Times New Roman"/>
          <w:sz w:val="24"/>
        </w:rPr>
        <w:t xml:space="preserve">, </w:t>
      </w:r>
      <w:proofErr w:type="spellStart"/>
      <w:r w:rsidRPr="00CB21A9">
        <w:rPr>
          <w:rFonts w:ascii="Times New Roman" w:hAnsi="Times New Roman" w:cs="Times New Roman"/>
          <w:sz w:val="24"/>
        </w:rPr>
        <w:t>Локнянском</w:t>
      </w:r>
      <w:proofErr w:type="spellEnd"/>
      <w:r w:rsidRPr="00CB21A9">
        <w:rPr>
          <w:rFonts w:ascii="Times New Roman" w:hAnsi="Times New Roman" w:cs="Times New Roman"/>
          <w:sz w:val="24"/>
        </w:rPr>
        <w:t xml:space="preserve">, Невельском, </w:t>
      </w:r>
      <w:proofErr w:type="spellStart"/>
      <w:r w:rsidRPr="00CB21A9">
        <w:rPr>
          <w:rFonts w:ascii="Times New Roman" w:hAnsi="Times New Roman" w:cs="Times New Roman"/>
          <w:sz w:val="24"/>
        </w:rPr>
        <w:t>Пушкиногорском</w:t>
      </w:r>
      <w:proofErr w:type="spellEnd"/>
      <w:r w:rsidRPr="00CB21A9">
        <w:rPr>
          <w:rFonts w:ascii="Times New Roman" w:hAnsi="Times New Roman" w:cs="Times New Roman"/>
          <w:sz w:val="24"/>
        </w:rPr>
        <w:t xml:space="preserve">, </w:t>
      </w:r>
      <w:proofErr w:type="spellStart"/>
      <w:r w:rsidRPr="00CB21A9">
        <w:rPr>
          <w:rFonts w:ascii="Times New Roman" w:hAnsi="Times New Roman" w:cs="Times New Roman"/>
          <w:sz w:val="24"/>
        </w:rPr>
        <w:t>Усвятском</w:t>
      </w:r>
      <w:proofErr w:type="spellEnd"/>
      <w:r w:rsidRPr="00CB21A9">
        <w:rPr>
          <w:rFonts w:ascii="Times New Roman" w:hAnsi="Times New Roman" w:cs="Times New Roman"/>
          <w:sz w:val="24"/>
        </w:rPr>
        <w:t xml:space="preserve"> районах. Здесь можно организовать производство органических удобрений и кормовых добавок. Сбор грибов и ягод приносит сельским жителям ощутимый сезонный доход. В </w:t>
      </w:r>
      <w:proofErr w:type="spellStart"/>
      <w:r w:rsidRPr="00CB21A9">
        <w:rPr>
          <w:rFonts w:ascii="Times New Roman" w:hAnsi="Times New Roman" w:cs="Times New Roman"/>
          <w:sz w:val="24"/>
        </w:rPr>
        <w:t>Гдовском</w:t>
      </w:r>
      <w:proofErr w:type="spellEnd"/>
      <w:r w:rsidRPr="00CB21A9">
        <w:rPr>
          <w:rFonts w:ascii="Times New Roman" w:hAnsi="Times New Roman" w:cs="Times New Roman"/>
          <w:sz w:val="24"/>
        </w:rPr>
        <w:t xml:space="preserve">, </w:t>
      </w:r>
      <w:proofErr w:type="spellStart"/>
      <w:r w:rsidRPr="00CB21A9">
        <w:rPr>
          <w:rFonts w:ascii="Times New Roman" w:hAnsi="Times New Roman" w:cs="Times New Roman"/>
          <w:sz w:val="24"/>
        </w:rPr>
        <w:t>Плюсском</w:t>
      </w:r>
      <w:proofErr w:type="spellEnd"/>
      <w:r w:rsidRPr="00CB21A9">
        <w:rPr>
          <w:rFonts w:ascii="Times New Roman" w:hAnsi="Times New Roman" w:cs="Times New Roman"/>
          <w:sz w:val="24"/>
        </w:rPr>
        <w:t xml:space="preserve">, Печорском, Красногородском районах целесообразно организовать переработку плодов и ягод, производство травяных чаев. В последние годы развивается сельский туризм. Отмечается пять основных мотиваций, по которым выбираются туры на природу: улучшение физической формы и здоровья, неформальное общение, новые впечатления и приключения, познание себя и природы, «бегство» от городской тесноты и стрессов. Такой туризм рекомендуется для территорий с хорошей экологией. </w:t>
      </w:r>
      <w:proofErr w:type="gramStart"/>
      <w:r w:rsidRPr="00CB21A9">
        <w:rPr>
          <w:rFonts w:ascii="Times New Roman" w:hAnsi="Times New Roman" w:cs="Times New Roman"/>
          <w:sz w:val="24"/>
        </w:rPr>
        <w:t xml:space="preserve">В области имеются следующие направления ремесел: плетение из лозы и соломы, бересты, болотных </w:t>
      </w:r>
      <w:r w:rsidRPr="00CB21A9">
        <w:rPr>
          <w:rFonts w:ascii="Times New Roman" w:hAnsi="Times New Roman" w:cs="Times New Roman"/>
          <w:sz w:val="24"/>
        </w:rPr>
        <w:lastRenderedPageBreak/>
        <w:t>трав, ткачество, вязание, лоскутное шитье, филейное кружево, художественное вышивание, резьба по дереву, кузнечное и печное дело, пошив народных костюмов, гончарное производство, производство сувениров и т.п.</w:t>
      </w:r>
      <w:proofErr w:type="gramEnd"/>
      <w:r w:rsidRPr="00CB21A9">
        <w:rPr>
          <w:rFonts w:ascii="Times New Roman" w:hAnsi="Times New Roman" w:cs="Times New Roman"/>
          <w:sz w:val="24"/>
        </w:rPr>
        <w:t xml:space="preserve"> Организация ремесел целесообразна, прежде всего, для туристических районов. Бытовое и социально-культурное обслуживание можно развивать повсеместно в форме некоммерческих организаций. </w:t>
      </w:r>
    </w:p>
    <w:p w:rsidR="00CB21A9" w:rsidRPr="00CB21A9" w:rsidRDefault="00CB21A9" w:rsidP="00CB21A9">
      <w:pPr>
        <w:pStyle w:val="a4"/>
        <w:ind w:firstLine="709"/>
        <w:jc w:val="both"/>
        <w:rPr>
          <w:rFonts w:ascii="Times New Roman" w:hAnsi="Times New Roman" w:cs="Times New Roman"/>
          <w:sz w:val="24"/>
        </w:rPr>
      </w:pPr>
    </w:p>
    <w:p w:rsidR="000C1A85" w:rsidRPr="000C1A85" w:rsidRDefault="000C1A85" w:rsidP="000C1A85">
      <w:pPr>
        <w:pStyle w:val="a4"/>
        <w:ind w:firstLine="709"/>
        <w:jc w:val="both"/>
        <w:rPr>
          <w:rFonts w:ascii="Times New Roman" w:hAnsi="Times New Roman" w:cs="Times New Roman"/>
          <w:sz w:val="28"/>
        </w:rPr>
      </w:pPr>
      <w:proofErr w:type="spellStart"/>
      <w:r w:rsidRPr="000C1A85">
        <w:rPr>
          <w:rFonts w:ascii="Times New Roman" w:hAnsi="Times New Roman" w:cs="Times New Roman"/>
          <w:b/>
          <w:sz w:val="28"/>
        </w:rPr>
        <w:t>Жичкин</w:t>
      </w:r>
      <w:proofErr w:type="spellEnd"/>
      <w:r>
        <w:rPr>
          <w:rFonts w:ascii="Times New Roman" w:hAnsi="Times New Roman" w:cs="Times New Roman"/>
          <w:b/>
          <w:sz w:val="28"/>
        </w:rPr>
        <w:t>,</w:t>
      </w:r>
      <w:r w:rsidRPr="000C1A85">
        <w:rPr>
          <w:rFonts w:ascii="Times New Roman" w:hAnsi="Times New Roman" w:cs="Times New Roman"/>
          <w:b/>
          <w:sz w:val="28"/>
        </w:rPr>
        <w:t xml:space="preserve"> К. А.</w:t>
      </w:r>
      <w:r w:rsidRPr="000C1A85">
        <w:rPr>
          <w:rFonts w:ascii="Times New Roman" w:hAnsi="Times New Roman" w:cs="Times New Roman"/>
          <w:sz w:val="28"/>
        </w:rPr>
        <w:t xml:space="preserve"> Государственное регулирование обновления машинно-тракторного парка сельскохозяйственных предприятий Самарской области / К.</w:t>
      </w:r>
      <w:r>
        <w:rPr>
          <w:rFonts w:ascii="Times New Roman" w:hAnsi="Times New Roman" w:cs="Times New Roman"/>
          <w:sz w:val="28"/>
        </w:rPr>
        <w:t xml:space="preserve"> </w:t>
      </w:r>
      <w:r w:rsidRPr="000C1A85">
        <w:rPr>
          <w:rFonts w:ascii="Times New Roman" w:hAnsi="Times New Roman" w:cs="Times New Roman"/>
          <w:sz w:val="28"/>
        </w:rPr>
        <w:t xml:space="preserve">А. </w:t>
      </w:r>
      <w:proofErr w:type="spellStart"/>
      <w:r w:rsidRPr="000C1A85">
        <w:rPr>
          <w:rFonts w:ascii="Times New Roman" w:hAnsi="Times New Roman" w:cs="Times New Roman"/>
          <w:sz w:val="28"/>
        </w:rPr>
        <w:t>Жичкин</w:t>
      </w:r>
      <w:proofErr w:type="spellEnd"/>
      <w:r w:rsidRPr="000C1A85">
        <w:rPr>
          <w:rFonts w:ascii="Times New Roman" w:hAnsi="Times New Roman" w:cs="Times New Roman"/>
          <w:sz w:val="28"/>
        </w:rPr>
        <w:t xml:space="preserve"> // </w:t>
      </w:r>
      <w:proofErr w:type="spellStart"/>
      <w:r w:rsidRPr="000C1A85">
        <w:rPr>
          <w:rFonts w:ascii="Times New Roman" w:hAnsi="Times New Roman" w:cs="Times New Roman"/>
          <w:sz w:val="28"/>
        </w:rPr>
        <w:t>Вестн</w:t>
      </w:r>
      <w:proofErr w:type="spellEnd"/>
      <w:r w:rsidRPr="000C1A85">
        <w:rPr>
          <w:rFonts w:ascii="Times New Roman" w:hAnsi="Times New Roman" w:cs="Times New Roman"/>
          <w:sz w:val="28"/>
        </w:rPr>
        <w:t xml:space="preserve">. Омского гос. </w:t>
      </w:r>
      <w:proofErr w:type="spellStart"/>
      <w:r w:rsidRPr="000C1A85">
        <w:rPr>
          <w:rFonts w:ascii="Times New Roman" w:hAnsi="Times New Roman" w:cs="Times New Roman"/>
          <w:sz w:val="28"/>
        </w:rPr>
        <w:t>аграр</w:t>
      </w:r>
      <w:proofErr w:type="spellEnd"/>
      <w:r w:rsidRPr="000C1A85">
        <w:rPr>
          <w:rFonts w:ascii="Times New Roman" w:hAnsi="Times New Roman" w:cs="Times New Roman"/>
          <w:sz w:val="28"/>
        </w:rPr>
        <w:t>. ун-та. – 2017. – № 2. – С. 132-139</w:t>
      </w:r>
      <w:r>
        <w:rPr>
          <w:rFonts w:ascii="Times New Roman" w:hAnsi="Times New Roman" w:cs="Times New Roman"/>
          <w:sz w:val="28"/>
        </w:rPr>
        <w:t>.</w:t>
      </w:r>
    </w:p>
    <w:p w:rsidR="000C1A85" w:rsidRDefault="000C1A85" w:rsidP="000C1A85">
      <w:pPr>
        <w:pStyle w:val="a4"/>
        <w:ind w:firstLine="709"/>
        <w:jc w:val="both"/>
        <w:rPr>
          <w:rFonts w:ascii="Times New Roman" w:hAnsi="Times New Roman" w:cs="Times New Roman"/>
          <w:sz w:val="24"/>
        </w:rPr>
      </w:pPr>
      <w:r w:rsidRPr="000C1A85">
        <w:rPr>
          <w:rFonts w:ascii="Times New Roman" w:hAnsi="Times New Roman" w:cs="Times New Roman"/>
          <w:sz w:val="24"/>
        </w:rPr>
        <w:t>Анализируется ситуация с обновлением машинно-тракторного парка в Самарской области и рассматривается роль государственной поддержки в этом процессе.</w:t>
      </w:r>
      <w:r w:rsidR="00BA0208">
        <w:rPr>
          <w:rFonts w:ascii="Times New Roman" w:hAnsi="Times New Roman" w:cs="Times New Roman"/>
          <w:sz w:val="24"/>
        </w:rPr>
        <w:t xml:space="preserve"> </w:t>
      </w:r>
      <w:r w:rsidRPr="000C1A85">
        <w:rPr>
          <w:rFonts w:ascii="Times New Roman" w:hAnsi="Times New Roman" w:cs="Times New Roman"/>
          <w:sz w:val="24"/>
        </w:rPr>
        <w:t xml:space="preserve">Государство в условиях Самарской области применяет такой вид поддержки, как субсидирование возмещения затрат на приобретение техники по договорам купли-продажи и лизинга. </w:t>
      </w:r>
      <w:proofErr w:type="gramStart"/>
      <w:r w:rsidRPr="000C1A85">
        <w:rPr>
          <w:rFonts w:ascii="Times New Roman" w:hAnsi="Times New Roman" w:cs="Times New Roman"/>
          <w:sz w:val="24"/>
        </w:rPr>
        <w:t xml:space="preserve">Данный вид помощи финансируется полностью из регионального бюджета, и суммы, направляемые на эти цели, варьировались от 49,0 </w:t>
      </w:r>
      <w:r w:rsidR="00BA0208" w:rsidRPr="000C1A85">
        <w:rPr>
          <w:rFonts w:ascii="Times New Roman" w:hAnsi="Times New Roman" w:cs="Times New Roman"/>
          <w:sz w:val="24"/>
        </w:rPr>
        <w:t>млн.</w:t>
      </w:r>
      <w:r w:rsidRPr="000C1A85">
        <w:rPr>
          <w:rFonts w:ascii="Times New Roman" w:hAnsi="Times New Roman" w:cs="Times New Roman"/>
          <w:sz w:val="24"/>
        </w:rPr>
        <w:t xml:space="preserve"> руб. в 2010 г. до 492,2 </w:t>
      </w:r>
      <w:r w:rsidR="00BA0208" w:rsidRPr="000C1A85">
        <w:rPr>
          <w:rFonts w:ascii="Times New Roman" w:hAnsi="Times New Roman" w:cs="Times New Roman"/>
          <w:sz w:val="24"/>
        </w:rPr>
        <w:t>млн.</w:t>
      </w:r>
      <w:r w:rsidRPr="000C1A85">
        <w:rPr>
          <w:rFonts w:ascii="Times New Roman" w:hAnsi="Times New Roman" w:cs="Times New Roman"/>
          <w:sz w:val="24"/>
        </w:rPr>
        <w:t xml:space="preserve"> руб. - в 2013 г. При всех практических трудностях с реализацией мероприятий государственной поддержки, направленных на стимулирование обновления машинно-тракторного парка, они носят комплексный характер и позволяют решить поставленную задачу. </w:t>
      </w:r>
      <w:proofErr w:type="gramEnd"/>
    </w:p>
    <w:p w:rsidR="009B0A00" w:rsidRPr="000C1A85" w:rsidRDefault="009B0A00" w:rsidP="000C1A85">
      <w:pPr>
        <w:pStyle w:val="a4"/>
        <w:ind w:firstLine="709"/>
        <w:jc w:val="both"/>
        <w:rPr>
          <w:rFonts w:ascii="Times New Roman" w:hAnsi="Times New Roman" w:cs="Times New Roman"/>
          <w:sz w:val="24"/>
        </w:rPr>
      </w:pPr>
    </w:p>
    <w:p w:rsidR="00CB21A9" w:rsidRPr="00E15916" w:rsidRDefault="00CB21A9" w:rsidP="00CB21A9">
      <w:pPr>
        <w:pStyle w:val="a4"/>
        <w:ind w:firstLine="709"/>
        <w:jc w:val="both"/>
        <w:rPr>
          <w:rFonts w:ascii="Times New Roman" w:hAnsi="Times New Roman" w:cs="Times New Roman"/>
          <w:sz w:val="28"/>
        </w:rPr>
      </w:pPr>
      <w:r w:rsidRPr="00E15916">
        <w:rPr>
          <w:rFonts w:ascii="Times New Roman" w:hAnsi="Times New Roman" w:cs="Times New Roman"/>
          <w:b/>
          <w:sz w:val="28"/>
        </w:rPr>
        <w:t>Забелина, Н. В.</w:t>
      </w:r>
      <w:r w:rsidRPr="00E15916">
        <w:rPr>
          <w:rFonts w:ascii="Times New Roman" w:hAnsi="Times New Roman" w:cs="Times New Roman"/>
          <w:sz w:val="28"/>
        </w:rPr>
        <w:t xml:space="preserve"> Формирование стратегии управления сельскими территориями на основе дифференцированного подхода / Н.</w:t>
      </w:r>
      <w:r>
        <w:rPr>
          <w:rFonts w:ascii="Times New Roman" w:hAnsi="Times New Roman" w:cs="Times New Roman"/>
          <w:sz w:val="28"/>
        </w:rPr>
        <w:t xml:space="preserve"> </w:t>
      </w:r>
      <w:r w:rsidRPr="00E15916">
        <w:rPr>
          <w:rFonts w:ascii="Times New Roman" w:hAnsi="Times New Roman" w:cs="Times New Roman"/>
          <w:sz w:val="28"/>
        </w:rPr>
        <w:t xml:space="preserve">В. Забелина // </w:t>
      </w:r>
      <w:proofErr w:type="spellStart"/>
      <w:r w:rsidRPr="00E15916">
        <w:rPr>
          <w:rFonts w:ascii="Times New Roman" w:hAnsi="Times New Roman" w:cs="Times New Roman"/>
          <w:sz w:val="28"/>
        </w:rPr>
        <w:t>Аграр</w:t>
      </w:r>
      <w:proofErr w:type="spellEnd"/>
      <w:r>
        <w:rPr>
          <w:rFonts w:ascii="Times New Roman" w:hAnsi="Times New Roman" w:cs="Times New Roman"/>
          <w:sz w:val="28"/>
        </w:rPr>
        <w:t>.</w:t>
      </w:r>
      <w:r w:rsidRPr="00E15916">
        <w:rPr>
          <w:rFonts w:ascii="Times New Roman" w:hAnsi="Times New Roman" w:cs="Times New Roman"/>
          <w:sz w:val="28"/>
        </w:rPr>
        <w:t xml:space="preserve"> </w:t>
      </w:r>
      <w:proofErr w:type="spellStart"/>
      <w:r w:rsidRPr="00E15916">
        <w:rPr>
          <w:rFonts w:ascii="Times New Roman" w:hAnsi="Times New Roman" w:cs="Times New Roman"/>
          <w:sz w:val="28"/>
        </w:rPr>
        <w:t>вестн</w:t>
      </w:r>
      <w:proofErr w:type="spellEnd"/>
      <w:r>
        <w:rPr>
          <w:rFonts w:ascii="Times New Roman" w:hAnsi="Times New Roman" w:cs="Times New Roman"/>
          <w:sz w:val="28"/>
        </w:rPr>
        <w:t>.</w:t>
      </w:r>
      <w:r w:rsidRPr="00E15916">
        <w:rPr>
          <w:rFonts w:ascii="Times New Roman" w:hAnsi="Times New Roman" w:cs="Times New Roman"/>
          <w:sz w:val="28"/>
        </w:rPr>
        <w:t xml:space="preserve"> </w:t>
      </w:r>
      <w:proofErr w:type="spellStart"/>
      <w:r w:rsidRPr="00E15916">
        <w:rPr>
          <w:rFonts w:ascii="Times New Roman" w:hAnsi="Times New Roman" w:cs="Times New Roman"/>
          <w:sz w:val="28"/>
        </w:rPr>
        <w:t>Верхневолжья</w:t>
      </w:r>
      <w:proofErr w:type="spellEnd"/>
      <w:r w:rsidRPr="00E15916">
        <w:rPr>
          <w:rFonts w:ascii="Times New Roman" w:hAnsi="Times New Roman" w:cs="Times New Roman"/>
          <w:sz w:val="28"/>
        </w:rPr>
        <w:t>. – 2017. – № 1. – С. 75-81.</w:t>
      </w:r>
    </w:p>
    <w:p w:rsidR="00CB21A9" w:rsidRDefault="00CB21A9" w:rsidP="00CB21A9">
      <w:pPr>
        <w:pStyle w:val="a4"/>
        <w:ind w:firstLine="709"/>
        <w:jc w:val="both"/>
        <w:rPr>
          <w:rFonts w:ascii="Times New Roman" w:hAnsi="Times New Roman" w:cs="Times New Roman"/>
          <w:sz w:val="24"/>
        </w:rPr>
      </w:pPr>
      <w:r w:rsidRPr="00E15916">
        <w:rPr>
          <w:rFonts w:ascii="Times New Roman" w:hAnsi="Times New Roman" w:cs="Times New Roman"/>
          <w:sz w:val="24"/>
        </w:rPr>
        <w:t>Рассматривается типологический подход к оценке уровня развития социальной инфраструктуры сельских территорий муниципальных образований, который позволяет оценивать общий уровень развития сельской социальной инфраструктуры, определять рейтинг муниципальных образований в зависимости от уровня развития социальной инфраструктуры, осуществлять мониторинг состояния и условий функционирования инфраструктуры конкретных муниципальных образований. На основе предложенного интегрального показателя уровня развития социальной инфраструктуры выполнена оценка территориальной дифференциации муниципальных районов, выделены три типа районов по уровню развития социальной инфраструктуры. Полученные результаты позволяют определить приоритеты социально-экономического развития на региональном уровне, с учетом характерных особенностей каждой типологической группы.</w:t>
      </w:r>
    </w:p>
    <w:p w:rsidR="00CB21A9" w:rsidRDefault="00CB21A9" w:rsidP="00CB21A9">
      <w:pPr>
        <w:pStyle w:val="a4"/>
        <w:ind w:firstLine="709"/>
        <w:jc w:val="both"/>
        <w:rPr>
          <w:rFonts w:ascii="Times New Roman" w:hAnsi="Times New Roman" w:cs="Times New Roman"/>
          <w:sz w:val="24"/>
        </w:rPr>
      </w:pPr>
    </w:p>
    <w:p w:rsidR="00D83379" w:rsidRDefault="001E491D" w:rsidP="001E491D">
      <w:pPr>
        <w:pStyle w:val="a4"/>
        <w:ind w:firstLine="709"/>
        <w:jc w:val="both"/>
        <w:rPr>
          <w:rFonts w:ascii="Times New Roman" w:hAnsi="Times New Roman" w:cs="Times New Roman"/>
          <w:sz w:val="28"/>
        </w:rPr>
      </w:pPr>
      <w:r w:rsidRPr="001E491D">
        <w:rPr>
          <w:rFonts w:ascii="Times New Roman" w:hAnsi="Times New Roman" w:cs="Times New Roman"/>
          <w:b/>
          <w:sz w:val="28"/>
        </w:rPr>
        <w:t xml:space="preserve">Климова, Н. В. </w:t>
      </w:r>
      <w:r w:rsidR="00D83379" w:rsidRPr="001E491D">
        <w:rPr>
          <w:rFonts w:ascii="Times New Roman" w:hAnsi="Times New Roman" w:cs="Times New Roman"/>
          <w:sz w:val="28"/>
        </w:rPr>
        <w:t>Государственная поддержка в достижении целевых показателей развития сельского хозяйства /</w:t>
      </w:r>
      <w:r w:rsidRPr="001E491D">
        <w:rPr>
          <w:rFonts w:ascii="Times New Roman" w:hAnsi="Times New Roman" w:cs="Times New Roman"/>
          <w:sz w:val="28"/>
        </w:rPr>
        <w:t xml:space="preserve"> Н.</w:t>
      </w:r>
      <w:r>
        <w:rPr>
          <w:rFonts w:ascii="Times New Roman" w:hAnsi="Times New Roman" w:cs="Times New Roman"/>
          <w:sz w:val="28"/>
        </w:rPr>
        <w:t xml:space="preserve"> </w:t>
      </w:r>
      <w:r w:rsidRPr="001E491D">
        <w:rPr>
          <w:rFonts w:ascii="Times New Roman" w:hAnsi="Times New Roman" w:cs="Times New Roman"/>
          <w:sz w:val="28"/>
        </w:rPr>
        <w:t>В.</w:t>
      </w:r>
      <w:r w:rsidR="00D83379" w:rsidRPr="001E491D">
        <w:rPr>
          <w:rFonts w:ascii="Times New Roman" w:hAnsi="Times New Roman" w:cs="Times New Roman"/>
          <w:sz w:val="28"/>
        </w:rPr>
        <w:t xml:space="preserve"> Климова, </w:t>
      </w:r>
      <w:r w:rsidRPr="001E491D">
        <w:rPr>
          <w:rFonts w:ascii="Times New Roman" w:hAnsi="Times New Roman" w:cs="Times New Roman"/>
          <w:sz w:val="28"/>
        </w:rPr>
        <w:t>Г.</w:t>
      </w:r>
      <w:r>
        <w:rPr>
          <w:rFonts w:ascii="Times New Roman" w:hAnsi="Times New Roman" w:cs="Times New Roman"/>
          <w:sz w:val="28"/>
        </w:rPr>
        <w:t xml:space="preserve"> </w:t>
      </w:r>
      <w:r w:rsidRPr="001E491D">
        <w:rPr>
          <w:rFonts w:ascii="Times New Roman" w:hAnsi="Times New Roman" w:cs="Times New Roman"/>
          <w:sz w:val="28"/>
        </w:rPr>
        <w:t xml:space="preserve">И. </w:t>
      </w:r>
      <w:proofErr w:type="spellStart"/>
      <w:r w:rsidR="00D83379" w:rsidRPr="001E491D">
        <w:rPr>
          <w:rFonts w:ascii="Times New Roman" w:hAnsi="Times New Roman" w:cs="Times New Roman"/>
          <w:sz w:val="28"/>
        </w:rPr>
        <w:t>Шаповалова</w:t>
      </w:r>
      <w:proofErr w:type="spellEnd"/>
      <w:r w:rsidR="00D83379" w:rsidRPr="001E491D">
        <w:rPr>
          <w:rFonts w:ascii="Times New Roman" w:hAnsi="Times New Roman" w:cs="Times New Roman"/>
          <w:sz w:val="28"/>
        </w:rPr>
        <w:t xml:space="preserve"> // </w:t>
      </w:r>
      <w:proofErr w:type="gramStart"/>
      <w:r w:rsidR="00D83379" w:rsidRPr="001E491D">
        <w:rPr>
          <w:rFonts w:ascii="Times New Roman" w:hAnsi="Times New Roman" w:cs="Times New Roman"/>
          <w:sz w:val="28"/>
        </w:rPr>
        <w:t>Политематический</w:t>
      </w:r>
      <w:proofErr w:type="gramEnd"/>
      <w:r w:rsidR="00D83379" w:rsidRPr="001E491D">
        <w:rPr>
          <w:rFonts w:ascii="Times New Roman" w:hAnsi="Times New Roman" w:cs="Times New Roman"/>
          <w:sz w:val="28"/>
        </w:rPr>
        <w:t xml:space="preserve"> сетевой электронный науч. журн. Кубанского гос. </w:t>
      </w:r>
      <w:proofErr w:type="spellStart"/>
      <w:r w:rsidR="00D83379" w:rsidRPr="001E491D">
        <w:rPr>
          <w:rFonts w:ascii="Times New Roman" w:hAnsi="Times New Roman" w:cs="Times New Roman"/>
          <w:sz w:val="28"/>
        </w:rPr>
        <w:t>аграр</w:t>
      </w:r>
      <w:proofErr w:type="spellEnd"/>
      <w:r w:rsidR="00D83379" w:rsidRPr="001E491D">
        <w:rPr>
          <w:rFonts w:ascii="Times New Roman" w:hAnsi="Times New Roman" w:cs="Times New Roman"/>
          <w:sz w:val="28"/>
        </w:rPr>
        <w:t>. ун-та. – 2017. – № 130. – С. 760-773</w:t>
      </w:r>
      <w:r>
        <w:rPr>
          <w:rFonts w:ascii="Times New Roman" w:hAnsi="Times New Roman" w:cs="Times New Roman"/>
          <w:sz w:val="28"/>
        </w:rPr>
        <w:t>.</w:t>
      </w:r>
    </w:p>
    <w:p w:rsidR="003C3F7C" w:rsidRPr="003C3F7C" w:rsidRDefault="003C3F7C" w:rsidP="001E491D">
      <w:pPr>
        <w:pStyle w:val="a4"/>
        <w:ind w:firstLine="709"/>
        <w:jc w:val="both"/>
        <w:rPr>
          <w:rFonts w:ascii="Times New Roman" w:hAnsi="Times New Roman" w:cs="Times New Roman"/>
          <w:sz w:val="24"/>
        </w:rPr>
      </w:pPr>
    </w:p>
    <w:p w:rsidR="00221D08" w:rsidRDefault="00221D08" w:rsidP="00221D08">
      <w:pPr>
        <w:pStyle w:val="a4"/>
        <w:ind w:firstLine="709"/>
        <w:jc w:val="both"/>
        <w:rPr>
          <w:rFonts w:ascii="Times New Roman" w:hAnsi="Times New Roman" w:cs="Times New Roman"/>
          <w:sz w:val="28"/>
        </w:rPr>
      </w:pPr>
      <w:r w:rsidRPr="00616484">
        <w:rPr>
          <w:rFonts w:ascii="Times New Roman" w:hAnsi="Times New Roman" w:cs="Times New Roman"/>
          <w:b/>
          <w:sz w:val="28"/>
        </w:rPr>
        <w:t>Ковалева</w:t>
      </w:r>
      <w:r>
        <w:rPr>
          <w:rFonts w:ascii="Times New Roman" w:hAnsi="Times New Roman" w:cs="Times New Roman"/>
          <w:b/>
          <w:sz w:val="28"/>
        </w:rPr>
        <w:t>,</w:t>
      </w:r>
      <w:r w:rsidRPr="00616484">
        <w:rPr>
          <w:rFonts w:ascii="Times New Roman" w:hAnsi="Times New Roman" w:cs="Times New Roman"/>
          <w:b/>
          <w:sz w:val="28"/>
        </w:rPr>
        <w:t xml:space="preserve"> И. В.</w:t>
      </w:r>
      <w:r w:rsidRPr="00616484">
        <w:rPr>
          <w:rFonts w:ascii="Times New Roman" w:hAnsi="Times New Roman" w:cs="Times New Roman"/>
          <w:sz w:val="28"/>
        </w:rPr>
        <w:t xml:space="preserve"> Приоритетные направления реализации государственных и ведомственных целевых программ развития сельского хозяйства Алтайского края / И.</w:t>
      </w:r>
      <w:r>
        <w:rPr>
          <w:rFonts w:ascii="Times New Roman" w:hAnsi="Times New Roman" w:cs="Times New Roman"/>
          <w:sz w:val="28"/>
        </w:rPr>
        <w:t xml:space="preserve"> </w:t>
      </w:r>
      <w:r w:rsidRPr="00616484">
        <w:rPr>
          <w:rFonts w:ascii="Times New Roman" w:hAnsi="Times New Roman" w:cs="Times New Roman"/>
          <w:sz w:val="28"/>
        </w:rPr>
        <w:t xml:space="preserve">В. Ковалева // </w:t>
      </w:r>
      <w:proofErr w:type="spellStart"/>
      <w:r w:rsidRPr="00616484">
        <w:rPr>
          <w:rFonts w:ascii="Times New Roman" w:hAnsi="Times New Roman" w:cs="Times New Roman"/>
          <w:sz w:val="28"/>
        </w:rPr>
        <w:t>Вестн</w:t>
      </w:r>
      <w:proofErr w:type="spellEnd"/>
      <w:r w:rsidR="00BA0208">
        <w:rPr>
          <w:rFonts w:ascii="Times New Roman" w:hAnsi="Times New Roman" w:cs="Times New Roman"/>
          <w:sz w:val="28"/>
        </w:rPr>
        <w:t>.</w:t>
      </w:r>
      <w:r w:rsidRPr="00616484">
        <w:rPr>
          <w:rFonts w:ascii="Times New Roman" w:hAnsi="Times New Roman" w:cs="Times New Roman"/>
          <w:sz w:val="28"/>
        </w:rPr>
        <w:t xml:space="preserve"> Алтайского гос. </w:t>
      </w:r>
      <w:proofErr w:type="spellStart"/>
      <w:r w:rsidRPr="00616484">
        <w:rPr>
          <w:rFonts w:ascii="Times New Roman" w:hAnsi="Times New Roman" w:cs="Times New Roman"/>
          <w:sz w:val="28"/>
        </w:rPr>
        <w:t>аграр</w:t>
      </w:r>
      <w:proofErr w:type="spellEnd"/>
      <w:r w:rsidRPr="00616484">
        <w:rPr>
          <w:rFonts w:ascii="Times New Roman" w:hAnsi="Times New Roman" w:cs="Times New Roman"/>
          <w:sz w:val="28"/>
        </w:rPr>
        <w:t>. ун-та. – 2017. – № 5 (151). – С. 182-186</w:t>
      </w:r>
      <w:r>
        <w:rPr>
          <w:rFonts w:ascii="Times New Roman" w:hAnsi="Times New Roman" w:cs="Times New Roman"/>
          <w:sz w:val="28"/>
        </w:rPr>
        <w:t>.</w:t>
      </w:r>
    </w:p>
    <w:p w:rsidR="00221D08" w:rsidRPr="00823BEA" w:rsidRDefault="00221D08" w:rsidP="00221D08">
      <w:pPr>
        <w:pStyle w:val="a4"/>
        <w:ind w:firstLine="709"/>
        <w:jc w:val="both"/>
        <w:rPr>
          <w:rFonts w:ascii="Times New Roman" w:hAnsi="Times New Roman" w:cs="Times New Roman"/>
          <w:sz w:val="24"/>
        </w:rPr>
      </w:pPr>
    </w:p>
    <w:p w:rsidR="003C3F7C" w:rsidRPr="003C3F7C" w:rsidRDefault="003C3F7C" w:rsidP="003C3F7C">
      <w:pPr>
        <w:pStyle w:val="a4"/>
        <w:ind w:firstLine="709"/>
        <w:jc w:val="both"/>
        <w:rPr>
          <w:rFonts w:ascii="Times New Roman" w:hAnsi="Times New Roman" w:cs="Times New Roman"/>
          <w:sz w:val="28"/>
        </w:rPr>
      </w:pPr>
      <w:r w:rsidRPr="003C3F7C">
        <w:rPr>
          <w:rFonts w:ascii="Times New Roman" w:hAnsi="Times New Roman" w:cs="Times New Roman"/>
          <w:b/>
          <w:sz w:val="28"/>
        </w:rPr>
        <w:t>Кочеткова, О. В.</w:t>
      </w:r>
      <w:r w:rsidRPr="003C3F7C">
        <w:rPr>
          <w:rFonts w:ascii="Times New Roman" w:hAnsi="Times New Roman" w:cs="Times New Roman"/>
          <w:sz w:val="28"/>
        </w:rPr>
        <w:t xml:space="preserve"> Разработка модели многоуровневой поддержки сельских товаропроизводителей в системе дистанционного консультирования / О.</w:t>
      </w:r>
      <w:r>
        <w:rPr>
          <w:rFonts w:ascii="Times New Roman" w:hAnsi="Times New Roman" w:cs="Times New Roman"/>
          <w:sz w:val="28"/>
        </w:rPr>
        <w:t xml:space="preserve"> </w:t>
      </w:r>
      <w:r w:rsidRPr="003C3F7C">
        <w:rPr>
          <w:rFonts w:ascii="Times New Roman" w:hAnsi="Times New Roman" w:cs="Times New Roman"/>
          <w:sz w:val="28"/>
        </w:rPr>
        <w:t>В. Кочеткова, Д.</w:t>
      </w:r>
      <w:r>
        <w:rPr>
          <w:rFonts w:ascii="Times New Roman" w:hAnsi="Times New Roman" w:cs="Times New Roman"/>
          <w:sz w:val="28"/>
        </w:rPr>
        <w:t xml:space="preserve"> </w:t>
      </w:r>
      <w:r w:rsidRPr="003C3F7C">
        <w:rPr>
          <w:rFonts w:ascii="Times New Roman" w:hAnsi="Times New Roman" w:cs="Times New Roman"/>
          <w:sz w:val="28"/>
        </w:rPr>
        <w:t xml:space="preserve">А. Оспищев // Известия Нижневолжского </w:t>
      </w:r>
      <w:proofErr w:type="spellStart"/>
      <w:r w:rsidRPr="003C3F7C">
        <w:rPr>
          <w:rFonts w:ascii="Times New Roman" w:hAnsi="Times New Roman" w:cs="Times New Roman"/>
          <w:sz w:val="28"/>
        </w:rPr>
        <w:t>агроун-го</w:t>
      </w:r>
      <w:proofErr w:type="spellEnd"/>
      <w:r w:rsidRPr="003C3F7C">
        <w:rPr>
          <w:rFonts w:ascii="Times New Roman" w:hAnsi="Times New Roman" w:cs="Times New Roman"/>
          <w:sz w:val="28"/>
        </w:rPr>
        <w:t xml:space="preserve"> </w:t>
      </w:r>
      <w:r w:rsidRPr="003C3F7C">
        <w:rPr>
          <w:rFonts w:ascii="Times New Roman" w:hAnsi="Times New Roman" w:cs="Times New Roman"/>
          <w:sz w:val="28"/>
        </w:rPr>
        <w:lastRenderedPageBreak/>
        <w:t>комплекса: наука и высшее профессиональное образование. – 2017. – № 1.– С. 277-285.</w:t>
      </w:r>
    </w:p>
    <w:p w:rsidR="003C3F7C" w:rsidRDefault="003C3F7C" w:rsidP="003C3F7C">
      <w:pPr>
        <w:pStyle w:val="a4"/>
        <w:ind w:firstLine="709"/>
        <w:jc w:val="both"/>
      </w:pPr>
      <w:r w:rsidRPr="003C3F7C">
        <w:rPr>
          <w:rFonts w:ascii="Times New Roman" w:hAnsi="Times New Roman" w:cs="Times New Roman"/>
          <w:sz w:val="24"/>
        </w:rPr>
        <w:t xml:space="preserve">В статье проанализированы основные особенности сельскохозяйственного консультирования и его роль в модернизации агропромышленного комплекса (АПК) и обеспечении продовольственной безопасности страны. Обоснована целесообразность применения дистанционного консультирования сельских товаропроизводителей посредством сети Интернет. В номенклатуре характеристик качества услуг, включающих несколько основных групп факторов обслуживания, отмечена важность временных факторов для консультационных услуг агропромышленного комплекса. Проведенный анализ существующих систем дистанционного консультирования (СДК) сельских товаропроизводителей показал их несоответствие требованиям системного подхода к оказанию консультаций; практически полное отсутствие автоматизации процесса консультирования, сервисов поддержки поиска и принятия решений за исключением поиска по базе данных; использование баз данных в основном в качестве справочников. С целью повышения скорости обработки поступающих заявок, снижения стоимости и повышения качества консультационных услуг, предложена организация консультирования в СДК в виде многоуровневой поддержки. Разработаны в виде </w:t>
      </w:r>
      <w:proofErr w:type="spellStart"/>
      <w:r w:rsidRPr="003C3F7C">
        <w:rPr>
          <w:rFonts w:ascii="Times New Roman" w:hAnsi="Times New Roman" w:cs="Times New Roman"/>
          <w:sz w:val="24"/>
        </w:rPr>
        <w:t>eEPC</w:t>
      </w:r>
      <w:proofErr w:type="spellEnd"/>
      <w:r w:rsidRPr="003C3F7C">
        <w:rPr>
          <w:rFonts w:ascii="Times New Roman" w:hAnsi="Times New Roman" w:cs="Times New Roman"/>
          <w:sz w:val="24"/>
        </w:rPr>
        <w:t xml:space="preserve"> диаграмм модели бизнес-процессов при традиционной организации консультирования в СДК (Как есть) и на каждом уровне консультирования в модернизируемой системе (Как будет). В соответствии с разработанными моделями, представлена подробная характеристика уровней консультирования по наиболее важным критериям</w:t>
      </w:r>
      <w:r>
        <w:t xml:space="preserve">. </w:t>
      </w:r>
    </w:p>
    <w:p w:rsidR="003C3F7C" w:rsidRDefault="003C3F7C" w:rsidP="003C3F7C">
      <w:pPr>
        <w:pStyle w:val="a4"/>
        <w:ind w:firstLine="709"/>
        <w:jc w:val="both"/>
      </w:pPr>
    </w:p>
    <w:p w:rsidR="00221D08" w:rsidRPr="00616484" w:rsidRDefault="00221D08" w:rsidP="00221D08">
      <w:pPr>
        <w:pStyle w:val="a4"/>
        <w:ind w:firstLine="709"/>
        <w:jc w:val="both"/>
        <w:rPr>
          <w:rFonts w:ascii="Times New Roman" w:hAnsi="Times New Roman" w:cs="Times New Roman"/>
          <w:sz w:val="28"/>
        </w:rPr>
      </w:pPr>
      <w:r w:rsidRPr="00616484">
        <w:rPr>
          <w:rFonts w:ascii="Times New Roman" w:hAnsi="Times New Roman" w:cs="Times New Roman"/>
          <w:b/>
          <w:sz w:val="28"/>
        </w:rPr>
        <w:t>Кувшинов, Н. М.</w:t>
      </w:r>
      <w:r>
        <w:rPr>
          <w:rFonts w:ascii="Times New Roman" w:hAnsi="Times New Roman" w:cs="Times New Roman"/>
          <w:sz w:val="28"/>
        </w:rPr>
        <w:t xml:space="preserve"> </w:t>
      </w:r>
      <w:r w:rsidRPr="00616484">
        <w:rPr>
          <w:rFonts w:ascii="Times New Roman" w:hAnsi="Times New Roman" w:cs="Times New Roman"/>
          <w:sz w:val="28"/>
        </w:rPr>
        <w:t>Государственная поддержка сельскохозяйственного производства в районах подверженных радиоактивному загрязнению / Н.</w:t>
      </w:r>
      <w:r>
        <w:rPr>
          <w:rFonts w:ascii="Times New Roman" w:hAnsi="Times New Roman" w:cs="Times New Roman"/>
          <w:sz w:val="28"/>
        </w:rPr>
        <w:t xml:space="preserve"> </w:t>
      </w:r>
      <w:r w:rsidRPr="00616484">
        <w:rPr>
          <w:rFonts w:ascii="Times New Roman" w:hAnsi="Times New Roman" w:cs="Times New Roman"/>
          <w:sz w:val="28"/>
        </w:rPr>
        <w:t>М.</w:t>
      </w:r>
      <w:r>
        <w:rPr>
          <w:rFonts w:ascii="Times New Roman" w:hAnsi="Times New Roman" w:cs="Times New Roman"/>
          <w:sz w:val="28"/>
        </w:rPr>
        <w:t xml:space="preserve"> </w:t>
      </w:r>
      <w:r w:rsidRPr="00616484">
        <w:rPr>
          <w:rFonts w:ascii="Times New Roman" w:hAnsi="Times New Roman" w:cs="Times New Roman"/>
          <w:sz w:val="28"/>
        </w:rPr>
        <w:t>Кувшинов, М.</w:t>
      </w:r>
      <w:r>
        <w:rPr>
          <w:rFonts w:ascii="Times New Roman" w:hAnsi="Times New Roman" w:cs="Times New Roman"/>
          <w:sz w:val="28"/>
        </w:rPr>
        <w:t xml:space="preserve"> </w:t>
      </w:r>
      <w:r w:rsidRPr="00616484">
        <w:rPr>
          <w:rFonts w:ascii="Times New Roman" w:hAnsi="Times New Roman" w:cs="Times New Roman"/>
          <w:sz w:val="28"/>
        </w:rPr>
        <w:t xml:space="preserve">Н. Кувшинов </w:t>
      </w:r>
      <w:r>
        <w:rPr>
          <w:rFonts w:ascii="Times New Roman" w:hAnsi="Times New Roman" w:cs="Times New Roman"/>
          <w:sz w:val="28"/>
        </w:rPr>
        <w:t xml:space="preserve">// </w:t>
      </w:r>
      <w:proofErr w:type="spellStart"/>
      <w:r w:rsidRPr="00616484">
        <w:rPr>
          <w:rFonts w:ascii="Times New Roman" w:hAnsi="Times New Roman" w:cs="Times New Roman"/>
          <w:sz w:val="28"/>
        </w:rPr>
        <w:t>Вестн</w:t>
      </w:r>
      <w:proofErr w:type="spellEnd"/>
      <w:r w:rsidRPr="00616484">
        <w:rPr>
          <w:rFonts w:ascii="Times New Roman" w:hAnsi="Times New Roman" w:cs="Times New Roman"/>
          <w:sz w:val="28"/>
        </w:rPr>
        <w:t>. Брянской гос. с.-х. акад. –</w:t>
      </w:r>
      <w:r>
        <w:rPr>
          <w:rFonts w:ascii="Times New Roman" w:hAnsi="Times New Roman" w:cs="Times New Roman"/>
          <w:sz w:val="28"/>
        </w:rPr>
        <w:t xml:space="preserve"> </w:t>
      </w:r>
      <w:r w:rsidRPr="00616484">
        <w:rPr>
          <w:rFonts w:ascii="Times New Roman" w:hAnsi="Times New Roman" w:cs="Times New Roman"/>
          <w:sz w:val="28"/>
        </w:rPr>
        <w:t>2017. – № 3. – С. 54-62.</w:t>
      </w:r>
    </w:p>
    <w:p w:rsidR="00221D08" w:rsidRPr="00E96BEA" w:rsidRDefault="00221D08" w:rsidP="00221D08">
      <w:pPr>
        <w:spacing w:after="0" w:line="240" w:lineRule="auto"/>
        <w:rPr>
          <w:rFonts w:ascii="Times New Roman" w:eastAsia="Times New Roman" w:hAnsi="Times New Roman" w:cs="Times New Roman"/>
          <w:color w:val="00008F"/>
          <w:sz w:val="24"/>
          <w:szCs w:val="24"/>
          <w:lang w:eastAsia="ru-RU"/>
        </w:rPr>
      </w:pPr>
    </w:p>
    <w:p w:rsidR="00221D08" w:rsidRDefault="00221D08" w:rsidP="00221D08">
      <w:pPr>
        <w:pStyle w:val="a4"/>
        <w:ind w:firstLine="709"/>
        <w:jc w:val="both"/>
        <w:rPr>
          <w:rFonts w:ascii="Times New Roman" w:hAnsi="Times New Roman" w:cs="Times New Roman"/>
          <w:sz w:val="28"/>
        </w:rPr>
      </w:pPr>
      <w:proofErr w:type="spellStart"/>
      <w:r w:rsidRPr="00DF2B58">
        <w:rPr>
          <w:rFonts w:ascii="Times New Roman" w:hAnsi="Times New Roman" w:cs="Times New Roman"/>
          <w:b/>
          <w:sz w:val="28"/>
        </w:rPr>
        <w:t>Курносова</w:t>
      </w:r>
      <w:proofErr w:type="spellEnd"/>
      <w:r w:rsidRPr="00DF2B58">
        <w:rPr>
          <w:rFonts w:ascii="Times New Roman" w:hAnsi="Times New Roman" w:cs="Times New Roman"/>
          <w:b/>
          <w:sz w:val="28"/>
        </w:rPr>
        <w:t>, Н. С.</w:t>
      </w:r>
      <w:r w:rsidRPr="00DF2B58">
        <w:rPr>
          <w:rFonts w:ascii="Times New Roman" w:hAnsi="Times New Roman" w:cs="Times New Roman"/>
          <w:sz w:val="28"/>
        </w:rPr>
        <w:t xml:space="preserve"> Принципы организации управления аграрным производством / Н.</w:t>
      </w:r>
      <w:r>
        <w:rPr>
          <w:rFonts w:ascii="Times New Roman" w:hAnsi="Times New Roman" w:cs="Times New Roman"/>
          <w:sz w:val="28"/>
        </w:rPr>
        <w:t xml:space="preserve"> </w:t>
      </w:r>
      <w:r w:rsidRPr="00DF2B58">
        <w:rPr>
          <w:rFonts w:ascii="Times New Roman" w:hAnsi="Times New Roman" w:cs="Times New Roman"/>
          <w:sz w:val="28"/>
        </w:rPr>
        <w:t xml:space="preserve">С. </w:t>
      </w:r>
      <w:proofErr w:type="spellStart"/>
      <w:r w:rsidRPr="00DF2B58">
        <w:rPr>
          <w:rFonts w:ascii="Times New Roman" w:hAnsi="Times New Roman" w:cs="Times New Roman"/>
          <w:sz w:val="28"/>
        </w:rPr>
        <w:t>Курносова</w:t>
      </w:r>
      <w:proofErr w:type="spellEnd"/>
      <w:r w:rsidRPr="00DF2B58">
        <w:rPr>
          <w:rFonts w:ascii="Times New Roman" w:hAnsi="Times New Roman" w:cs="Times New Roman"/>
          <w:sz w:val="28"/>
        </w:rPr>
        <w:t xml:space="preserve"> // Политематический сетевой электронный науч. журн. Кубанского гос. </w:t>
      </w:r>
      <w:proofErr w:type="spellStart"/>
      <w:r w:rsidRPr="00DF2B58">
        <w:rPr>
          <w:rFonts w:ascii="Times New Roman" w:hAnsi="Times New Roman" w:cs="Times New Roman"/>
          <w:sz w:val="28"/>
        </w:rPr>
        <w:t>аграр</w:t>
      </w:r>
      <w:proofErr w:type="spellEnd"/>
      <w:r w:rsidRPr="00DF2B58">
        <w:rPr>
          <w:rFonts w:ascii="Times New Roman" w:hAnsi="Times New Roman" w:cs="Times New Roman"/>
          <w:sz w:val="28"/>
        </w:rPr>
        <w:t>. ун-та. – 2017. – № 130. – С. 1188-1196</w:t>
      </w:r>
      <w:r>
        <w:rPr>
          <w:rFonts w:ascii="Times New Roman" w:hAnsi="Times New Roman" w:cs="Times New Roman"/>
          <w:sz w:val="28"/>
        </w:rPr>
        <w:t>.</w:t>
      </w:r>
    </w:p>
    <w:p w:rsidR="00221D08" w:rsidRPr="00BA0208" w:rsidRDefault="00221D08" w:rsidP="00221D08">
      <w:pPr>
        <w:pStyle w:val="a4"/>
        <w:ind w:firstLine="709"/>
        <w:jc w:val="both"/>
        <w:rPr>
          <w:rFonts w:ascii="Times New Roman" w:hAnsi="Times New Roman" w:cs="Times New Roman"/>
          <w:sz w:val="24"/>
        </w:rPr>
      </w:pPr>
    </w:p>
    <w:p w:rsidR="009B0A00" w:rsidRPr="009B0A00" w:rsidRDefault="002C610F" w:rsidP="009B0A00">
      <w:pPr>
        <w:pStyle w:val="a4"/>
        <w:ind w:firstLine="709"/>
        <w:jc w:val="both"/>
        <w:rPr>
          <w:rFonts w:ascii="Times New Roman" w:hAnsi="Times New Roman" w:cs="Times New Roman"/>
          <w:sz w:val="28"/>
        </w:rPr>
      </w:pPr>
      <w:r w:rsidRPr="009B0A00">
        <w:rPr>
          <w:rFonts w:ascii="Times New Roman" w:hAnsi="Times New Roman" w:cs="Times New Roman"/>
          <w:b/>
          <w:sz w:val="28"/>
        </w:rPr>
        <w:t>Курочкин</w:t>
      </w:r>
      <w:r w:rsidR="009B0A00" w:rsidRPr="009B0A00">
        <w:rPr>
          <w:rFonts w:ascii="Times New Roman" w:hAnsi="Times New Roman" w:cs="Times New Roman"/>
          <w:b/>
          <w:sz w:val="28"/>
        </w:rPr>
        <w:t>,</w:t>
      </w:r>
      <w:r w:rsidRPr="009B0A00">
        <w:rPr>
          <w:rFonts w:ascii="Times New Roman" w:hAnsi="Times New Roman" w:cs="Times New Roman"/>
          <w:b/>
          <w:sz w:val="28"/>
        </w:rPr>
        <w:t xml:space="preserve"> В.</w:t>
      </w:r>
      <w:r w:rsidR="009B0A00" w:rsidRPr="009B0A00">
        <w:rPr>
          <w:rFonts w:ascii="Times New Roman" w:hAnsi="Times New Roman" w:cs="Times New Roman"/>
          <w:b/>
          <w:sz w:val="28"/>
        </w:rPr>
        <w:t xml:space="preserve"> </w:t>
      </w:r>
      <w:r w:rsidRPr="009B0A00">
        <w:rPr>
          <w:rFonts w:ascii="Times New Roman" w:hAnsi="Times New Roman" w:cs="Times New Roman"/>
          <w:b/>
          <w:sz w:val="28"/>
        </w:rPr>
        <w:t>Н.</w:t>
      </w:r>
      <w:r w:rsidR="009B0A00">
        <w:rPr>
          <w:rFonts w:ascii="Times New Roman" w:hAnsi="Times New Roman" w:cs="Times New Roman"/>
          <w:sz w:val="28"/>
        </w:rPr>
        <w:t xml:space="preserve"> </w:t>
      </w:r>
      <w:r w:rsidR="009B0A00" w:rsidRPr="009B0A00">
        <w:rPr>
          <w:rFonts w:ascii="Times New Roman" w:hAnsi="Times New Roman" w:cs="Times New Roman"/>
          <w:sz w:val="28"/>
        </w:rPr>
        <w:t>Особенности организации технического сервиса в АПК как гибридной структуры / В.</w:t>
      </w:r>
      <w:r w:rsidR="009B0A00">
        <w:rPr>
          <w:rFonts w:ascii="Times New Roman" w:hAnsi="Times New Roman" w:cs="Times New Roman"/>
          <w:sz w:val="28"/>
        </w:rPr>
        <w:t xml:space="preserve"> </w:t>
      </w:r>
      <w:r w:rsidR="009B0A00" w:rsidRPr="009B0A00">
        <w:rPr>
          <w:rFonts w:ascii="Times New Roman" w:hAnsi="Times New Roman" w:cs="Times New Roman"/>
          <w:sz w:val="28"/>
        </w:rPr>
        <w:t>Н.</w:t>
      </w:r>
      <w:r w:rsidR="009B0A00">
        <w:rPr>
          <w:rFonts w:ascii="Times New Roman" w:hAnsi="Times New Roman" w:cs="Times New Roman"/>
          <w:sz w:val="28"/>
        </w:rPr>
        <w:t xml:space="preserve"> </w:t>
      </w:r>
      <w:r w:rsidR="009B0A00" w:rsidRPr="009B0A00">
        <w:rPr>
          <w:rFonts w:ascii="Times New Roman" w:hAnsi="Times New Roman" w:cs="Times New Roman"/>
          <w:sz w:val="28"/>
        </w:rPr>
        <w:t>Курочкин, Е.</w:t>
      </w:r>
      <w:r w:rsidR="009B0A00">
        <w:rPr>
          <w:rFonts w:ascii="Times New Roman" w:hAnsi="Times New Roman" w:cs="Times New Roman"/>
          <w:sz w:val="28"/>
        </w:rPr>
        <w:t xml:space="preserve"> </w:t>
      </w:r>
      <w:r w:rsidR="009B0A00" w:rsidRPr="009B0A00">
        <w:rPr>
          <w:rFonts w:ascii="Times New Roman" w:hAnsi="Times New Roman" w:cs="Times New Roman"/>
          <w:sz w:val="28"/>
        </w:rPr>
        <w:t xml:space="preserve">Н. </w:t>
      </w:r>
      <w:proofErr w:type="spellStart"/>
      <w:r w:rsidR="009B0A00" w:rsidRPr="009B0A00">
        <w:rPr>
          <w:rFonts w:ascii="Times New Roman" w:hAnsi="Times New Roman" w:cs="Times New Roman"/>
          <w:sz w:val="28"/>
        </w:rPr>
        <w:t>Кущёва</w:t>
      </w:r>
      <w:proofErr w:type="spellEnd"/>
      <w:r w:rsidR="009B0A00" w:rsidRPr="009B0A00">
        <w:rPr>
          <w:rFonts w:ascii="Times New Roman" w:hAnsi="Times New Roman" w:cs="Times New Roman"/>
          <w:sz w:val="28"/>
        </w:rPr>
        <w:t>, Н.</w:t>
      </w:r>
      <w:r w:rsidR="009B0A00">
        <w:rPr>
          <w:rFonts w:ascii="Times New Roman" w:hAnsi="Times New Roman" w:cs="Times New Roman"/>
          <w:sz w:val="28"/>
        </w:rPr>
        <w:t xml:space="preserve"> </w:t>
      </w:r>
      <w:r w:rsidR="009B0A00" w:rsidRPr="009B0A00">
        <w:rPr>
          <w:rFonts w:ascii="Times New Roman" w:hAnsi="Times New Roman" w:cs="Times New Roman"/>
          <w:sz w:val="28"/>
        </w:rPr>
        <w:t xml:space="preserve">С. </w:t>
      </w:r>
      <w:proofErr w:type="spellStart"/>
      <w:r w:rsidR="009B0A00" w:rsidRPr="009B0A00">
        <w:rPr>
          <w:rFonts w:ascii="Times New Roman" w:hAnsi="Times New Roman" w:cs="Times New Roman"/>
          <w:sz w:val="28"/>
        </w:rPr>
        <w:t>Полуян</w:t>
      </w:r>
      <w:proofErr w:type="spellEnd"/>
      <w:r w:rsidR="009B0A00" w:rsidRPr="009B0A00">
        <w:rPr>
          <w:rFonts w:ascii="Times New Roman" w:hAnsi="Times New Roman" w:cs="Times New Roman"/>
          <w:sz w:val="28"/>
        </w:rPr>
        <w:t xml:space="preserve"> // </w:t>
      </w:r>
      <w:proofErr w:type="spellStart"/>
      <w:r w:rsidR="009B0A00" w:rsidRPr="009B0A00">
        <w:rPr>
          <w:rFonts w:ascii="Times New Roman" w:hAnsi="Times New Roman" w:cs="Times New Roman"/>
          <w:sz w:val="28"/>
        </w:rPr>
        <w:t>Вестн</w:t>
      </w:r>
      <w:proofErr w:type="spellEnd"/>
      <w:r w:rsidR="009B0A00" w:rsidRPr="009B0A00">
        <w:rPr>
          <w:rFonts w:ascii="Times New Roman" w:hAnsi="Times New Roman" w:cs="Times New Roman"/>
          <w:sz w:val="28"/>
        </w:rPr>
        <w:t xml:space="preserve">. </w:t>
      </w:r>
      <w:proofErr w:type="spellStart"/>
      <w:r w:rsidR="009B0A00" w:rsidRPr="009B0A00">
        <w:rPr>
          <w:rFonts w:ascii="Times New Roman" w:hAnsi="Times New Roman" w:cs="Times New Roman"/>
          <w:sz w:val="28"/>
        </w:rPr>
        <w:t>аграр</w:t>
      </w:r>
      <w:proofErr w:type="spellEnd"/>
      <w:r w:rsidR="009B0A00" w:rsidRPr="009B0A00">
        <w:rPr>
          <w:rFonts w:ascii="Times New Roman" w:hAnsi="Times New Roman" w:cs="Times New Roman"/>
          <w:sz w:val="28"/>
        </w:rPr>
        <w:t>. науки Дона. – 2017. – Т. 2. № 38. – С. 31-37.</w:t>
      </w:r>
    </w:p>
    <w:p w:rsidR="009B0A00" w:rsidRDefault="009B0A00" w:rsidP="00BA0208">
      <w:pPr>
        <w:pStyle w:val="a4"/>
        <w:widowControl w:val="0"/>
        <w:ind w:firstLine="709"/>
        <w:jc w:val="both"/>
        <w:rPr>
          <w:rFonts w:ascii="Times New Roman" w:hAnsi="Times New Roman" w:cs="Times New Roman"/>
          <w:sz w:val="24"/>
        </w:rPr>
      </w:pPr>
      <w:r w:rsidRPr="009B0A00">
        <w:rPr>
          <w:rFonts w:ascii="Times New Roman" w:hAnsi="Times New Roman" w:cs="Times New Roman"/>
          <w:sz w:val="24"/>
        </w:rPr>
        <w:t xml:space="preserve">Исследования авторов выявили существенные отличия современной инженерной сферы </w:t>
      </w:r>
      <w:proofErr w:type="spellStart"/>
      <w:r w:rsidRPr="009B0A00">
        <w:rPr>
          <w:rFonts w:ascii="Times New Roman" w:hAnsi="Times New Roman" w:cs="Times New Roman"/>
          <w:sz w:val="24"/>
        </w:rPr>
        <w:t>сельхозтоваропроизводителей</w:t>
      </w:r>
      <w:proofErr w:type="spellEnd"/>
      <w:r w:rsidRPr="009B0A00">
        <w:rPr>
          <w:rFonts w:ascii="Times New Roman" w:hAnsi="Times New Roman" w:cs="Times New Roman"/>
          <w:sz w:val="24"/>
        </w:rPr>
        <w:t xml:space="preserve"> от её аналогов прошлых лет, которые заключаются в перечне решаемых инженерных задач, организационно-правовых аспектах, степени оснащённости средствами технического сервиса и оргтехническими средствами для планирования производства и поддержки принимаемых решений. Предложена гибридная структура организации технического сервиса в АПК. </w:t>
      </w:r>
      <w:proofErr w:type="gramStart"/>
      <w:r w:rsidRPr="009B0A00">
        <w:rPr>
          <w:rFonts w:ascii="Times New Roman" w:hAnsi="Times New Roman" w:cs="Times New Roman"/>
          <w:sz w:val="24"/>
        </w:rPr>
        <w:t xml:space="preserve">Также предложено использовать следующие принципы: совершенствование технического сервиса как систем управления надежностью технологических систем; создание гибридных систем технического сервиса в вертикально-интегрированных структурах посредством специализации, кооперации и интеграции ресурсов </w:t>
      </w:r>
      <w:proofErr w:type="spellStart"/>
      <w:r w:rsidRPr="009B0A00">
        <w:rPr>
          <w:rFonts w:ascii="Times New Roman" w:hAnsi="Times New Roman" w:cs="Times New Roman"/>
          <w:sz w:val="24"/>
        </w:rPr>
        <w:t>сельхозтоваропроизводителей</w:t>
      </w:r>
      <w:proofErr w:type="spellEnd"/>
      <w:r w:rsidRPr="009B0A00">
        <w:rPr>
          <w:rFonts w:ascii="Times New Roman" w:hAnsi="Times New Roman" w:cs="Times New Roman"/>
          <w:sz w:val="24"/>
        </w:rPr>
        <w:t>, специализированных логистических организаций и производителей новой техники; модернизация и реализация инновационных методов технического сервиса; инкорпорация малого бизнеса в сфере технического сервиса АПК в систему дилерских и сервисных фирм;</w:t>
      </w:r>
      <w:proofErr w:type="gramEnd"/>
      <w:r w:rsidRPr="009B0A00">
        <w:rPr>
          <w:rFonts w:ascii="Times New Roman" w:hAnsi="Times New Roman" w:cs="Times New Roman"/>
          <w:sz w:val="24"/>
        </w:rPr>
        <w:t xml:space="preserve"> государственно-частное партнёрство; </w:t>
      </w:r>
      <w:proofErr w:type="spellStart"/>
      <w:r w:rsidRPr="009B0A00">
        <w:rPr>
          <w:rFonts w:ascii="Times New Roman" w:hAnsi="Times New Roman" w:cs="Times New Roman"/>
          <w:sz w:val="24"/>
        </w:rPr>
        <w:t>импортозамещение</w:t>
      </w:r>
      <w:proofErr w:type="spellEnd"/>
      <w:r w:rsidRPr="009B0A00">
        <w:rPr>
          <w:rFonts w:ascii="Times New Roman" w:hAnsi="Times New Roman" w:cs="Times New Roman"/>
          <w:sz w:val="24"/>
        </w:rPr>
        <w:t xml:space="preserve"> на основе инкорпорации станций ТС в АПК. К внедрению предлагаются примерные структуры системы технического сервиса на основе ресурсов сельскохозяйственного предприятия, специализированных логистических </w:t>
      </w:r>
      <w:r w:rsidRPr="009B0A00">
        <w:rPr>
          <w:rFonts w:ascii="Times New Roman" w:hAnsi="Times New Roman" w:cs="Times New Roman"/>
          <w:sz w:val="24"/>
        </w:rPr>
        <w:lastRenderedPageBreak/>
        <w:t xml:space="preserve">организаций и фирм-производителей МТП. </w:t>
      </w:r>
    </w:p>
    <w:p w:rsidR="009B0A00" w:rsidRPr="009B0A00" w:rsidRDefault="009B0A00" w:rsidP="009B0A00">
      <w:pPr>
        <w:pStyle w:val="a4"/>
        <w:ind w:firstLine="709"/>
        <w:jc w:val="both"/>
        <w:rPr>
          <w:rFonts w:ascii="Times New Roman" w:hAnsi="Times New Roman" w:cs="Times New Roman"/>
          <w:sz w:val="24"/>
        </w:rPr>
      </w:pPr>
    </w:p>
    <w:p w:rsidR="003C3F7C" w:rsidRPr="003C3F7C" w:rsidRDefault="003C3F7C" w:rsidP="003C3F7C">
      <w:pPr>
        <w:pStyle w:val="a4"/>
        <w:ind w:firstLine="709"/>
        <w:jc w:val="both"/>
        <w:rPr>
          <w:rFonts w:ascii="Times New Roman" w:hAnsi="Times New Roman" w:cs="Times New Roman"/>
          <w:sz w:val="28"/>
        </w:rPr>
      </w:pPr>
      <w:r w:rsidRPr="003C3F7C">
        <w:rPr>
          <w:rFonts w:ascii="Times New Roman" w:hAnsi="Times New Roman" w:cs="Times New Roman"/>
          <w:b/>
          <w:sz w:val="28"/>
        </w:rPr>
        <w:t>Липкович</w:t>
      </w:r>
      <w:r>
        <w:rPr>
          <w:rFonts w:ascii="Times New Roman" w:hAnsi="Times New Roman" w:cs="Times New Roman"/>
          <w:b/>
          <w:sz w:val="28"/>
        </w:rPr>
        <w:t>,</w:t>
      </w:r>
      <w:r w:rsidRPr="003C3F7C">
        <w:rPr>
          <w:rFonts w:ascii="Times New Roman" w:hAnsi="Times New Roman" w:cs="Times New Roman"/>
          <w:b/>
          <w:sz w:val="28"/>
        </w:rPr>
        <w:t xml:space="preserve"> Э. И.</w:t>
      </w:r>
      <w:r w:rsidRPr="003C3F7C">
        <w:rPr>
          <w:rFonts w:ascii="Times New Roman" w:hAnsi="Times New Roman" w:cs="Times New Roman"/>
          <w:sz w:val="28"/>
        </w:rPr>
        <w:t xml:space="preserve"> Некоторые стратегические перспективы АПК России / Э.</w:t>
      </w:r>
      <w:r>
        <w:rPr>
          <w:rFonts w:ascii="Times New Roman" w:hAnsi="Times New Roman" w:cs="Times New Roman"/>
          <w:sz w:val="28"/>
        </w:rPr>
        <w:t xml:space="preserve"> </w:t>
      </w:r>
      <w:r w:rsidRPr="003C3F7C">
        <w:rPr>
          <w:rFonts w:ascii="Times New Roman" w:hAnsi="Times New Roman" w:cs="Times New Roman"/>
          <w:sz w:val="28"/>
        </w:rPr>
        <w:t>И.</w:t>
      </w:r>
      <w:r>
        <w:rPr>
          <w:rFonts w:ascii="Times New Roman" w:hAnsi="Times New Roman" w:cs="Times New Roman"/>
          <w:sz w:val="28"/>
        </w:rPr>
        <w:t xml:space="preserve"> </w:t>
      </w:r>
      <w:r w:rsidRPr="003C3F7C">
        <w:rPr>
          <w:rFonts w:ascii="Times New Roman" w:hAnsi="Times New Roman" w:cs="Times New Roman"/>
          <w:sz w:val="28"/>
        </w:rPr>
        <w:t xml:space="preserve">Липкович // </w:t>
      </w:r>
      <w:proofErr w:type="spellStart"/>
      <w:r w:rsidRPr="003C3F7C">
        <w:rPr>
          <w:rFonts w:ascii="Times New Roman" w:hAnsi="Times New Roman" w:cs="Times New Roman"/>
          <w:sz w:val="28"/>
        </w:rPr>
        <w:t>Вестн</w:t>
      </w:r>
      <w:proofErr w:type="spellEnd"/>
      <w:r w:rsidRPr="003C3F7C">
        <w:rPr>
          <w:rFonts w:ascii="Times New Roman" w:hAnsi="Times New Roman" w:cs="Times New Roman"/>
          <w:sz w:val="28"/>
        </w:rPr>
        <w:t xml:space="preserve">. </w:t>
      </w:r>
      <w:proofErr w:type="spellStart"/>
      <w:r w:rsidRPr="003C3F7C">
        <w:rPr>
          <w:rFonts w:ascii="Times New Roman" w:hAnsi="Times New Roman" w:cs="Times New Roman"/>
          <w:sz w:val="28"/>
        </w:rPr>
        <w:t>аграр</w:t>
      </w:r>
      <w:proofErr w:type="spellEnd"/>
      <w:r w:rsidRPr="003C3F7C">
        <w:rPr>
          <w:rFonts w:ascii="Times New Roman" w:hAnsi="Times New Roman" w:cs="Times New Roman"/>
          <w:sz w:val="28"/>
        </w:rPr>
        <w:t>. науки Дона. – 2017. – Т. 1. № 37-1. – С. 5-17.</w:t>
      </w:r>
    </w:p>
    <w:p w:rsidR="003C3F7C" w:rsidRDefault="003C3F7C" w:rsidP="003C3F7C">
      <w:pPr>
        <w:pStyle w:val="a4"/>
        <w:ind w:firstLine="709"/>
        <w:jc w:val="both"/>
        <w:rPr>
          <w:rFonts w:ascii="Times New Roman" w:hAnsi="Times New Roman" w:cs="Times New Roman"/>
          <w:sz w:val="24"/>
        </w:rPr>
      </w:pPr>
      <w:r w:rsidRPr="003C3F7C">
        <w:rPr>
          <w:rFonts w:ascii="Times New Roman" w:hAnsi="Times New Roman" w:cs="Times New Roman"/>
          <w:sz w:val="24"/>
        </w:rPr>
        <w:t xml:space="preserve">Рассмотрена проблема применения в АПК двух ключевых технологий: органической системы земледелия и точного земледелия, которые при своем введении в хозяйственный оборот обеспечат значительное повышение годового производства зерна как основы </w:t>
      </w:r>
      <w:proofErr w:type="spellStart"/>
      <w:r w:rsidRPr="003C3F7C">
        <w:rPr>
          <w:rFonts w:ascii="Times New Roman" w:hAnsi="Times New Roman" w:cs="Times New Roman"/>
          <w:sz w:val="24"/>
        </w:rPr>
        <w:t>импортозамещения</w:t>
      </w:r>
      <w:proofErr w:type="spellEnd"/>
      <w:r w:rsidRPr="003C3F7C">
        <w:rPr>
          <w:rFonts w:ascii="Times New Roman" w:hAnsi="Times New Roman" w:cs="Times New Roman"/>
          <w:sz w:val="24"/>
        </w:rPr>
        <w:t xml:space="preserve">-модернизации АПК. Получены технико-экономические результаты эффективности органической системы земледелия в производственных условиях передовых </w:t>
      </w:r>
      <w:proofErr w:type="spellStart"/>
      <w:r w:rsidRPr="003C3F7C">
        <w:rPr>
          <w:rFonts w:ascii="Times New Roman" w:hAnsi="Times New Roman" w:cs="Times New Roman"/>
          <w:sz w:val="24"/>
        </w:rPr>
        <w:t>сельхозорганизаций</w:t>
      </w:r>
      <w:proofErr w:type="spellEnd"/>
      <w:r w:rsidRPr="003C3F7C">
        <w:rPr>
          <w:rFonts w:ascii="Times New Roman" w:hAnsi="Times New Roman" w:cs="Times New Roman"/>
          <w:sz w:val="24"/>
        </w:rPr>
        <w:t xml:space="preserve">; установлены значения выравнивания урожаев на каждом поле в общем </w:t>
      </w:r>
      <w:proofErr w:type="spellStart"/>
      <w:r w:rsidRPr="003C3F7C">
        <w:rPr>
          <w:rFonts w:ascii="Times New Roman" w:hAnsi="Times New Roman" w:cs="Times New Roman"/>
          <w:sz w:val="24"/>
        </w:rPr>
        <w:t>агроландшафте</w:t>
      </w:r>
      <w:proofErr w:type="spellEnd"/>
      <w:r w:rsidRPr="003C3F7C">
        <w:rPr>
          <w:rFonts w:ascii="Times New Roman" w:hAnsi="Times New Roman" w:cs="Times New Roman"/>
          <w:sz w:val="24"/>
        </w:rPr>
        <w:t xml:space="preserve"> путем применения дифференцированного внесения удобрений. Приведены некоторые направления организации совершенствования отечественного АПК. Рассмотрены величины расхода денежных сре</w:t>
      </w:r>
      <w:proofErr w:type="gramStart"/>
      <w:r w:rsidRPr="003C3F7C">
        <w:rPr>
          <w:rFonts w:ascii="Times New Roman" w:hAnsi="Times New Roman" w:cs="Times New Roman"/>
          <w:sz w:val="24"/>
        </w:rPr>
        <w:t>дств в с</w:t>
      </w:r>
      <w:proofErr w:type="gramEnd"/>
      <w:r w:rsidRPr="003C3F7C">
        <w:rPr>
          <w:rFonts w:ascii="Times New Roman" w:hAnsi="Times New Roman" w:cs="Times New Roman"/>
          <w:sz w:val="24"/>
        </w:rPr>
        <w:t xml:space="preserve">истеме </w:t>
      </w:r>
      <w:proofErr w:type="spellStart"/>
      <w:r w:rsidRPr="003C3F7C">
        <w:rPr>
          <w:rFonts w:ascii="Times New Roman" w:hAnsi="Times New Roman" w:cs="Times New Roman"/>
          <w:sz w:val="24"/>
        </w:rPr>
        <w:t>импортозамещения</w:t>
      </w:r>
      <w:proofErr w:type="spellEnd"/>
      <w:r w:rsidRPr="003C3F7C">
        <w:rPr>
          <w:rFonts w:ascii="Times New Roman" w:hAnsi="Times New Roman" w:cs="Times New Roman"/>
          <w:sz w:val="24"/>
        </w:rPr>
        <w:t xml:space="preserve">. </w:t>
      </w:r>
      <w:proofErr w:type="gramStart"/>
      <w:r w:rsidRPr="003C3F7C">
        <w:rPr>
          <w:rFonts w:ascii="Times New Roman" w:hAnsi="Times New Roman" w:cs="Times New Roman"/>
          <w:sz w:val="24"/>
        </w:rPr>
        <w:t xml:space="preserve">Предложены инновационные технические средства пятого поколения и закономерности восстановления тракторного парка до 2035 года путем сооружения трех новых высокотехнологичных заводов общим выпуском до 15-16 тысяч </w:t>
      </w:r>
      <w:proofErr w:type="spellStart"/>
      <w:r w:rsidRPr="003C3F7C">
        <w:rPr>
          <w:rFonts w:ascii="Times New Roman" w:hAnsi="Times New Roman" w:cs="Times New Roman"/>
          <w:sz w:val="24"/>
        </w:rPr>
        <w:t>высокоэнергонасыщенных</w:t>
      </w:r>
      <w:proofErr w:type="spellEnd"/>
      <w:r w:rsidRPr="003C3F7C">
        <w:rPr>
          <w:rFonts w:ascii="Times New Roman" w:hAnsi="Times New Roman" w:cs="Times New Roman"/>
          <w:sz w:val="24"/>
        </w:rPr>
        <w:t xml:space="preserve"> тракторов четвертого поколения и мобильных </w:t>
      </w:r>
      <w:proofErr w:type="spellStart"/>
      <w:r w:rsidRPr="003C3F7C">
        <w:rPr>
          <w:rFonts w:ascii="Times New Roman" w:hAnsi="Times New Roman" w:cs="Times New Roman"/>
          <w:sz w:val="24"/>
        </w:rPr>
        <w:t>энергосредств</w:t>
      </w:r>
      <w:proofErr w:type="spellEnd"/>
      <w:r w:rsidRPr="003C3F7C">
        <w:rPr>
          <w:rFonts w:ascii="Times New Roman" w:hAnsi="Times New Roman" w:cs="Times New Roman"/>
          <w:sz w:val="24"/>
        </w:rPr>
        <w:t xml:space="preserve"> пятого поколения классов 3, 5 и 8 мощностью до 450 </w:t>
      </w:r>
      <w:proofErr w:type="spellStart"/>
      <w:r w:rsidRPr="003C3F7C">
        <w:rPr>
          <w:rFonts w:ascii="Times New Roman" w:hAnsi="Times New Roman" w:cs="Times New Roman"/>
          <w:sz w:val="24"/>
        </w:rPr>
        <w:t>л.с</w:t>
      </w:r>
      <w:proofErr w:type="spellEnd"/>
      <w:r w:rsidRPr="003C3F7C">
        <w:rPr>
          <w:rFonts w:ascii="Times New Roman" w:hAnsi="Times New Roman" w:cs="Times New Roman"/>
          <w:sz w:val="24"/>
        </w:rPr>
        <w:t xml:space="preserve">. Установлено, что гусеничные МЭС пятого поколения обеспечили бы экологическую сбалансированность техногенных процессов в продукционных </w:t>
      </w:r>
      <w:proofErr w:type="spellStart"/>
      <w:r w:rsidRPr="003C3F7C">
        <w:rPr>
          <w:rFonts w:ascii="Times New Roman" w:hAnsi="Times New Roman" w:cs="Times New Roman"/>
          <w:sz w:val="24"/>
        </w:rPr>
        <w:t>агроэкосистемах</w:t>
      </w:r>
      <w:proofErr w:type="spellEnd"/>
      <w:r w:rsidRPr="003C3F7C">
        <w:rPr>
          <w:rFonts w:ascii="Times New Roman" w:hAnsi="Times New Roman" w:cs="Times New Roman"/>
          <w:sz w:val="24"/>
        </w:rPr>
        <w:t>.</w:t>
      </w:r>
      <w:proofErr w:type="gramEnd"/>
      <w:r w:rsidRPr="003C3F7C">
        <w:rPr>
          <w:rFonts w:ascii="Times New Roman" w:hAnsi="Times New Roman" w:cs="Times New Roman"/>
          <w:sz w:val="24"/>
        </w:rPr>
        <w:t xml:space="preserve"> Подчеркивается настоятельная необходимость прямого вмешательства государства в трансфер названных технологий на основе соответствующих, специально разработанных программных документов. Показана целесообразность специального стимулирования приобретения и использования </w:t>
      </w:r>
      <w:proofErr w:type="spellStart"/>
      <w:r w:rsidRPr="003C3F7C">
        <w:rPr>
          <w:rFonts w:ascii="Times New Roman" w:hAnsi="Times New Roman" w:cs="Times New Roman"/>
          <w:sz w:val="24"/>
        </w:rPr>
        <w:t>сельхозтоваропроизводителями</w:t>
      </w:r>
      <w:proofErr w:type="spellEnd"/>
      <w:r w:rsidRPr="003C3F7C">
        <w:rPr>
          <w:rFonts w:ascii="Times New Roman" w:hAnsi="Times New Roman" w:cs="Times New Roman"/>
          <w:sz w:val="24"/>
        </w:rPr>
        <w:t xml:space="preserve"> инновационных технических средств и технологий.</w:t>
      </w:r>
    </w:p>
    <w:p w:rsidR="003C3F7C" w:rsidRPr="003C3F7C" w:rsidRDefault="003C3F7C" w:rsidP="003C3F7C">
      <w:pPr>
        <w:pStyle w:val="a4"/>
        <w:ind w:firstLine="709"/>
        <w:jc w:val="both"/>
        <w:rPr>
          <w:rFonts w:ascii="Times New Roman" w:hAnsi="Times New Roman" w:cs="Times New Roman"/>
          <w:sz w:val="24"/>
        </w:rPr>
      </w:pPr>
    </w:p>
    <w:p w:rsidR="00221D08" w:rsidRPr="00990C27" w:rsidRDefault="00221D08" w:rsidP="00221D08">
      <w:pPr>
        <w:pStyle w:val="a4"/>
        <w:ind w:firstLine="709"/>
        <w:jc w:val="both"/>
        <w:rPr>
          <w:rFonts w:ascii="Times New Roman" w:hAnsi="Times New Roman" w:cs="Times New Roman"/>
          <w:sz w:val="28"/>
          <w:szCs w:val="24"/>
        </w:rPr>
      </w:pPr>
      <w:proofErr w:type="spellStart"/>
      <w:r w:rsidRPr="00990C27">
        <w:rPr>
          <w:rFonts w:ascii="Times New Roman" w:hAnsi="Times New Roman" w:cs="Times New Roman"/>
          <w:b/>
          <w:sz w:val="28"/>
          <w:szCs w:val="24"/>
        </w:rPr>
        <w:t>Лисович</w:t>
      </w:r>
      <w:proofErr w:type="spellEnd"/>
      <w:r w:rsidRPr="00990C27">
        <w:rPr>
          <w:rFonts w:ascii="Times New Roman" w:hAnsi="Times New Roman" w:cs="Times New Roman"/>
          <w:b/>
          <w:sz w:val="28"/>
          <w:szCs w:val="24"/>
        </w:rPr>
        <w:t>, В. Ф.</w:t>
      </w:r>
      <w:r>
        <w:rPr>
          <w:rFonts w:ascii="Times New Roman" w:hAnsi="Times New Roman" w:cs="Times New Roman"/>
          <w:sz w:val="28"/>
          <w:szCs w:val="24"/>
        </w:rPr>
        <w:t xml:space="preserve"> </w:t>
      </w:r>
      <w:r w:rsidRPr="00990C27">
        <w:rPr>
          <w:rFonts w:ascii="Times New Roman" w:hAnsi="Times New Roman" w:cs="Times New Roman"/>
          <w:sz w:val="28"/>
          <w:szCs w:val="24"/>
        </w:rPr>
        <w:t>Развитие российского агропромышленного комплекса</w:t>
      </w:r>
      <w:r>
        <w:rPr>
          <w:rFonts w:ascii="Times New Roman" w:hAnsi="Times New Roman" w:cs="Times New Roman"/>
          <w:sz w:val="28"/>
          <w:szCs w:val="24"/>
        </w:rPr>
        <w:t xml:space="preserve"> / </w:t>
      </w:r>
      <w:r w:rsidRPr="00990C27">
        <w:rPr>
          <w:rFonts w:ascii="Times New Roman" w:hAnsi="Times New Roman" w:cs="Times New Roman"/>
          <w:sz w:val="28"/>
          <w:szCs w:val="24"/>
        </w:rPr>
        <w:t>В.</w:t>
      </w:r>
      <w:r>
        <w:rPr>
          <w:rFonts w:ascii="Times New Roman" w:hAnsi="Times New Roman" w:cs="Times New Roman"/>
          <w:sz w:val="28"/>
          <w:szCs w:val="24"/>
        </w:rPr>
        <w:t xml:space="preserve"> </w:t>
      </w:r>
      <w:r w:rsidRPr="00990C27">
        <w:rPr>
          <w:rFonts w:ascii="Times New Roman" w:hAnsi="Times New Roman" w:cs="Times New Roman"/>
          <w:sz w:val="28"/>
          <w:szCs w:val="24"/>
        </w:rPr>
        <w:t>Ф.</w:t>
      </w:r>
      <w:r>
        <w:rPr>
          <w:rFonts w:ascii="Times New Roman" w:hAnsi="Times New Roman" w:cs="Times New Roman"/>
          <w:sz w:val="28"/>
          <w:szCs w:val="24"/>
        </w:rPr>
        <w:t xml:space="preserve"> </w:t>
      </w:r>
      <w:proofErr w:type="spellStart"/>
      <w:r w:rsidRPr="00990C27">
        <w:rPr>
          <w:rFonts w:ascii="Times New Roman" w:hAnsi="Times New Roman" w:cs="Times New Roman"/>
          <w:sz w:val="28"/>
          <w:szCs w:val="24"/>
        </w:rPr>
        <w:t>Лисович</w:t>
      </w:r>
      <w:proofErr w:type="spellEnd"/>
      <w:r w:rsidRPr="00990C27">
        <w:rPr>
          <w:rFonts w:ascii="Times New Roman" w:hAnsi="Times New Roman" w:cs="Times New Roman"/>
          <w:sz w:val="28"/>
          <w:szCs w:val="24"/>
        </w:rPr>
        <w:t>, П.</w:t>
      </w:r>
      <w:r>
        <w:rPr>
          <w:rFonts w:ascii="Times New Roman" w:hAnsi="Times New Roman" w:cs="Times New Roman"/>
          <w:sz w:val="28"/>
          <w:szCs w:val="24"/>
        </w:rPr>
        <w:t xml:space="preserve"> </w:t>
      </w:r>
      <w:r w:rsidRPr="00990C27">
        <w:rPr>
          <w:rFonts w:ascii="Times New Roman" w:hAnsi="Times New Roman" w:cs="Times New Roman"/>
          <w:sz w:val="28"/>
          <w:szCs w:val="24"/>
        </w:rPr>
        <w:t>В.</w:t>
      </w:r>
      <w:r>
        <w:rPr>
          <w:rFonts w:ascii="Times New Roman" w:hAnsi="Times New Roman" w:cs="Times New Roman"/>
          <w:sz w:val="28"/>
          <w:szCs w:val="24"/>
        </w:rPr>
        <w:t xml:space="preserve"> </w:t>
      </w:r>
      <w:r w:rsidRPr="00990C27">
        <w:rPr>
          <w:rFonts w:ascii="Times New Roman" w:hAnsi="Times New Roman" w:cs="Times New Roman"/>
          <w:sz w:val="28"/>
          <w:szCs w:val="24"/>
        </w:rPr>
        <w:t>Колосова, К.</w:t>
      </w:r>
      <w:r>
        <w:rPr>
          <w:rFonts w:ascii="Times New Roman" w:hAnsi="Times New Roman" w:cs="Times New Roman"/>
          <w:sz w:val="28"/>
          <w:szCs w:val="24"/>
        </w:rPr>
        <w:t xml:space="preserve"> </w:t>
      </w:r>
      <w:r w:rsidRPr="00990C27">
        <w:rPr>
          <w:rFonts w:ascii="Times New Roman" w:hAnsi="Times New Roman" w:cs="Times New Roman"/>
          <w:sz w:val="28"/>
          <w:szCs w:val="24"/>
        </w:rPr>
        <w:t>В. Порошин // Электронный науч</w:t>
      </w:r>
      <w:r w:rsidR="00BA0208">
        <w:rPr>
          <w:rFonts w:ascii="Times New Roman" w:hAnsi="Times New Roman" w:cs="Times New Roman"/>
          <w:sz w:val="28"/>
          <w:szCs w:val="24"/>
        </w:rPr>
        <w:t>.</w:t>
      </w:r>
      <w:r w:rsidRPr="00990C27">
        <w:rPr>
          <w:rFonts w:ascii="Times New Roman" w:hAnsi="Times New Roman" w:cs="Times New Roman"/>
          <w:sz w:val="28"/>
          <w:szCs w:val="24"/>
        </w:rPr>
        <w:t xml:space="preserve"> журн. – 2017. – № 4-1. – С. 70-72</w:t>
      </w:r>
      <w:r>
        <w:rPr>
          <w:rFonts w:ascii="Times New Roman" w:hAnsi="Times New Roman" w:cs="Times New Roman"/>
          <w:sz w:val="28"/>
          <w:szCs w:val="24"/>
        </w:rPr>
        <w:t>.</w:t>
      </w:r>
    </w:p>
    <w:p w:rsidR="00221D08" w:rsidRPr="004C54EE" w:rsidRDefault="00221D08" w:rsidP="00221D08">
      <w:pPr>
        <w:pStyle w:val="a4"/>
        <w:ind w:firstLine="709"/>
        <w:jc w:val="both"/>
        <w:rPr>
          <w:rFonts w:ascii="Times New Roman" w:hAnsi="Times New Roman" w:cs="Times New Roman"/>
          <w:sz w:val="24"/>
          <w:szCs w:val="24"/>
        </w:rPr>
      </w:pPr>
      <w:r w:rsidRPr="004C54EE">
        <w:rPr>
          <w:rFonts w:ascii="Times New Roman" w:hAnsi="Times New Roman" w:cs="Times New Roman"/>
          <w:sz w:val="24"/>
          <w:szCs w:val="24"/>
        </w:rPr>
        <w:t xml:space="preserve">Описана важность поддержки агропромышленного комплекса нашей страны. Выявлены </w:t>
      </w:r>
      <w:proofErr w:type="gramStart"/>
      <w:r w:rsidRPr="004C54EE">
        <w:rPr>
          <w:rFonts w:ascii="Times New Roman" w:hAnsi="Times New Roman" w:cs="Times New Roman"/>
          <w:sz w:val="24"/>
          <w:szCs w:val="24"/>
        </w:rPr>
        <w:t>основные причины, препятствующие росту отрасли и предложены</w:t>
      </w:r>
      <w:proofErr w:type="gramEnd"/>
      <w:r w:rsidRPr="004C54EE">
        <w:rPr>
          <w:rFonts w:ascii="Times New Roman" w:hAnsi="Times New Roman" w:cs="Times New Roman"/>
          <w:sz w:val="24"/>
          <w:szCs w:val="24"/>
        </w:rPr>
        <w:t xml:space="preserve"> варианты улучшения сложившейся ситуации. </w:t>
      </w:r>
    </w:p>
    <w:p w:rsidR="00221D08" w:rsidRPr="00BA0208" w:rsidRDefault="00221D08" w:rsidP="00221D08">
      <w:pPr>
        <w:pStyle w:val="a4"/>
        <w:ind w:firstLine="709"/>
        <w:jc w:val="both"/>
        <w:rPr>
          <w:rFonts w:ascii="Times New Roman" w:hAnsi="Times New Roman" w:cs="Times New Roman"/>
          <w:sz w:val="24"/>
          <w:szCs w:val="24"/>
        </w:rPr>
      </w:pPr>
    </w:p>
    <w:p w:rsidR="00221D08" w:rsidRPr="00CA634E" w:rsidRDefault="00221D08" w:rsidP="00221D08">
      <w:pPr>
        <w:pStyle w:val="a4"/>
        <w:ind w:firstLine="709"/>
        <w:jc w:val="both"/>
        <w:rPr>
          <w:rFonts w:ascii="Times New Roman" w:hAnsi="Times New Roman" w:cs="Times New Roman"/>
          <w:sz w:val="32"/>
        </w:rPr>
      </w:pPr>
      <w:proofErr w:type="spellStart"/>
      <w:r w:rsidRPr="00CA634E">
        <w:rPr>
          <w:rFonts w:ascii="Times New Roman" w:hAnsi="Times New Roman" w:cs="Times New Roman"/>
          <w:b/>
          <w:sz w:val="28"/>
        </w:rPr>
        <w:t>Майданевич</w:t>
      </w:r>
      <w:proofErr w:type="spellEnd"/>
      <w:r w:rsidRPr="00CA634E">
        <w:rPr>
          <w:rFonts w:ascii="Times New Roman" w:hAnsi="Times New Roman" w:cs="Times New Roman"/>
          <w:b/>
          <w:sz w:val="28"/>
        </w:rPr>
        <w:t>, П. Н.</w:t>
      </w:r>
      <w:r w:rsidRPr="00CA634E">
        <w:rPr>
          <w:rFonts w:ascii="Times New Roman" w:hAnsi="Times New Roman" w:cs="Times New Roman"/>
          <w:sz w:val="28"/>
        </w:rPr>
        <w:t xml:space="preserve"> Организация деятельности информационно-консультационных служб в АПК / П. Н. </w:t>
      </w:r>
      <w:proofErr w:type="spellStart"/>
      <w:r w:rsidRPr="00CA634E">
        <w:rPr>
          <w:rFonts w:ascii="Times New Roman" w:hAnsi="Times New Roman" w:cs="Times New Roman"/>
          <w:sz w:val="28"/>
        </w:rPr>
        <w:t>Майданевич</w:t>
      </w:r>
      <w:proofErr w:type="spellEnd"/>
      <w:r w:rsidRPr="00CA634E">
        <w:rPr>
          <w:rFonts w:ascii="Times New Roman" w:hAnsi="Times New Roman" w:cs="Times New Roman"/>
          <w:sz w:val="28"/>
        </w:rPr>
        <w:t xml:space="preserve"> // </w:t>
      </w:r>
      <w:proofErr w:type="spellStart"/>
      <w:r w:rsidRPr="00CA634E">
        <w:rPr>
          <w:rFonts w:ascii="Times New Roman" w:hAnsi="Times New Roman" w:cs="Times New Roman"/>
          <w:sz w:val="28"/>
        </w:rPr>
        <w:t>Вестн</w:t>
      </w:r>
      <w:proofErr w:type="spellEnd"/>
      <w:r w:rsidRPr="00CA634E">
        <w:rPr>
          <w:rFonts w:ascii="Times New Roman" w:hAnsi="Times New Roman" w:cs="Times New Roman"/>
          <w:sz w:val="28"/>
        </w:rPr>
        <w:t xml:space="preserve">. Башкирского гос. </w:t>
      </w:r>
      <w:proofErr w:type="spellStart"/>
      <w:r w:rsidRPr="00CA634E">
        <w:rPr>
          <w:rFonts w:ascii="Times New Roman" w:hAnsi="Times New Roman" w:cs="Times New Roman"/>
          <w:sz w:val="28"/>
        </w:rPr>
        <w:t>аграр</w:t>
      </w:r>
      <w:proofErr w:type="spellEnd"/>
      <w:r w:rsidRPr="00CA634E">
        <w:rPr>
          <w:rFonts w:ascii="Times New Roman" w:hAnsi="Times New Roman" w:cs="Times New Roman"/>
          <w:sz w:val="28"/>
        </w:rPr>
        <w:t>. ун-та – 2017. – № 2. – С. 137-141</w:t>
      </w:r>
      <w:r w:rsidRPr="00CA634E">
        <w:rPr>
          <w:rFonts w:ascii="Times New Roman" w:hAnsi="Times New Roman" w:cs="Times New Roman"/>
          <w:sz w:val="32"/>
        </w:rPr>
        <w:t xml:space="preserve">. </w:t>
      </w:r>
    </w:p>
    <w:p w:rsidR="00D32585" w:rsidRDefault="00221D08" w:rsidP="00D32585">
      <w:pPr>
        <w:pStyle w:val="a4"/>
        <w:widowControl w:val="0"/>
        <w:spacing w:after="120"/>
        <w:ind w:firstLine="709"/>
        <w:jc w:val="both"/>
        <w:rPr>
          <w:rFonts w:ascii="Times New Roman" w:hAnsi="Times New Roman" w:cs="Times New Roman"/>
          <w:sz w:val="24"/>
        </w:rPr>
      </w:pPr>
      <w:r w:rsidRPr="00CA634E">
        <w:rPr>
          <w:rFonts w:ascii="Times New Roman" w:hAnsi="Times New Roman" w:cs="Times New Roman"/>
          <w:sz w:val="24"/>
        </w:rPr>
        <w:t xml:space="preserve">Рассматриваются принципиальные подходы к представлению информации и консультаций в целом, а также, в частности, в агропромышленном комплексе, исходя из специфики этой работы в аграрной отрасли. В статье выделены четыре функции, выполняемые информационно-консультационной службой в аграрных предприятиях, анализ которых позволил выделить подсистемы, включающие определенные субъекты и объекты. </w:t>
      </w:r>
      <w:proofErr w:type="gramStart"/>
      <w:r w:rsidRPr="00CA634E">
        <w:rPr>
          <w:rFonts w:ascii="Times New Roman" w:hAnsi="Times New Roman" w:cs="Times New Roman"/>
          <w:sz w:val="24"/>
        </w:rPr>
        <w:t>Услуги данных служб подразделяются на общественно полезные и договорные, осуществляемые на договорной основе.</w:t>
      </w:r>
      <w:proofErr w:type="gramEnd"/>
      <w:r w:rsidRPr="00CA634E">
        <w:rPr>
          <w:rFonts w:ascii="Times New Roman" w:hAnsi="Times New Roman" w:cs="Times New Roman"/>
          <w:sz w:val="24"/>
        </w:rPr>
        <w:t xml:space="preserve"> Информационное консультирование может быть осуществлено на региональном и районном уровнях в зависимости от сущности выполняемых задач, которые конкретизируются в статье. Отмечено, что информационно-консультационная инфраструктура является необходимостью для организаций аграрного сектора экономики и выступает связующим звеном между образовательными учреждениями и производителями аграрной продукции. Проведенные исследования позволили предложить мероприятия по повышению эффективности предоставления информационно-консультационных услуг сельскохозяйственным товаропроизводителям. </w:t>
      </w:r>
    </w:p>
    <w:p w:rsidR="00305086" w:rsidRPr="00305086" w:rsidRDefault="00305086" w:rsidP="00D32585">
      <w:pPr>
        <w:pStyle w:val="a4"/>
        <w:widowControl w:val="0"/>
        <w:ind w:firstLine="709"/>
        <w:jc w:val="both"/>
        <w:rPr>
          <w:rFonts w:ascii="Times New Roman" w:hAnsi="Times New Roman" w:cs="Times New Roman"/>
          <w:sz w:val="28"/>
        </w:rPr>
      </w:pPr>
      <w:proofErr w:type="spellStart"/>
      <w:r w:rsidRPr="00305086">
        <w:rPr>
          <w:rFonts w:ascii="Times New Roman" w:hAnsi="Times New Roman" w:cs="Times New Roman"/>
          <w:b/>
          <w:sz w:val="28"/>
        </w:rPr>
        <w:t>Меделяева</w:t>
      </w:r>
      <w:proofErr w:type="spellEnd"/>
      <w:r w:rsidRPr="00305086">
        <w:rPr>
          <w:rFonts w:ascii="Times New Roman" w:hAnsi="Times New Roman" w:cs="Times New Roman"/>
          <w:b/>
          <w:sz w:val="28"/>
        </w:rPr>
        <w:t>, З. П.</w:t>
      </w:r>
      <w:r w:rsidRPr="00305086">
        <w:rPr>
          <w:rFonts w:ascii="Times New Roman" w:hAnsi="Times New Roman" w:cs="Times New Roman"/>
          <w:sz w:val="28"/>
        </w:rPr>
        <w:t xml:space="preserve"> Взаимозависимость </w:t>
      </w:r>
      <w:proofErr w:type="spellStart"/>
      <w:r w:rsidRPr="00305086">
        <w:rPr>
          <w:rFonts w:ascii="Times New Roman" w:hAnsi="Times New Roman" w:cs="Times New Roman"/>
          <w:sz w:val="28"/>
        </w:rPr>
        <w:t>сельхозтоваропроизводителей</w:t>
      </w:r>
      <w:proofErr w:type="spellEnd"/>
      <w:r w:rsidRPr="00305086">
        <w:rPr>
          <w:rFonts w:ascii="Times New Roman" w:hAnsi="Times New Roman" w:cs="Times New Roman"/>
          <w:sz w:val="28"/>
        </w:rPr>
        <w:t xml:space="preserve"> и </w:t>
      </w:r>
      <w:r w:rsidRPr="00305086">
        <w:rPr>
          <w:rFonts w:ascii="Times New Roman" w:hAnsi="Times New Roman" w:cs="Times New Roman"/>
          <w:sz w:val="28"/>
        </w:rPr>
        <w:lastRenderedPageBreak/>
        <w:t>предприятий пищевой промышленности в логистической системе АПК / З.</w:t>
      </w:r>
      <w:r>
        <w:rPr>
          <w:rFonts w:ascii="Times New Roman" w:hAnsi="Times New Roman" w:cs="Times New Roman"/>
          <w:sz w:val="28"/>
        </w:rPr>
        <w:t xml:space="preserve"> </w:t>
      </w:r>
      <w:r w:rsidRPr="00305086">
        <w:rPr>
          <w:rFonts w:ascii="Times New Roman" w:hAnsi="Times New Roman" w:cs="Times New Roman"/>
          <w:sz w:val="28"/>
        </w:rPr>
        <w:t>П.</w:t>
      </w:r>
      <w:r>
        <w:rPr>
          <w:rFonts w:ascii="Times New Roman" w:hAnsi="Times New Roman" w:cs="Times New Roman"/>
          <w:sz w:val="28"/>
        </w:rPr>
        <w:t xml:space="preserve"> </w:t>
      </w:r>
      <w:proofErr w:type="spellStart"/>
      <w:r w:rsidRPr="00305086">
        <w:rPr>
          <w:rFonts w:ascii="Times New Roman" w:hAnsi="Times New Roman" w:cs="Times New Roman"/>
          <w:sz w:val="28"/>
        </w:rPr>
        <w:t>Меделяева</w:t>
      </w:r>
      <w:proofErr w:type="spellEnd"/>
      <w:r w:rsidRPr="00305086">
        <w:rPr>
          <w:rFonts w:ascii="Times New Roman" w:hAnsi="Times New Roman" w:cs="Times New Roman"/>
          <w:sz w:val="28"/>
        </w:rPr>
        <w:t>, С.</w:t>
      </w:r>
      <w:r>
        <w:rPr>
          <w:rFonts w:ascii="Times New Roman" w:hAnsi="Times New Roman" w:cs="Times New Roman"/>
          <w:sz w:val="28"/>
        </w:rPr>
        <w:t xml:space="preserve"> </w:t>
      </w:r>
      <w:r w:rsidRPr="00305086">
        <w:rPr>
          <w:rFonts w:ascii="Times New Roman" w:hAnsi="Times New Roman" w:cs="Times New Roman"/>
          <w:sz w:val="28"/>
        </w:rPr>
        <w:t>М.</w:t>
      </w:r>
      <w:r>
        <w:rPr>
          <w:rFonts w:ascii="Times New Roman" w:hAnsi="Times New Roman" w:cs="Times New Roman"/>
          <w:sz w:val="28"/>
        </w:rPr>
        <w:t xml:space="preserve"> </w:t>
      </w:r>
      <w:r w:rsidRPr="00305086">
        <w:rPr>
          <w:rFonts w:ascii="Times New Roman" w:hAnsi="Times New Roman" w:cs="Times New Roman"/>
          <w:sz w:val="28"/>
        </w:rPr>
        <w:t>Ляшко, С.</w:t>
      </w:r>
      <w:r>
        <w:rPr>
          <w:rFonts w:ascii="Times New Roman" w:hAnsi="Times New Roman" w:cs="Times New Roman"/>
          <w:sz w:val="28"/>
        </w:rPr>
        <w:t xml:space="preserve"> </w:t>
      </w:r>
      <w:r w:rsidRPr="00305086">
        <w:rPr>
          <w:rFonts w:ascii="Times New Roman" w:hAnsi="Times New Roman" w:cs="Times New Roman"/>
          <w:sz w:val="28"/>
        </w:rPr>
        <w:t xml:space="preserve">А. Голикова // </w:t>
      </w:r>
      <w:proofErr w:type="spellStart"/>
      <w:r w:rsidRPr="00305086">
        <w:rPr>
          <w:rFonts w:ascii="Times New Roman" w:hAnsi="Times New Roman" w:cs="Times New Roman"/>
          <w:sz w:val="28"/>
        </w:rPr>
        <w:t>Вестн</w:t>
      </w:r>
      <w:proofErr w:type="spellEnd"/>
      <w:r w:rsidRPr="00305086">
        <w:rPr>
          <w:rFonts w:ascii="Times New Roman" w:hAnsi="Times New Roman" w:cs="Times New Roman"/>
          <w:sz w:val="28"/>
        </w:rPr>
        <w:t xml:space="preserve">. Воронежского гос. </w:t>
      </w:r>
      <w:proofErr w:type="spellStart"/>
      <w:r w:rsidRPr="00305086">
        <w:rPr>
          <w:rFonts w:ascii="Times New Roman" w:hAnsi="Times New Roman" w:cs="Times New Roman"/>
          <w:sz w:val="28"/>
        </w:rPr>
        <w:t>аграр</w:t>
      </w:r>
      <w:proofErr w:type="spellEnd"/>
      <w:r w:rsidRPr="00305086">
        <w:rPr>
          <w:rFonts w:ascii="Times New Roman" w:hAnsi="Times New Roman" w:cs="Times New Roman"/>
          <w:sz w:val="28"/>
        </w:rPr>
        <w:t>. ун-та. – 2017. – № 1. – С. 175-181.</w:t>
      </w:r>
    </w:p>
    <w:p w:rsidR="00305086" w:rsidRDefault="00305086" w:rsidP="00305086">
      <w:pPr>
        <w:pStyle w:val="a4"/>
        <w:ind w:firstLine="709"/>
        <w:jc w:val="both"/>
        <w:rPr>
          <w:rFonts w:ascii="Times New Roman" w:hAnsi="Times New Roman" w:cs="Times New Roman"/>
          <w:sz w:val="24"/>
        </w:rPr>
      </w:pPr>
    </w:p>
    <w:p w:rsidR="00445BB0" w:rsidRDefault="00221D08" w:rsidP="00D32585">
      <w:pPr>
        <w:pStyle w:val="a4"/>
        <w:widowControl w:val="0"/>
        <w:ind w:firstLine="709"/>
        <w:jc w:val="both"/>
        <w:rPr>
          <w:rFonts w:ascii="Times New Roman" w:hAnsi="Times New Roman" w:cs="Times New Roman"/>
          <w:sz w:val="28"/>
        </w:rPr>
      </w:pPr>
      <w:r w:rsidRPr="00616484">
        <w:rPr>
          <w:rFonts w:ascii="Times New Roman" w:hAnsi="Times New Roman" w:cs="Times New Roman"/>
          <w:b/>
          <w:sz w:val="28"/>
        </w:rPr>
        <w:t>Мельников, Б. А.</w:t>
      </w:r>
      <w:r w:rsidRPr="00616484">
        <w:rPr>
          <w:rFonts w:ascii="Times New Roman" w:hAnsi="Times New Roman" w:cs="Times New Roman"/>
          <w:sz w:val="28"/>
        </w:rPr>
        <w:t xml:space="preserve"> Агропромышленный комплекс и его роль в обеспечении национальной продовольственной безопасности / Б.</w:t>
      </w:r>
      <w:r>
        <w:rPr>
          <w:rFonts w:ascii="Times New Roman" w:hAnsi="Times New Roman" w:cs="Times New Roman"/>
          <w:sz w:val="28"/>
        </w:rPr>
        <w:t xml:space="preserve"> </w:t>
      </w:r>
      <w:r w:rsidRPr="00616484">
        <w:rPr>
          <w:rFonts w:ascii="Times New Roman" w:hAnsi="Times New Roman" w:cs="Times New Roman"/>
          <w:sz w:val="28"/>
        </w:rPr>
        <w:t xml:space="preserve">А. Мельников // Политематический сетевой электронный науч. журн. кубанского гос. </w:t>
      </w:r>
      <w:proofErr w:type="spellStart"/>
      <w:r w:rsidRPr="00616484">
        <w:rPr>
          <w:rFonts w:ascii="Times New Roman" w:hAnsi="Times New Roman" w:cs="Times New Roman"/>
          <w:sz w:val="28"/>
        </w:rPr>
        <w:t>аграр</w:t>
      </w:r>
      <w:proofErr w:type="spellEnd"/>
      <w:r w:rsidRPr="00616484">
        <w:rPr>
          <w:rFonts w:ascii="Times New Roman" w:hAnsi="Times New Roman" w:cs="Times New Roman"/>
          <w:sz w:val="28"/>
        </w:rPr>
        <w:t>. ун-та. – 2017. – № 128. – С. 1350-1361</w:t>
      </w:r>
      <w:r>
        <w:rPr>
          <w:rFonts w:ascii="Times New Roman" w:hAnsi="Times New Roman" w:cs="Times New Roman"/>
          <w:sz w:val="28"/>
        </w:rPr>
        <w:t>.</w:t>
      </w:r>
    </w:p>
    <w:p w:rsidR="00D32585" w:rsidRPr="00D32585" w:rsidRDefault="00D32585" w:rsidP="00D32585">
      <w:pPr>
        <w:pStyle w:val="a4"/>
        <w:widowControl w:val="0"/>
        <w:ind w:firstLine="709"/>
        <w:jc w:val="both"/>
        <w:rPr>
          <w:rFonts w:ascii="Times New Roman" w:eastAsia="Times New Roman" w:hAnsi="Times New Roman" w:cs="Times New Roman"/>
          <w:sz w:val="24"/>
          <w:szCs w:val="18"/>
          <w:lang w:eastAsia="ru-RU"/>
        </w:rPr>
      </w:pPr>
    </w:p>
    <w:p w:rsidR="00D83379" w:rsidRPr="00DF2B58" w:rsidRDefault="00DF2B58" w:rsidP="00DF2B58">
      <w:pPr>
        <w:pStyle w:val="a4"/>
        <w:ind w:firstLine="709"/>
        <w:jc w:val="both"/>
        <w:rPr>
          <w:rFonts w:ascii="Times New Roman" w:hAnsi="Times New Roman" w:cs="Times New Roman"/>
          <w:sz w:val="28"/>
        </w:rPr>
      </w:pPr>
      <w:r w:rsidRPr="00DF2B58">
        <w:rPr>
          <w:rFonts w:ascii="Times New Roman" w:hAnsi="Times New Roman" w:cs="Times New Roman"/>
          <w:b/>
          <w:sz w:val="28"/>
        </w:rPr>
        <w:t>Минаков</w:t>
      </w:r>
      <w:r>
        <w:rPr>
          <w:rFonts w:ascii="Times New Roman" w:hAnsi="Times New Roman" w:cs="Times New Roman"/>
          <w:b/>
          <w:sz w:val="28"/>
        </w:rPr>
        <w:t>,</w:t>
      </w:r>
      <w:r w:rsidRPr="00DF2B58">
        <w:rPr>
          <w:rFonts w:ascii="Times New Roman" w:hAnsi="Times New Roman" w:cs="Times New Roman"/>
          <w:b/>
          <w:sz w:val="28"/>
        </w:rPr>
        <w:t xml:space="preserve"> И.</w:t>
      </w:r>
      <w:r>
        <w:rPr>
          <w:rFonts w:ascii="Times New Roman" w:hAnsi="Times New Roman" w:cs="Times New Roman"/>
          <w:b/>
          <w:sz w:val="28"/>
        </w:rPr>
        <w:t xml:space="preserve"> </w:t>
      </w:r>
      <w:r w:rsidRPr="00DF2B58">
        <w:rPr>
          <w:rFonts w:ascii="Times New Roman" w:hAnsi="Times New Roman" w:cs="Times New Roman"/>
          <w:b/>
          <w:sz w:val="28"/>
        </w:rPr>
        <w:t>А.</w:t>
      </w:r>
      <w:r w:rsidRPr="00DF2B58">
        <w:rPr>
          <w:rFonts w:ascii="Times New Roman" w:hAnsi="Times New Roman" w:cs="Times New Roman"/>
          <w:sz w:val="28"/>
        </w:rPr>
        <w:t xml:space="preserve"> </w:t>
      </w:r>
      <w:r w:rsidR="00D83379" w:rsidRPr="00DF2B58">
        <w:rPr>
          <w:rFonts w:ascii="Times New Roman" w:hAnsi="Times New Roman" w:cs="Times New Roman"/>
          <w:sz w:val="28"/>
        </w:rPr>
        <w:t xml:space="preserve">Тенденции и перспективы развития сельскохозяйственной производственной кооперации / </w:t>
      </w:r>
      <w:r w:rsidRPr="00DF2B58">
        <w:rPr>
          <w:rFonts w:ascii="Times New Roman" w:hAnsi="Times New Roman" w:cs="Times New Roman"/>
          <w:sz w:val="28"/>
        </w:rPr>
        <w:t>И.</w:t>
      </w:r>
      <w:r>
        <w:rPr>
          <w:rFonts w:ascii="Times New Roman" w:hAnsi="Times New Roman" w:cs="Times New Roman"/>
          <w:sz w:val="28"/>
        </w:rPr>
        <w:t xml:space="preserve"> </w:t>
      </w:r>
      <w:r w:rsidRPr="00DF2B58">
        <w:rPr>
          <w:rFonts w:ascii="Times New Roman" w:hAnsi="Times New Roman" w:cs="Times New Roman"/>
          <w:sz w:val="28"/>
        </w:rPr>
        <w:t xml:space="preserve">А. </w:t>
      </w:r>
      <w:r w:rsidR="00D83379" w:rsidRPr="00DF2B58">
        <w:rPr>
          <w:rFonts w:ascii="Times New Roman" w:hAnsi="Times New Roman" w:cs="Times New Roman"/>
          <w:sz w:val="28"/>
        </w:rPr>
        <w:t xml:space="preserve">Минаков // </w:t>
      </w:r>
      <w:proofErr w:type="spellStart"/>
      <w:r w:rsidR="00D83379" w:rsidRPr="00DF2B58">
        <w:rPr>
          <w:rFonts w:ascii="Times New Roman" w:hAnsi="Times New Roman" w:cs="Times New Roman"/>
          <w:sz w:val="28"/>
        </w:rPr>
        <w:t>Вестн</w:t>
      </w:r>
      <w:proofErr w:type="spellEnd"/>
      <w:r w:rsidR="00D83379" w:rsidRPr="00DF2B58">
        <w:rPr>
          <w:rFonts w:ascii="Times New Roman" w:hAnsi="Times New Roman" w:cs="Times New Roman"/>
          <w:sz w:val="28"/>
        </w:rPr>
        <w:t>. Курской гос. с.-х. акад. – 2017. – № 5. – С. 51-56.</w:t>
      </w:r>
    </w:p>
    <w:p w:rsidR="00D83379" w:rsidRDefault="00D83379" w:rsidP="00DF2B58">
      <w:pPr>
        <w:pStyle w:val="a4"/>
        <w:ind w:firstLine="709"/>
        <w:jc w:val="both"/>
        <w:rPr>
          <w:rFonts w:ascii="Times New Roman" w:hAnsi="Times New Roman" w:cs="Times New Roman"/>
          <w:sz w:val="24"/>
        </w:rPr>
      </w:pPr>
      <w:r w:rsidRPr="00DF2B58">
        <w:rPr>
          <w:rFonts w:ascii="Times New Roman" w:hAnsi="Times New Roman" w:cs="Times New Roman"/>
          <w:sz w:val="24"/>
        </w:rPr>
        <w:t xml:space="preserve">Решение продовольственной проблемы в значительной степени зависит от развития кооперации. Кооперация как организационно-правовая форма хозяйствования в агропромышленном комплексе представлена в виде сельскохозяйственных производственных кооперативов. В мировой практике преобладают потребительские кооперативы, в нашей стране - производственные. За последние десять лет количество производственных кооперативов в России сократилось. Основной причиной их сокращения является низкая инвестиционная привлекательность. Показана роль кооперации в устойчивом развитии сельских территорий, эффективность деятельности производственных кооперативов по сравнению с другими формами хозяйствования, необходимость дальнейшего развития кооперации. Кооператив является не только коммерческой организацией, но социально-трудовой формой ведения хозяйства. Достигнутый уровень рентабельности сельскохозяйственного производства в кооперативах не позволяет вести расширенное воспроизводство. Определены основные направления развития сельскохозяйственной производственной кооперации и меры ее государственной поддержки. </w:t>
      </w:r>
    </w:p>
    <w:p w:rsidR="00DF2B58" w:rsidRPr="00DF2B58" w:rsidRDefault="00DF2B58" w:rsidP="00DF2B58">
      <w:pPr>
        <w:pStyle w:val="a4"/>
        <w:ind w:firstLine="709"/>
        <w:jc w:val="both"/>
        <w:rPr>
          <w:rFonts w:ascii="Times New Roman" w:hAnsi="Times New Roman" w:cs="Times New Roman"/>
          <w:sz w:val="24"/>
        </w:rPr>
      </w:pPr>
    </w:p>
    <w:p w:rsidR="00305086" w:rsidRDefault="00305086" w:rsidP="00305086">
      <w:pPr>
        <w:pStyle w:val="a4"/>
        <w:ind w:firstLine="709"/>
        <w:jc w:val="both"/>
        <w:rPr>
          <w:rFonts w:ascii="Times New Roman" w:hAnsi="Times New Roman" w:cs="Times New Roman"/>
          <w:sz w:val="28"/>
        </w:rPr>
      </w:pPr>
      <w:r w:rsidRPr="00305086">
        <w:rPr>
          <w:rFonts w:ascii="Times New Roman" w:hAnsi="Times New Roman" w:cs="Times New Roman"/>
          <w:b/>
          <w:sz w:val="28"/>
        </w:rPr>
        <w:t>Митин, А. Н.</w:t>
      </w:r>
      <w:r>
        <w:rPr>
          <w:rFonts w:ascii="Times New Roman" w:hAnsi="Times New Roman" w:cs="Times New Roman"/>
          <w:sz w:val="28"/>
        </w:rPr>
        <w:t xml:space="preserve"> </w:t>
      </w:r>
      <w:r w:rsidRPr="00305086">
        <w:rPr>
          <w:rFonts w:ascii="Times New Roman" w:hAnsi="Times New Roman" w:cs="Times New Roman"/>
          <w:sz w:val="28"/>
        </w:rPr>
        <w:t>Дискурс о проблемах экономической эффективности в сельском хозяйстве России / А.</w:t>
      </w:r>
      <w:r>
        <w:rPr>
          <w:rFonts w:ascii="Times New Roman" w:hAnsi="Times New Roman" w:cs="Times New Roman"/>
          <w:sz w:val="28"/>
        </w:rPr>
        <w:t xml:space="preserve"> </w:t>
      </w:r>
      <w:r w:rsidRPr="00305086">
        <w:rPr>
          <w:rFonts w:ascii="Times New Roman" w:hAnsi="Times New Roman" w:cs="Times New Roman"/>
          <w:sz w:val="28"/>
        </w:rPr>
        <w:t>Н.</w:t>
      </w:r>
      <w:r>
        <w:rPr>
          <w:rFonts w:ascii="Times New Roman" w:hAnsi="Times New Roman" w:cs="Times New Roman"/>
          <w:sz w:val="28"/>
        </w:rPr>
        <w:t xml:space="preserve"> </w:t>
      </w:r>
      <w:r w:rsidRPr="00305086">
        <w:rPr>
          <w:rFonts w:ascii="Times New Roman" w:hAnsi="Times New Roman" w:cs="Times New Roman"/>
          <w:sz w:val="28"/>
        </w:rPr>
        <w:t>Митин, Я.</w:t>
      </w:r>
      <w:r>
        <w:rPr>
          <w:rFonts w:ascii="Times New Roman" w:hAnsi="Times New Roman" w:cs="Times New Roman"/>
          <w:sz w:val="28"/>
        </w:rPr>
        <w:t xml:space="preserve"> </w:t>
      </w:r>
      <w:r w:rsidRPr="00305086">
        <w:rPr>
          <w:rFonts w:ascii="Times New Roman" w:hAnsi="Times New Roman" w:cs="Times New Roman"/>
          <w:sz w:val="28"/>
        </w:rPr>
        <w:t xml:space="preserve">В. Воронина // </w:t>
      </w:r>
      <w:proofErr w:type="spellStart"/>
      <w:r w:rsidRPr="00305086">
        <w:rPr>
          <w:rFonts w:ascii="Times New Roman" w:hAnsi="Times New Roman" w:cs="Times New Roman"/>
          <w:sz w:val="28"/>
        </w:rPr>
        <w:t>Аграр</w:t>
      </w:r>
      <w:proofErr w:type="spellEnd"/>
      <w:r>
        <w:rPr>
          <w:rFonts w:ascii="Times New Roman" w:hAnsi="Times New Roman" w:cs="Times New Roman"/>
          <w:sz w:val="28"/>
        </w:rPr>
        <w:t>.</w:t>
      </w:r>
      <w:r w:rsidRPr="00305086">
        <w:rPr>
          <w:rFonts w:ascii="Times New Roman" w:hAnsi="Times New Roman" w:cs="Times New Roman"/>
          <w:sz w:val="28"/>
        </w:rPr>
        <w:t xml:space="preserve"> </w:t>
      </w:r>
      <w:proofErr w:type="spellStart"/>
      <w:r w:rsidRPr="00305086">
        <w:rPr>
          <w:rFonts w:ascii="Times New Roman" w:hAnsi="Times New Roman" w:cs="Times New Roman"/>
          <w:sz w:val="28"/>
        </w:rPr>
        <w:t>вестн</w:t>
      </w:r>
      <w:proofErr w:type="spellEnd"/>
      <w:r>
        <w:rPr>
          <w:rFonts w:ascii="Times New Roman" w:hAnsi="Times New Roman" w:cs="Times New Roman"/>
          <w:sz w:val="28"/>
        </w:rPr>
        <w:t>.</w:t>
      </w:r>
      <w:r w:rsidRPr="00305086">
        <w:rPr>
          <w:rFonts w:ascii="Times New Roman" w:hAnsi="Times New Roman" w:cs="Times New Roman"/>
          <w:sz w:val="28"/>
        </w:rPr>
        <w:t xml:space="preserve"> Урала. – 2017. – № 3 (157). – С. 16.</w:t>
      </w:r>
    </w:p>
    <w:p w:rsidR="00305086" w:rsidRPr="00445BB0" w:rsidRDefault="00305086" w:rsidP="00305086">
      <w:pPr>
        <w:pStyle w:val="a4"/>
        <w:ind w:firstLine="709"/>
        <w:jc w:val="both"/>
        <w:rPr>
          <w:rFonts w:ascii="Times New Roman" w:hAnsi="Times New Roman" w:cs="Times New Roman"/>
          <w:sz w:val="24"/>
        </w:rPr>
      </w:pPr>
    </w:p>
    <w:p w:rsidR="00221D08" w:rsidRDefault="00221D08" w:rsidP="00221D08">
      <w:pPr>
        <w:pStyle w:val="a4"/>
        <w:ind w:firstLine="709"/>
        <w:jc w:val="both"/>
        <w:rPr>
          <w:rFonts w:ascii="Times New Roman" w:hAnsi="Times New Roman" w:cs="Times New Roman"/>
          <w:sz w:val="28"/>
        </w:rPr>
      </w:pPr>
      <w:r w:rsidRPr="00CA634E">
        <w:rPr>
          <w:rFonts w:ascii="Times New Roman" w:hAnsi="Times New Roman" w:cs="Times New Roman"/>
          <w:b/>
          <w:sz w:val="28"/>
        </w:rPr>
        <w:t>Михайлова, Н. С.</w:t>
      </w:r>
      <w:r w:rsidRPr="00CA634E">
        <w:rPr>
          <w:rFonts w:ascii="Times New Roman" w:hAnsi="Times New Roman" w:cs="Times New Roman"/>
          <w:sz w:val="28"/>
        </w:rPr>
        <w:t xml:space="preserve"> Методы экономической политики в АПК / Н.</w:t>
      </w:r>
      <w:r>
        <w:rPr>
          <w:rFonts w:ascii="Times New Roman" w:hAnsi="Times New Roman" w:cs="Times New Roman"/>
          <w:sz w:val="28"/>
        </w:rPr>
        <w:t xml:space="preserve"> </w:t>
      </w:r>
      <w:r w:rsidRPr="00CA634E">
        <w:rPr>
          <w:rFonts w:ascii="Times New Roman" w:hAnsi="Times New Roman" w:cs="Times New Roman"/>
          <w:sz w:val="28"/>
        </w:rPr>
        <w:t>С. Михайлова // Агропродовольственная политика России. – 2017. – № 4. – С.  2-4.</w:t>
      </w:r>
    </w:p>
    <w:p w:rsidR="00221D08" w:rsidRPr="00221D08" w:rsidRDefault="00221D08" w:rsidP="00221D08">
      <w:pPr>
        <w:pStyle w:val="a4"/>
        <w:ind w:firstLine="709"/>
        <w:jc w:val="both"/>
        <w:rPr>
          <w:rFonts w:ascii="Times New Roman" w:hAnsi="Times New Roman" w:cs="Times New Roman"/>
          <w:sz w:val="24"/>
        </w:rPr>
      </w:pPr>
    </w:p>
    <w:p w:rsidR="00CB21A9" w:rsidRPr="00CB21A9" w:rsidRDefault="00CB21A9" w:rsidP="00CB21A9">
      <w:pPr>
        <w:pStyle w:val="a4"/>
        <w:ind w:firstLine="709"/>
        <w:jc w:val="both"/>
        <w:rPr>
          <w:rFonts w:ascii="Times New Roman" w:hAnsi="Times New Roman" w:cs="Times New Roman"/>
          <w:sz w:val="28"/>
        </w:rPr>
      </w:pPr>
      <w:proofErr w:type="spellStart"/>
      <w:r w:rsidRPr="00CB21A9">
        <w:rPr>
          <w:rFonts w:ascii="Times New Roman" w:hAnsi="Times New Roman" w:cs="Times New Roman"/>
          <w:b/>
          <w:sz w:val="28"/>
        </w:rPr>
        <w:t>Новосельский</w:t>
      </w:r>
      <w:proofErr w:type="spellEnd"/>
      <w:r w:rsidRPr="00CB21A9">
        <w:rPr>
          <w:rFonts w:ascii="Times New Roman" w:hAnsi="Times New Roman" w:cs="Times New Roman"/>
          <w:b/>
          <w:sz w:val="28"/>
        </w:rPr>
        <w:t>, С. О.</w:t>
      </w:r>
      <w:r w:rsidRPr="00CB21A9">
        <w:rPr>
          <w:rFonts w:ascii="Times New Roman" w:hAnsi="Times New Roman" w:cs="Times New Roman"/>
          <w:sz w:val="28"/>
        </w:rPr>
        <w:t xml:space="preserve"> Оценка развития сельского хозяйства Курской области в условиях международных санкций / С.</w:t>
      </w:r>
      <w:r>
        <w:rPr>
          <w:rFonts w:ascii="Times New Roman" w:hAnsi="Times New Roman" w:cs="Times New Roman"/>
          <w:sz w:val="28"/>
        </w:rPr>
        <w:t xml:space="preserve"> </w:t>
      </w:r>
      <w:r w:rsidRPr="00CB21A9">
        <w:rPr>
          <w:rFonts w:ascii="Times New Roman" w:hAnsi="Times New Roman" w:cs="Times New Roman"/>
          <w:sz w:val="28"/>
        </w:rPr>
        <w:t>О.</w:t>
      </w:r>
      <w:r>
        <w:rPr>
          <w:rFonts w:ascii="Times New Roman" w:hAnsi="Times New Roman" w:cs="Times New Roman"/>
          <w:sz w:val="28"/>
        </w:rPr>
        <w:t xml:space="preserve"> </w:t>
      </w:r>
      <w:proofErr w:type="spellStart"/>
      <w:r w:rsidRPr="00CB21A9">
        <w:rPr>
          <w:rFonts w:ascii="Times New Roman" w:hAnsi="Times New Roman" w:cs="Times New Roman"/>
          <w:sz w:val="28"/>
        </w:rPr>
        <w:t>Новосельский</w:t>
      </w:r>
      <w:proofErr w:type="spellEnd"/>
      <w:r w:rsidRPr="00CB21A9">
        <w:rPr>
          <w:rFonts w:ascii="Times New Roman" w:hAnsi="Times New Roman" w:cs="Times New Roman"/>
          <w:sz w:val="28"/>
        </w:rPr>
        <w:t>, Ю.</w:t>
      </w:r>
      <w:r>
        <w:rPr>
          <w:rFonts w:ascii="Times New Roman" w:hAnsi="Times New Roman" w:cs="Times New Roman"/>
          <w:sz w:val="28"/>
        </w:rPr>
        <w:t xml:space="preserve"> </w:t>
      </w:r>
      <w:r w:rsidRPr="00CB21A9">
        <w:rPr>
          <w:rFonts w:ascii="Times New Roman" w:hAnsi="Times New Roman" w:cs="Times New Roman"/>
          <w:sz w:val="28"/>
        </w:rPr>
        <w:t>Л.</w:t>
      </w:r>
      <w:r>
        <w:rPr>
          <w:rFonts w:ascii="Times New Roman" w:hAnsi="Times New Roman" w:cs="Times New Roman"/>
          <w:sz w:val="28"/>
        </w:rPr>
        <w:t xml:space="preserve"> </w:t>
      </w:r>
      <w:r w:rsidRPr="00CB21A9">
        <w:rPr>
          <w:rFonts w:ascii="Times New Roman" w:hAnsi="Times New Roman" w:cs="Times New Roman"/>
          <w:sz w:val="28"/>
        </w:rPr>
        <w:t>Петрачкова, М.</w:t>
      </w:r>
      <w:r>
        <w:rPr>
          <w:rFonts w:ascii="Times New Roman" w:hAnsi="Times New Roman" w:cs="Times New Roman"/>
          <w:sz w:val="28"/>
        </w:rPr>
        <w:t xml:space="preserve"> </w:t>
      </w:r>
      <w:r w:rsidRPr="00CB21A9">
        <w:rPr>
          <w:rFonts w:ascii="Times New Roman" w:hAnsi="Times New Roman" w:cs="Times New Roman"/>
          <w:sz w:val="28"/>
        </w:rPr>
        <w:t xml:space="preserve">В. </w:t>
      </w:r>
      <w:proofErr w:type="spellStart"/>
      <w:r w:rsidRPr="00CB21A9">
        <w:rPr>
          <w:rFonts w:ascii="Times New Roman" w:hAnsi="Times New Roman" w:cs="Times New Roman"/>
          <w:sz w:val="28"/>
        </w:rPr>
        <w:t>Шатохин</w:t>
      </w:r>
      <w:proofErr w:type="spellEnd"/>
      <w:r w:rsidRPr="00CB21A9">
        <w:rPr>
          <w:rFonts w:ascii="Times New Roman" w:hAnsi="Times New Roman" w:cs="Times New Roman"/>
          <w:sz w:val="28"/>
        </w:rPr>
        <w:t xml:space="preserve"> // </w:t>
      </w:r>
      <w:proofErr w:type="spellStart"/>
      <w:r w:rsidRPr="00CB21A9">
        <w:rPr>
          <w:rFonts w:ascii="Times New Roman" w:hAnsi="Times New Roman" w:cs="Times New Roman"/>
          <w:sz w:val="28"/>
        </w:rPr>
        <w:t>Вестн</w:t>
      </w:r>
      <w:proofErr w:type="spellEnd"/>
      <w:r w:rsidRPr="00CB21A9">
        <w:rPr>
          <w:rFonts w:ascii="Times New Roman" w:hAnsi="Times New Roman" w:cs="Times New Roman"/>
          <w:sz w:val="28"/>
        </w:rPr>
        <w:t>. Курской гос. с.-х. акад. – 2017. – № 5. – С. 69-72.</w:t>
      </w:r>
    </w:p>
    <w:p w:rsidR="00CB21A9" w:rsidRDefault="00CB21A9" w:rsidP="00D32585">
      <w:pPr>
        <w:pStyle w:val="a4"/>
        <w:widowControl w:val="0"/>
        <w:ind w:firstLine="709"/>
        <w:jc w:val="both"/>
        <w:rPr>
          <w:rFonts w:ascii="Times New Roman" w:hAnsi="Times New Roman" w:cs="Times New Roman"/>
          <w:sz w:val="24"/>
        </w:rPr>
      </w:pPr>
      <w:r w:rsidRPr="00CB21A9">
        <w:rPr>
          <w:rFonts w:ascii="Times New Roman" w:hAnsi="Times New Roman" w:cs="Times New Roman"/>
          <w:sz w:val="24"/>
        </w:rPr>
        <w:t xml:space="preserve">Статья посвящена исследованию вопросов развития сельского хозяйства Курской области в условиях международных санкций. Эффективное управление региональным агропромышленным комплексом является важнейшей основой развития экономики Курской области в условиях </w:t>
      </w:r>
      <w:proofErr w:type="spellStart"/>
      <w:r w:rsidRPr="00CB21A9">
        <w:rPr>
          <w:rFonts w:ascii="Times New Roman" w:hAnsi="Times New Roman" w:cs="Times New Roman"/>
          <w:sz w:val="24"/>
        </w:rPr>
        <w:t>санкционной</w:t>
      </w:r>
      <w:proofErr w:type="spellEnd"/>
      <w:r w:rsidRPr="00CB21A9">
        <w:rPr>
          <w:rFonts w:ascii="Times New Roman" w:hAnsi="Times New Roman" w:cs="Times New Roman"/>
          <w:sz w:val="24"/>
        </w:rPr>
        <w:t xml:space="preserve"> политики. Сельское хозяйство является одной из самых перспективно развивающихся отраслей на территории Курской области. Оценка развития АПК Курской области проводится на базе изучения динамики основных производственных показателей сельскохозяйственных организаций. Таким образом, особую значимость приобретает исследование практических аспектов функционирования сельского хозяйства региона в условиях международных санкций, в первую очередь, как </w:t>
      </w:r>
      <w:r w:rsidRPr="00CB21A9">
        <w:rPr>
          <w:rFonts w:ascii="Times New Roman" w:hAnsi="Times New Roman" w:cs="Times New Roman"/>
          <w:sz w:val="24"/>
        </w:rPr>
        <w:lastRenderedPageBreak/>
        <w:t xml:space="preserve">результат оценки действий правительства по поддержанию данной отрасли производства. </w:t>
      </w:r>
    </w:p>
    <w:p w:rsidR="00CB21A9" w:rsidRDefault="00CB21A9" w:rsidP="00CB21A9">
      <w:pPr>
        <w:pStyle w:val="a4"/>
        <w:ind w:firstLine="709"/>
        <w:jc w:val="both"/>
        <w:rPr>
          <w:rFonts w:ascii="Times New Roman" w:hAnsi="Times New Roman" w:cs="Times New Roman"/>
          <w:sz w:val="24"/>
        </w:rPr>
      </w:pPr>
    </w:p>
    <w:p w:rsidR="00221D08" w:rsidRDefault="00221D08" w:rsidP="00221D08">
      <w:pPr>
        <w:pStyle w:val="a4"/>
        <w:ind w:firstLine="709"/>
        <w:jc w:val="both"/>
        <w:rPr>
          <w:rFonts w:ascii="Times New Roman" w:hAnsi="Times New Roman" w:cs="Times New Roman"/>
          <w:sz w:val="28"/>
        </w:rPr>
      </w:pPr>
      <w:r w:rsidRPr="00616484">
        <w:rPr>
          <w:rFonts w:ascii="Times New Roman" w:hAnsi="Times New Roman" w:cs="Times New Roman"/>
          <w:b/>
          <w:sz w:val="28"/>
        </w:rPr>
        <w:t>Ноженко, Т. В.</w:t>
      </w:r>
      <w:r w:rsidRPr="00616484">
        <w:rPr>
          <w:rFonts w:ascii="Times New Roman" w:hAnsi="Times New Roman" w:cs="Times New Roman"/>
          <w:sz w:val="28"/>
        </w:rPr>
        <w:t xml:space="preserve"> Оптимизационная модель специализации сельскохозяйственного производства</w:t>
      </w:r>
      <w:r>
        <w:rPr>
          <w:rFonts w:ascii="Times New Roman" w:hAnsi="Times New Roman" w:cs="Times New Roman"/>
          <w:sz w:val="28"/>
        </w:rPr>
        <w:t xml:space="preserve"> /</w:t>
      </w:r>
      <w:r w:rsidRPr="00616484">
        <w:rPr>
          <w:rFonts w:ascii="Times New Roman" w:hAnsi="Times New Roman" w:cs="Times New Roman"/>
          <w:sz w:val="28"/>
        </w:rPr>
        <w:t xml:space="preserve"> Т.</w:t>
      </w:r>
      <w:r>
        <w:rPr>
          <w:rFonts w:ascii="Times New Roman" w:hAnsi="Times New Roman" w:cs="Times New Roman"/>
          <w:sz w:val="28"/>
        </w:rPr>
        <w:t xml:space="preserve"> </w:t>
      </w:r>
      <w:r w:rsidRPr="00616484">
        <w:rPr>
          <w:rFonts w:ascii="Times New Roman" w:hAnsi="Times New Roman" w:cs="Times New Roman"/>
          <w:sz w:val="28"/>
        </w:rPr>
        <w:t>В.</w:t>
      </w:r>
      <w:r>
        <w:rPr>
          <w:rFonts w:ascii="Times New Roman" w:hAnsi="Times New Roman" w:cs="Times New Roman"/>
          <w:sz w:val="28"/>
        </w:rPr>
        <w:t xml:space="preserve"> </w:t>
      </w:r>
      <w:r w:rsidRPr="00616484">
        <w:rPr>
          <w:rFonts w:ascii="Times New Roman" w:hAnsi="Times New Roman" w:cs="Times New Roman"/>
          <w:sz w:val="28"/>
        </w:rPr>
        <w:t>Ноженко, Е.</w:t>
      </w:r>
      <w:r>
        <w:rPr>
          <w:rFonts w:ascii="Times New Roman" w:hAnsi="Times New Roman" w:cs="Times New Roman"/>
          <w:sz w:val="28"/>
        </w:rPr>
        <w:t xml:space="preserve"> </w:t>
      </w:r>
      <w:r w:rsidRPr="00616484">
        <w:rPr>
          <w:rFonts w:ascii="Times New Roman" w:hAnsi="Times New Roman" w:cs="Times New Roman"/>
          <w:sz w:val="28"/>
        </w:rPr>
        <w:t xml:space="preserve">В. Некрасова // </w:t>
      </w:r>
      <w:proofErr w:type="spellStart"/>
      <w:r w:rsidRPr="00616484">
        <w:rPr>
          <w:rFonts w:ascii="Times New Roman" w:hAnsi="Times New Roman" w:cs="Times New Roman"/>
          <w:sz w:val="28"/>
        </w:rPr>
        <w:t>Вестн</w:t>
      </w:r>
      <w:proofErr w:type="spellEnd"/>
      <w:r w:rsidR="00D32585">
        <w:rPr>
          <w:rFonts w:ascii="Times New Roman" w:hAnsi="Times New Roman" w:cs="Times New Roman"/>
          <w:sz w:val="28"/>
        </w:rPr>
        <w:t>.</w:t>
      </w:r>
      <w:r w:rsidRPr="00616484">
        <w:rPr>
          <w:rFonts w:ascii="Times New Roman" w:hAnsi="Times New Roman" w:cs="Times New Roman"/>
          <w:sz w:val="28"/>
        </w:rPr>
        <w:t xml:space="preserve"> Алтайского гос. </w:t>
      </w:r>
      <w:proofErr w:type="spellStart"/>
      <w:r w:rsidRPr="00616484">
        <w:rPr>
          <w:rFonts w:ascii="Times New Roman" w:hAnsi="Times New Roman" w:cs="Times New Roman"/>
          <w:sz w:val="28"/>
        </w:rPr>
        <w:t>аграр</w:t>
      </w:r>
      <w:proofErr w:type="spellEnd"/>
      <w:r w:rsidRPr="00616484">
        <w:rPr>
          <w:rFonts w:ascii="Times New Roman" w:hAnsi="Times New Roman" w:cs="Times New Roman"/>
          <w:sz w:val="28"/>
        </w:rPr>
        <w:t>. ун-та. – 2017. – № 6 (152). – С. 68-72</w:t>
      </w:r>
      <w:r>
        <w:rPr>
          <w:rFonts w:ascii="Times New Roman" w:hAnsi="Times New Roman" w:cs="Times New Roman"/>
          <w:sz w:val="28"/>
        </w:rPr>
        <w:t>.</w:t>
      </w:r>
    </w:p>
    <w:p w:rsidR="00305086" w:rsidRDefault="00305086" w:rsidP="00305086">
      <w:pPr>
        <w:pStyle w:val="a4"/>
        <w:ind w:firstLine="709"/>
        <w:jc w:val="both"/>
        <w:rPr>
          <w:rFonts w:ascii="Times New Roman" w:hAnsi="Times New Roman" w:cs="Times New Roman"/>
          <w:sz w:val="24"/>
        </w:rPr>
      </w:pPr>
      <w:r w:rsidRPr="00305086">
        <w:rPr>
          <w:rFonts w:ascii="Times New Roman" w:hAnsi="Times New Roman" w:cs="Times New Roman"/>
          <w:sz w:val="24"/>
        </w:rPr>
        <w:t xml:space="preserve">Представлена модель специализации сельскохозяйственного производства закрытого акционерного общества «Нива» </w:t>
      </w:r>
      <w:proofErr w:type="spellStart"/>
      <w:r w:rsidRPr="00305086">
        <w:rPr>
          <w:rFonts w:ascii="Times New Roman" w:hAnsi="Times New Roman" w:cs="Times New Roman"/>
          <w:sz w:val="24"/>
        </w:rPr>
        <w:t>Павлоградского</w:t>
      </w:r>
      <w:proofErr w:type="spellEnd"/>
      <w:r w:rsidRPr="00305086">
        <w:rPr>
          <w:rFonts w:ascii="Times New Roman" w:hAnsi="Times New Roman" w:cs="Times New Roman"/>
          <w:sz w:val="24"/>
        </w:rPr>
        <w:t xml:space="preserve"> муниципального района Омской области Западной Сибири. Основным видом производственной деятельности ЗАО «Нива» является производство сельскохозяйственной продукции. В отрасли растениеводства занимается выращиванием зерновых, зернобобовых, масличных культу, в отрасли животноводства - выращиванием скота в живой массе, а также производством продукции молоко. Общая земельная площадь хозяйства составляет 39919 га. Доля сельскохозяйственных угодий высока (94,21%), наибольший удельный вес имеет пашня 35583 га (89,14%). В структуре поголовья крупного рогатого скота коровы молочного направления занимают 32,74%, остальную часть стада составляет молодняк на выращивании и откорме. Оптимизационная модель специализации сельскохозяйственного производства ЗАО «Нива», направленная на получение максимальной прибыли от товарной продукции отраслей растениеводства и животноводства в стоимостном выражении, свидетельствует об эффективном использовании имеющихся ресурсов предприятием в настоящее время. Структура использования земельных угодий в целом, соотношения поголовья КРС стада соответствуют </w:t>
      </w:r>
      <w:proofErr w:type="gramStart"/>
      <w:r w:rsidRPr="00305086">
        <w:rPr>
          <w:rFonts w:ascii="Times New Roman" w:hAnsi="Times New Roman" w:cs="Times New Roman"/>
          <w:sz w:val="24"/>
        </w:rPr>
        <w:t>рекомендованным</w:t>
      </w:r>
      <w:proofErr w:type="gramEnd"/>
      <w:r w:rsidRPr="00305086">
        <w:rPr>
          <w:rFonts w:ascii="Times New Roman" w:hAnsi="Times New Roman" w:cs="Times New Roman"/>
          <w:sz w:val="24"/>
        </w:rPr>
        <w:t xml:space="preserve"> для степной зоны Омской области. Небольшой корректировки, до предложенной в рекомендациях, требует только структура использования пашни. </w:t>
      </w:r>
      <w:proofErr w:type="gramStart"/>
      <w:r w:rsidRPr="00305086">
        <w:rPr>
          <w:rFonts w:ascii="Times New Roman" w:hAnsi="Times New Roman" w:cs="Times New Roman"/>
          <w:sz w:val="24"/>
        </w:rPr>
        <w:t>Так, площадь пара необходимо довести до рекомендуемых минимальных 18%, площадь под зерновыми и зернофуражными культурами - до 48%, под зернобобовыми культурами - до 2%, площади посева однолетних и многолетних трав перераспределить: однолетних снизить до 4,5%, а многолетних повысить до 16%. Такая структура использования земельных угодий и поголовья стада КРС дает возможность обеспечения животных необходимыми кормами с учетом рекомендованных норм кормления по группам</w:t>
      </w:r>
      <w:proofErr w:type="gramEnd"/>
      <w:r w:rsidRPr="00305086">
        <w:rPr>
          <w:rFonts w:ascii="Times New Roman" w:hAnsi="Times New Roman" w:cs="Times New Roman"/>
          <w:sz w:val="24"/>
        </w:rPr>
        <w:t xml:space="preserve"> животных и видам кормов, полного вовлечения в сельскохозяйственное производство имеющихся земельных и трудовых ресурсов и повышения прибыли предприятия. </w:t>
      </w:r>
    </w:p>
    <w:p w:rsidR="00420B6E" w:rsidRPr="00305086" w:rsidRDefault="00420B6E" w:rsidP="00305086">
      <w:pPr>
        <w:pStyle w:val="a4"/>
        <w:ind w:firstLine="709"/>
        <w:jc w:val="both"/>
        <w:rPr>
          <w:rFonts w:ascii="Times New Roman" w:hAnsi="Times New Roman" w:cs="Times New Roman"/>
          <w:sz w:val="24"/>
        </w:rPr>
      </w:pPr>
    </w:p>
    <w:p w:rsidR="00305086" w:rsidRPr="00305086" w:rsidRDefault="00305086" w:rsidP="00305086">
      <w:pPr>
        <w:pStyle w:val="a4"/>
        <w:ind w:firstLine="851"/>
        <w:jc w:val="both"/>
        <w:rPr>
          <w:rFonts w:ascii="Times New Roman" w:hAnsi="Times New Roman" w:cs="Times New Roman"/>
          <w:sz w:val="28"/>
        </w:rPr>
      </w:pPr>
      <w:proofErr w:type="spellStart"/>
      <w:r w:rsidRPr="00305086">
        <w:rPr>
          <w:rFonts w:ascii="Times New Roman" w:hAnsi="Times New Roman" w:cs="Times New Roman"/>
          <w:b/>
          <w:sz w:val="28"/>
        </w:rPr>
        <w:t>Ножкина</w:t>
      </w:r>
      <w:proofErr w:type="spellEnd"/>
      <w:r w:rsidRPr="00305086">
        <w:rPr>
          <w:rFonts w:ascii="Times New Roman" w:hAnsi="Times New Roman" w:cs="Times New Roman"/>
          <w:b/>
          <w:sz w:val="28"/>
        </w:rPr>
        <w:t>,</w:t>
      </w:r>
      <w:r w:rsidR="00420B6E">
        <w:rPr>
          <w:rFonts w:ascii="Times New Roman" w:hAnsi="Times New Roman" w:cs="Times New Roman"/>
          <w:b/>
          <w:sz w:val="28"/>
        </w:rPr>
        <w:t xml:space="preserve"> </w:t>
      </w:r>
      <w:r w:rsidRPr="00305086">
        <w:rPr>
          <w:rFonts w:ascii="Times New Roman" w:hAnsi="Times New Roman" w:cs="Times New Roman"/>
          <w:b/>
          <w:sz w:val="28"/>
        </w:rPr>
        <w:t>И. А.</w:t>
      </w:r>
      <w:r w:rsidRPr="00305086">
        <w:rPr>
          <w:rFonts w:ascii="Times New Roman" w:hAnsi="Times New Roman" w:cs="Times New Roman"/>
          <w:sz w:val="28"/>
        </w:rPr>
        <w:t xml:space="preserve"> Эффективность сельскохозяйственного производства: поиски путей достижения в советский период и на современном этапе / И.</w:t>
      </w:r>
      <w:r>
        <w:rPr>
          <w:rFonts w:ascii="Times New Roman" w:hAnsi="Times New Roman" w:cs="Times New Roman"/>
          <w:sz w:val="28"/>
        </w:rPr>
        <w:t xml:space="preserve"> </w:t>
      </w:r>
      <w:r w:rsidRPr="00305086">
        <w:rPr>
          <w:rFonts w:ascii="Times New Roman" w:hAnsi="Times New Roman" w:cs="Times New Roman"/>
          <w:sz w:val="28"/>
        </w:rPr>
        <w:t>А.</w:t>
      </w:r>
      <w:r>
        <w:rPr>
          <w:rFonts w:ascii="Times New Roman" w:hAnsi="Times New Roman" w:cs="Times New Roman"/>
          <w:sz w:val="28"/>
        </w:rPr>
        <w:t xml:space="preserve"> </w:t>
      </w:r>
      <w:proofErr w:type="spellStart"/>
      <w:r w:rsidRPr="00305086">
        <w:rPr>
          <w:rFonts w:ascii="Times New Roman" w:hAnsi="Times New Roman" w:cs="Times New Roman"/>
          <w:sz w:val="28"/>
        </w:rPr>
        <w:t>Ножкина</w:t>
      </w:r>
      <w:proofErr w:type="spellEnd"/>
      <w:r w:rsidRPr="00305086">
        <w:rPr>
          <w:rFonts w:ascii="Times New Roman" w:hAnsi="Times New Roman" w:cs="Times New Roman"/>
          <w:sz w:val="28"/>
        </w:rPr>
        <w:t>, С.</w:t>
      </w:r>
      <w:r>
        <w:rPr>
          <w:rFonts w:ascii="Times New Roman" w:hAnsi="Times New Roman" w:cs="Times New Roman"/>
          <w:sz w:val="28"/>
        </w:rPr>
        <w:t xml:space="preserve"> </w:t>
      </w:r>
      <w:r w:rsidRPr="00305086">
        <w:rPr>
          <w:rFonts w:ascii="Times New Roman" w:hAnsi="Times New Roman" w:cs="Times New Roman"/>
          <w:sz w:val="28"/>
        </w:rPr>
        <w:t>С. Шалаева, М.</w:t>
      </w:r>
      <w:r>
        <w:rPr>
          <w:rFonts w:ascii="Times New Roman" w:hAnsi="Times New Roman" w:cs="Times New Roman"/>
          <w:sz w:val="28"/>
        </w:rPr>
        <w:t xml:space="preserve"> </w:t>
      </w:r>
      <w:r w:rsidRPr="00305086">
        <w:rPr>
          <w:rFonts w:ascii="Times New Roman" w:hAnsi="Times New Roman" w:cs="Times New Roman"/>
          <w:sz w:val="28"/>
        </w:rPr>
        <w:t xml:space="preserve">Б. Волкова // </w:t>
      </w:r>
      <w:proofErr w:type="spellStart"/>
      <w:r w:rsidRPr="00305086">
        <w:rPr>
          <w:rFonts w:ascii="Times New Roman" w:hAnsi="Times New Roman" w:cs="Times New Roman"/>
          <w:sz w:val="28"/>
        </w:rPr>
        <w:t>Аграр</w:t>
      </w:r>
      <w:proofErr w:type="spellEnd"/>
      <w:r>
        <w:rPr>
          <w:rFonts w:ascii="Times New Roman" w:hAnsi="Times New Roman" w:cs="Times New Roman"/>
          <w:sz w:val="28"/>
        </w:rPr>
        <w:t>.</w:t>
      </w:r>
      <w:r w:rsidRPr="00305086">
        <w:rPr>
          <w:rFonts w:ascii="Times New Roman" w:hAnsi="Times New Roman" w:cs="Times New Roman"/>
          <w:sz w:val="28"/>
        </w:rPr>
        <w:t xml:space="preserve"> науч</w:t>
      </w:r>
      <w:r>
        <w:rPr>
          <w:rFonts w:ascii="Times New Roman" w:hAnsi="Times New Roman" w:cs="Times New Roman"/>
          <w:sz w:val="28"/>
        </w:rPr>
        <w:t>.</w:t>
      </w:r>
      <w:r w:rsidRPr="00305086">
        <w:rPr>
          <w:rFonts w:ascii="Times New Roman" w:hAnsi="Times New Roman" w:cs="Times New Roman"/>
          <w:sz w:val="28"/>
        </w:rPr>
        <w:t xml:space="preserve"> </w:t>
      </w:r>
      <w:proofErr w:type="spellStart"/>
      <w:r w:rsidRPr="00305086">
        <w:rPr>
          <w:rFonts w:ascii="Times New Roman" w:hAnsi="Times New Roman" w:cs="Times New Roman"/>
          <w:sz w:val="28"/>
        </w:rPr>
        <w:t>журнл</w:t>
      </w:r>
      <w:proofErr w:type="spellEnd"/>
      <w:r w:rsidRPr="00305086">
        <w:rPr>
          <w:rFonts w:ascii="Times New Roman" w:hAnsi="Times New Roman" w:cs="Times New Roman"/>
          <w:sz w:val="28"/>
        </w:rPr>
        <w:t>. – 2017. – № 5. – С. 85-90.</w:t>
      </w:r>
    </w:p>
    <w:p w:rsidR="00305086" w:rsidRDefault="00305086" w:rsidP="00305086">
      <w:pPr>
        <w:pStyle w:val="a4"/>
        <w:ind w:firstLine="851"/>
        <w:jc w:val="both"/>
        <w:rPr>
          <w:rFonts w:ascii="Times New Roman" w:hAnsi="Times New Roman" w:cs="Times New Roman"/>
          <w:sz w:val="24"/>
        </w:rPr>
      </w:pPr>
      <w:r w:rsidRPr="00305086">
        <w:rPr>
          <w:rFonts w:ascii="Times New Roman" w:hAnsi="Times New Roman" w:cs="Times New Roman"/>
          <w:sz w:val="24"/>
        </w:rPr>
        <w:t xml:space="preserve">В статье представлен ретроспективный анализ реформирования сельского хозяйства страны в годы советской власти, а также в постсоветский период. Анализируются пути совершенствования </w:t>
      </w:r>
      <w:proofErr w:type="spellStart"/>
      <w:r w:rsidRPr="00305086">
        <w:rPr>
          <w:rFonts w:ascii="Times New Roman" w:hAnsi="Times New Roman" w:cs="Times New Roman"/>
          <w:sz w:val="24"/>
        </w:rPr>
        <w:t>агропроизводства</w:t>
      </w:r>
      <w:proofErr w:type="spellEnd"/>
      <w:r w:rsidRPr="00305086">
        <w:rPr>
          <w:rFonts w:ascii="Times New Roman" w:hAnsi="Times New Roman" w:cs="Times New Roman"/>
          <w:sz w:val="24"/>
        </w:rPr>
        <w:t xml:space="preserve">, а также причины, тормозящие повышение его эффективности. Исследуются направления роста эффективности сельского хозяйства, его оценки, предлагаемые на современном этапе. </w:t>
      </w:r>
    </w:p>
    <w:p w:rsidR="00305086" w:rsidRPr="00305086" w:rsidRDefault="00305086" w:rsidP="00305086">
      <w:pPr>
        <w:pStyle w:val="a4"/>
        <w:ind w:firstLine="851"/>
        <w:jc w:val="both"/>
        <w:rPr>
          <w:rFonts w:ascii="Times New Roman" w:hAnsi="Times New Roman" w:cs="Times New Roman"/>
          <w:sz w:val="24"/>
        </w:rPr>
      </w:pPr>
    </w:p>
    <w:p w:rsidR="00221D08" w:rsidRDefault="00221D08" w:rsidP="00221D08">
      <w:pPr>
        <w:pStyle w:val="a4"/>
        <w:ind w:firstLine="709"/>
        <w:jc w:val="both"/>
        <w:rPr>
          <w:rFonts w:ascii="Times New Roman" w:hAnsi="Times New Roman" w:cs="Times New Roman"/>
          <w:sz w:val="28"/>
        </w:rPr>
      </w:pPr>
      <w:r w:rsidRPr="00F66AB0">
        <w:rPr>
          <w:rFonts w:ascii="Times New Roman" w:hAnsi="Times New Roman" w:cs="Times New Roman"/>
          <w:b/>
          <w:sz w:val="28"/>
        </w:rPr>
        <w:t>Осокин, В. Л.</w:t>
      </w:r>
      <w:r>
        <w:rPr>
          <w:rFonts w:ascii="Times New Roman" w:hAnsi="Times New Roman" w:cs="Times New Roman"/>
          <w:sz w:val="28"/>
        </w:rPr>
        <w:t xml:space="preserve"> </w:t>
      </w:r>
      <w:r w:rsidRPr="00616484">
        <w:rPr>
          <w:rFonts w:ascii="Times New Roman" w:hAnsi="Times New Roman" w:cs="Times New Roman"/>
          <w:sz w:val="28"/>
        </w:rPr>
        <w:t>Экспертное оценивание показателей последствий управления нагрузкой в сельскохозяйственном производстве / В.</w:t>
      </w:r>
      <w:r>
        <w:rPr>
          <w:rFonts w:ascii="Times New Roman" w:hAnsi="Times New Roman" w:cs="Times New Roman"/>
          <w:sz w:val="28"/>
        </w:rPr>
        <w:t xml:space="preserve"> </w:t>
      </w:r>
      <w:r w:rsidRPr="00616484">
        <w:rPr>
          <w:rFonts w:ascii="Times New Roman" w:hAnsi="Times New Roman" w:cs="Times New Roman"/>
          <w:sz w:val="28"/>
        </w:rPr>
        <w:t>Л.</w:t>
      </w:r>
      <w:r>
        <w:rPr>
          <w:rFonts w:ascii="Times New Roman" w:hAnsi="Times New Roman" w:cs="Times New Roman"/>
          <w:sz w:val="28"/>
        </w:rPr>
        <w:t xml:space="preserve"> </w:t>
      </w:r>
      <w:r w:rsidRPr="00616484">
        <w:rPr>
          <w:rFonts w:ascii="Times New Roman" w:hAnsi="Times New Roman" w:cs="Times New Roman"/>
          <w:sz w:val="28"/>
        </w:rPr>
        <w:t>Осокин, Б.</w:t>
      </w:r>
      <w:r>
        <w:rPr>
          <w:rFonts w:ascii="Times New Roman" w:hAnsi="Times New Roman" w:cs="Times New Roman"/>
          <w:sz w:val="28"/>
        </w:rPr>
        <w:t xml:space="preserve"> </w:t>
      </w:r>
      <w:r w:rsidRPr="00616484">
        <w:rPr>
          <w:rFonts w:ascii="Times New Roman" w:hAnsi="Times New Roman" w:cs="Times New Roman"/>
          <w:sz w:val="28"/>
        </w:rPr>
        <w:t xml:space="preserve">В. Папков // Вестник Алтайского гос. </w:t>
      </w:r>
      <w:proofErr w:type="spellStart"/>
      <w:r w:rsidRPr="00616484">
        <w:rPr>
          <w:rFonts w:ascii="Times New Roman" w:hAnsi="Times New Roman" w:cs="Times New Roman"/>
          <w:sz w:val="28"/>
        </w:rPr>
        <w:t>аграр</w:t>
      </w:r>
      <w:proofErr w:type="spellEnd"/>
      <w:r w:rsidRPr="00616484">
        <w:rPr>
          <w:rFonts w:ascii="Times New Roman" w:hAnsi="Times New Roman" w:cs="Times New Roman"/>
          <w:sz w:val="28"/>
        </w:rPr>
        <w:t>. ун-та. – 2017. – № 5 (151). – С. 175-181.</w:t>
      </w:r>
    </w:p>
    <w:p w:rsidR="00221D08" w:rsidRPr="00221D08" w:rsidRDefault="00221D08" w:rsidP="00221D08">
      <w:pPr>
        <w:pStyle w:val="a4"/>
        <w:ind w:firstLine="709"/>
        <w:jc w:val="both"/>
        <w:rPr>
          <w:rFonts w:ascii="Times New Roman" w:hAnsi="Times New Roman" w:cs="Times New Roman"/>
          <w:sz w:val="24"/>
        </w:rPr>
      </w:pPr>
    </w:p>
    <w:p w:rsidR="00BC3939" w:rsidRPr="00BC3939" w:rsidRDefault="00BC3939" w:rsidP="00BC3939">
      <w:pPr>
        <w:pStyle w:val="a4"/>
        <w:ind w:firstLine="709"/>
        <w:jc w:val="both"/>
        <w:rPr>
          <w:rFonts w:ascii="Times New Roman" w:hAnsi="Times New Roman" w:cs="Times New Roman"/>
          <w:sz w:val="28"/>
        </w:rPr>
      </w:pPr>
      <w:r w:rsidRPr="00BC3939">
        <w:rPr>
          <w:rFonts w:ascii="Times New Roman" w:hAnsi="Times New Roman" w:cs="Times New Roman"/>
          <w:b/>
          <w:sz w:val="28"/>
        </w:rPr>
        <w:t>Павлушкина, О. И.</w:t>
      </w:r>
      <w:r w:rsidRPr="00BC3939">
        <w:rPr>
          <w:rFonts w:ascii="Times New Roman" w:hAnsi="Times New Roman" w:cs="Times New Roman"/>
          <w:sz w:val="28"/>
        </w:rPr>
        <w:t xml:space="preserve"> Аграрная структура России - состояние и прогноз развития / О.</w:t>
      </w:r>
      <w:r>
        <w:rPr>
          <w:rFonts w:ascii="Times New Roman" w:hAnsi="Times New Roman" w:cs="Times New Roman"/>
          <w:sz w:val="28"/>
        </w:rPr>
        <w:t xml:space="preserve"> </w:t>
      </w:r>
      <w:r w:rsidRPr="00BC3939">
        <w:rPr>
          <w:rFonts w:ascii="Times New Roman" w:hAnsi="Times New Roman" w:cs="Times New Roman"/>
          <w:sz w:val="28"/>
        </w:rPr>
        <w:t>И.</w:t>
      </w:r>
      <w:r>
        <w:rPr>
          <w:rFonts w:ascii="Times New Roman" w:hAnsi="Times New Roman" w:cs="Times New Roman"/>
          <w:sz w:val="28"/>
        </w:rPr>
        <w:t xml:space="preserve"> </w:t>
      </w:r>
      <w:r w:rsidRPr="00BC3939">
        <w:rPr>
          <w:rFonts w:ascii="Times New Roman" w:hAnsi="Times New Roman" w:cs="Times New Roman"/>
          <w:sz w:val="28"/>
        </w:rPr>
        <w:t>Павлушкина, О.</w:t>
      </w:r>
      <w:r>
        <w:rPr>
          <w:rFonts w:ascii="Times New Roman" w:hAnsi="Times New Roman" w:cs="Times New Roman"/>
          <w:sz w:val="28"/>
        </w:rPr>
        <w:t xml:space="preserve"> </w:t>
      </w:r>
      <w:r w:rsidRPr="00BC3939">
        <w:rPr>
          <w:rFonts w:ascii="Times New Roman" w:hAnsi="Times New Roman" w:cs="Times New Roman"/>
          <w:sz w:val="28"/>
        </w:rPr>
        <w:t>В.</w:t>
      </w:r>
      <w:r>
        <w:rPr>
          <w:rFonts w:ascii="Times New Roman" w:hAnsi="Times New Roman" w:cs="Times New Roman"/>
          <w:sz w:val="28"/>
        </w:rPr>
        <w:t xml:space="preserve"> </w:t>
      </w:r>
      <w:r w:rsidRPr="00BC3939">
        <w:rPr>
          <w:rFonts w:ascii="Times New Roman" w:hAnsi="Times New Roman" w:cs="Times New Roman"/>
          <w:sz w:val="28"/>
        </w:rPr>
        <w:t>Исаева, А.</w:t>
      </w:r>
      <w:r>
        <w:rPr>
          <w:rFonts w:ascii="Times New Roman" w:hAnsi="Times New Roman" w:cs="Times New Roman"/>
          <w:sz w:val="28"/>
        </w:rPr>
        <w:t xml:space="preserve"> </w:t>
      </w:r>
      <w:r w:rsidRPr="00BC3939">
        <w:rPr>
          <w:rFonts w:ascii="Times New Roman" w:hAnsi="Times New Roman" w:cs="Times New Roman"/>
          <w:sz w:val="28"/>
        </w:rPr>
        <w:t xml:space="preserve">Е. Черная // </w:t>
      </w:r>
      <w:proofErr w:type="spellStart"/>
      <w:r w:rsidRPr="00BC3939">
        <w:rPr>
          <w:rFonts w:ascii="Times New Roman" w:hAnsi="Times New Roman" w:cs="Times New Roman"/>
          <w:sz w:val="28"/>
        </w:rPr>
        <w:t>Вестн</w:t>
      </w:r>
      <w:proofErr w:type="spellEnd"/>
      <w:r w:rsidRPr="00BC3939">
        <w:rPr>
          <w:rFonts w:ascii="Times New Roman" w:hAnsi="Times New Roman" w:cs="Times New Roman"/>
          <w:sz w:val="28"/>
        </w:rPr>
        <w:t xml:space="preserve">. гос. </w:t>
      </w:r>
      <w:proofErr w:type="spellStart"/>
      <w:r w:rsidRPr="00BC3939">
        <w:rPr>
          <w:rFonts w:ascii="Times New Roman" w:hAnsi="Times New Roman" w:cs="Times New Roman"/>
          <w:sz w:val="28"/>
        </w:rPr>
        <w:t>аграр</w:t>
      </w:r>
      <w:proofErr w:type="spellEnd"/>
      <w:r w:rsidR="00D32585">
        <w:rPr>
          <w:rFonts w:ascii="Times New Roman" w:hAnsi="Times New Roman" w:cs="Times New Roman"/>
          <w:sz w:val="28"/>
        </w:rPr>
        <w:t>.</w:t>
      </w:r>
      <w:r w:rsidRPr="00BC3939">
        <w:rPr>
          <w:rFonts w:ascii="Times New Roman" w:hAnsi="Times New Roman" w:cs="Times New Roman"/>
          <w:sz w:val="28"/>
        </w:rPr>
        <w:t xml:space="preserve"> ун-та Северного Зауралья. – 2017. – № 1. – С. 55-61.</w:t>
      </w:r>
    </w:p>
    <w:p w:rsidR="00BC3939" w:rsidRDefault="00BC3939" w:rsidP="00BC3939">
      <w:pPr>
        <w:pStyle w:val="a4"/>
        <w:ind w:firstLine="709"/>
        <w:jc w:val="both"/>
        <w:rPr>
          <w:rFonts w:ascii="Times New Roman" w:hAnsi="Times New Roman" w:cs="Times New Roman"/>
          <w:sz w:val="24"/>
        </w:rPr>
      </w:pPr>
      <w:r w:rsidRPr="00BC3939">
        <w:rPr>
          <w:rFonts w:ascii="Times New Roman" w:hAnsi="Times New Roman" w:cs="Times New Roman"/>
          <w:sz w:val="24"/>
        </w:rPr>
        <w:lastRenderedPageBreak/>
        <w:t xml:space="preserve">В статье приведены результаты мониторинга и исследования аграрной структуры в пореформенном периоде, влияние на нее глобальных мировых процессов, выявлен ряд проблем функционирования сельхозпроизводителей - </w:t>
      </w:r>
      <w:proofErr w:type="spellStart"/>
      <w:r w:rsidRPr="00BC3939">
        <w:rPr>
          <w:rFonts w:ascii="Times New Roman" w:hAnsi="Times New Roman" w:cs="Times New Roman"/>
          <w:sz w:val="24"/>
        </w:rPr>
        <w:t>сельхозорганизаций</w:t>
      </w:r>
      <w:proofErr w:type="spellEnd"/>
      <w:r w:rsidRPr="00BC3939">
        <w:rPr>
          <w:rFonts w:ascii="Times New Roman" w:hAnsi="Times New Roman" w:cs="Times New Roman"/>
          <w:sz w:val="24"/>
        </w:rPr>
        <w:t xml:space="preserve">, крестьянских фермерских хозяйств, хозяйств населения, в том числе в разрезе субъектов Российской Федерации. В статье рассматривается сложившаяся к 2016 году аграрная структура сельхозпроизводителей России, динамика ее изменения с 2006 года, определены основные проблемы развития в современных социально-экономических условиях, выявлено негативное влияние рисков, снижающих эффективность функционирования различных форм хозяйствования </w:t>
      </w:r>
      <w:proofErr w:type="spellStart"/>
      <w:r w:rsidRPr="00BC3939">
        <w:rPr>
          <w:rFonts w:ascii="Times New Roman" w:hAnsi="Times New Roman" w:cs="Times New Roman"/>
          <w:sz w:val="24"/>
        </w:rPr>
        <w:t>агропроизводителей</w:t>
      </w:r>
      <w:proofErr w:type="spellEnd"/>
      <w:r w:rsidRPr="00BC3939">
        <w:rPr>
          <w:rFonts w:ascii="Times New Roman" w:hAnsi="Times New Roman" w:cs="Times New Roman"/>
          <w:sz w:val="24"/>
        </w:rPr>
        <w:t xml:space="preserve">, в том числе по федеральным округам Российской Федерации. Особая роль влияния на структурное соотношение и результативность деятельности сельхозпроизводителей отводится государственной инвестиционной политике в сочетании с выравниванием уровней социально-экономического развития сельских территорий регионов. Опираясь на исследования мониторинга структурного соотношения сельхозпроизводителей и выявленные проблемы их функционирования, авторами разработаны два варианта прогнозов развития аграрной структуры до 2020 года, которые представляют инерционный путь развития аграрной структуры и путь ее развития в условиях глобальных мировых процессов. </w:t>
      </w:r>
      <w:proofErr w:type="gramStart"/>
      <w:r w:rsidRPr="00BC3939">
        <w:rPr>
          <w:rFonts w:ascii="Times New Roman" w:hAnsi="Times New Roman" w:cs="Times New Roman"/>
          <w:sz w:val="24"/>
        </w:rPr>
        <w:t xml:space="preserve">Инерционный путь развития предполагает экстенсивные формы ведения сельскохозяйственного производства, основан на оценке динамики и тенденций функционирования </w:t>
      </w:r>
      <w:proofErr w:type="spellStart"/>
      <w:r w:rsidRPr="00BC3939">
        <w:rPr>
          <w:rFonts w:ascii="Times New Roman" w:hAnsi="Times New Roman" w:cs="Times New Roman"/>
          <w:sz w:val="24"/>
        </w:rPr>
        <w:t>сельхозтоваропроизводителей</w:t>
      </w:r>
      <w:proofErr w:type="spellEnd"/>
      <w:r w:rsidRPr="00BC3939">
        <w:rPr>
          <w:rFonts w:ascii="Times New Roman" w:hAnsi="Times New Roman" w:cs="Times New Roman"/>
          <w:sz w:val="24"/>
        </w:rPr>
        <w:t xml:space="preserve"> за последние 10 лет - 2006-2015 гг. Второй путь развития - ускоренное наращивание производства отечественной сельскохозяйственной продукции, повышение уровня потребления населением продуктов отечественного АПК.</w:t>
      </w:r>
      <w:proofErr w:type="gramEnd"/>
      <w:r w:rsidRPr="00BC3939">
        <w:rPr>
          <w:rFonts w:ascii="Times New Roman" w:hAnsi="Times New Roman" w:cs="Times New Roman"/>
          <w:sz w:val="24"/>
        </w:rPr>
        <w:t xml:space="preserve"> Прогнозные расчеты основаны на авторских исследованиях и изученных аналитических и прогнозных источниках с использованием аналитических и экспертных оценок, количественных и качественных методик. Исследования структурного соотношения сельхозпроизводителей и его вариантных прогнозов будут способствовать решению выявленных проблем в развитии </w:t>
      </w:r>
      <w:proofErr w:type="spellStart"/>
      <w:r w:rsidRPr="00BC3939">
        <w:rPr>
          <w:rFonts w:ascii="Times New Roman" w:hAnsi="Times New Roman" w:cs="Times New Roman"/>
          <w:sz w:val="24"/>
        </w:rPr>
        <w:t>агропроизводителей</w:t>
      </w:r>
      <w:proofErr w:type="spellEnd"/>
      <w:r>
        <w:rPr>
          <w:rFonts w:ascii="Times New Roman" w:hAnsi="Times New Roman" w:cs="Times New Roman"/>
          <w:sz w:val="24"/>
        </w:rPr>
        <w:t>.</w:t>
      </w:r>
    </w:p>
    <w:p w:rsidR="00BC3939" w:rsidRPr="00BC3939" w:rsidRDefault="00BC3939" w:rsidP="00BC3939">
      <w:pPr>
        <w:pStyle w:val="a4"/>
        <w:ind w:firstLine="709"/>
        <w:jc w:val="both"/>
        <w:rPr>
          <w:rFonts w:ascii="Times New Roman" w:hAnsi="Times New Roman" w:cs="Times New Roman"/>
          <w:sz w:val="24"/>
        </w:rPr>
      </w:pPr>
    </w:p>
    <w:p w:rsidR="009B0A00" w:rsidRPr="009B0A00" w:rsidRDefault="009B0A00" w:rsidP="009B0A00">
      <w:pPr>
        <w:pStyle w:val="a4"/>
        <w:ind w:firstLine="709"/>
        <w:jc w:val="both"/>
        <w:rPr>
          <w:rFonts w:ascii="Times New Roman" w:hAnsi="Times New Roman" w:cs="Times New Roman"/>
          <w:sz w:val="28"/>
        </w:rPr>
      </w:pPr>
      <w:proofErr w:type="spellStart"/>
      <w:r w:rsidRPr="009B0A00">
        <w:rPr>
          <w:rFonts w:ascii="Times New Roman" w:hAnsi="Times New Roman" w:cs="Times New Roman"/>
          <w:b/>
          <w:sz w:val="28"/>
        </w:rPr>
        <w:t>Папахчян</w:t>
      </w:r>
      <w:proofErr w:type="spellEnd"/>
      <w:r w:rsidRPr="009B0A00">
        <w:rPr>
          <w:rFonts w:ascii="Times New Roman" w:hAnsi="Times New Roman" w:cs="Times New Roman"/>
          <w:b/>
          <w:sz w:val="28"/>
        </w:rPr>
        <w:t>, И. А.</w:t>
      </w:r>
      <w:r w:rsidRPr="009B0A00">
        <w:rPr>
          <w:rFonts w:ascii="Times New Roman" w:hAnsi="Times New Roman" w:cs="Times New Roman"/>
          <w:sz w:val="28"/>
        </w:rPr>
        <w:t xml:space="preserve"> Результативность и новые возможности </w:t>
      </w:r>
      <w:proofErr w:type="spellStart"/>
      <w:r w:rsidRPr="009B0A00">
        <w:rPr>
          <w:rFonts w:ascii="Times New Roman" w:hAnsi="Times New Roman" w:cs="Times New Roman"/>
          <w:sz w:val="28"/>
        </w:rPr>
        <w:t>госпрограммного</w:t>
      </w:r>
      <w:proofErr w:type="spellEnd"/>
      <w:r w:rsidRPr="009B0A00">
        <w:rPr>
          <w:rFonts w:ascii="Times New Roman" w:hAnsi="Times New Roman" w:cs="Times New Roman"/>
          <w:sz w:val="28"/>
        </w:rPr>
        <w:t xml:space="preserve"> стимулирования развития АПК / И.</w:t>
      </w:r>
      <w:r>
        <w:rPr>
          <w:rFonts w:ascii="Times New Roman" w:hAnsi="Times New Roman" w:cs="Times New Roman"/>
          <w:sz w:val="28"/>
        </w:rPr>
        <w:t xml:space="preserve"> </w:t>
      </w:r>
      <w:r w:rsidRPr="009B0A00">
        <w:rPr>
          <w:rFonts w:ascii="Times New Roman" w:hAnsi="Times New Roman" w:cs="Times New Roman"/>
          <w:sz w:val="28"/>
        </w:rPr>
        <w:t xml:space="preserve">А. </w:t>
      </w:r>
      <w:proofErr w:type="spellStart"/>
      <w:r w:rsidRPr="009B0A00">
        <w:rPr>
          <w:rFonts w:ascii="Times New Roman" w:hAnsi="Times New Roman" w:cs="Times New Roman"/>
          <w:sz w:val="28"/>
        </w:rPr>
        <w:t>Папахчян</w:t>
      </w:r>
      <w:proofErr w:type="spellEnd"/>
      <w:r w:rsidRPr="009B0A00">
        <w:rPr>
          <w:rFonts w:ascii="Times New Roman" w:hAnsi="Times New Roman" w:cs="Times New Roman"/>
          <w:sz w:val="28"/>
        </w:rPr>
        <w:t>, Е.</w:t>
      </w:r>
      <w:r>
        <w:rPr>
          <w:rFonts w:ascii="Times New Roman" w:hAnsi="Times New Roman" w:cs="Times New Roman"/>
          <w:sz w:val="28"/>
        </w:rPr>
        <w:t xml:space="preserve"> </w:t>
      </w:r>
      <w:r w:rsidRPr="009B0A00">
        <w:rPr>
          <w:rFonts w:ascii="Times New Roman" w:hAnsi="Times New Roman" w:cs="Times New Roman"/>
          <w:sz w:val="28"/>
        </w:rPr>
        <w:t>В.</w:t>
      </w:r>
      <w:r>
        <w:rPr>
          <w:rFonts w:ascii="Times New Roman" w:hAnsi="Times New Roman" w:cs="Times New Roman"/>
          <w:sz w:val="28"/>
        </w:rPr>
        <w:t xml:space="preserve"> </w:t>
      </w:r>
      <w:r w:rsidRPr="009B0A00">
        <w:rPr>
          <w:rFonts w:ascii="Times New Roman" w:hAnsi="Times New Roman" w:cs="Times New Roman"/>
          <w:sz w:val="28"/>
        </w:rPr>
        <w:t>Гришин, А.</w:t>
      </w:r>
      <w:r>
        <w:rPr>
          <w:rFonts w:ascii="Times New Roman" w:hAnsi="Times New Roman" w:cs="Times New Roman"/>
          <w:sz w:val="28"/>
        </w:rPr>
        <w:t xml:space="preserve"> </w:t>
      </w:r>
      <w:r w:rsidRPr="009B0A00">
        <w:rPr>
          <w:rFonts w:ascii="Times New Roman" w:hAnsi="Times New Roman" w:cs="Times New Roman"/>
          <w:sz w:val="28"/>
        </w:rPr>
        <w:t xml:space="preserve">В. Толмачев // Политематический сетевой электронный науч. журн. Кубанского гос. </w:t>
      </w:r>
      <w:proofErr w:type="spellStart"/>
      <w:r w:rsidRPr="009B0A00">
        <w:rPr>
          <w:rFonts w:ascii="Times New Roman" w:hAnsi="Times New Roman" w:cs="Times New Roman"/>
          <w:sz w:val="28"/>
        </w:rPr>
        <w:t>аграр</w:t>
      </w:r>
      <w:proofErr w:type="spellEnd"/>
      <w:r w:rsidRPr="009B0A00">
        <w:rPr>
          <w:rFonts w:ascii="Times New Roman" w:hAnsi="Times New Roman" w:cs="Times New Roman"/>
          <w:sz w:val="28"/>
        </w:rPr>
        <w:t>. ун-та. – 2017. – № 130. – С. 651-669.</w:t>
      </w:r>
    </w:p>
    <w:p w:rsidR="009B0A00" w:rsidRDefault="009B0A00" w:rsidP="00221D08">
      <w:pPr>
        <w:pStyle w:val="a4"/>
        <w:ind w:firstLine="709"/>
        <w:jc w:val="both"/>
        <w:rPr>
          <w:rFonts w:ascii="Times New Roman" w:eastAsia="Times New Roman" w:hAnsi="Times New Roman" w:cs="Times New Roman"/>
          <w:color w:val="00008F"/>
          <w:sz w:val="24"/>
          <w:szCs w:val="24"/>
          <w:lang w:eastAsia="ru-RU"/>
        </w:rPr>
      </w:pPr>
    </w:p>
    <w:p w:rsidR="00221D08" w:rsidRDefault="00221D08" w:rsidP="00221D08">
      <w:pPr>
        <w:pStyle w:val="a4"/>
        <w:ind w:firstLine="709"/>
        <w:jc w:val="both"/>
        <w:rPr>
          <w:rFonts w:ascii="Times New Roman" w:hAnsi="Times New Roman" w:cs="Times New Roman"/>
          <w:sz w:val="28"/>
        </w:rPr>
      </w:pPr>
      <w:proofErr w:type="spellStart"/>
      <w:r w:rsidRPr="00F66AB0">
        <w:rPr>
          <w:rFonts w:ascii="Times New Roman" w:hAnsi="Times New Roman" w:cs="Times New Roman"/>
          <w:b/>
          <w:sz w:val="28"/>
        </w:rPr>
        <w:t>Раджабов</w:t>
      </w:r>
      <w:proofErr w:type="spellEnd"/>
      <w:r w:rsidRPr="00F66AB0">
        <w:rPr>
          <w:rFonts w:ascii="Times New Roman" w:hAnsi="Times New Roman" w:cs="Times New Roman"/>
          <w:b/>
          <w:sz w:val="28"/>
        </w:rPr>
        <w:t>, Р. Г.</w:t>
      </w:r>
      <w:r>
        <w:rPr>
          <w:rFonts w:ascii="Times New Roman" w:hAnsi="Times New Roman" w:cs="Times New Roman"/>
          <w:sz w:val="28"/>
        </w:rPr>
        <w:t xml:space="preserve"> </w:t>
      </w:r>
      <w:proofErr w:type="spellStart"/>
      <w:r w:rsidRPr="00F66AB0">
        <w:rPr>
          <w:rFonts w:ascii="Times New Roman" w:hAnsi="Times New Roman" w:cs="Times New Roman"/>
          <w:sz w:val="28"/>
        </w:rPr>
        <w:t>Импортозамещение</w:t>
      </w:r>
      <w:proofErr w:type="spellEnd"/>
      <w:r w:rsidRPr="00F66AB0">
        <w:rPr>
          <w:rFonts w:ascii="Times New Roman" w:hAnsi="Times New Roman" w:cs="Times New Roman"/>
          <w:sz w:val="28"/>
        </w:rPr>
        <w:t xml:space="preserve"> в аграрном секторе России</w:t>
      </w:r>
      <w:r w:rsidRPr="00616484">
        <w:rPr>
          <w:rFonts w:ascii="Times New Roman" w:hAnsi="Times New Roman" w:cs="Times New Roman"/>
          <w:sz w:val="28"/>
        </w:rPr>
        <w:t xml:space="preserve"> /</w:t>
      </w:r>
      <w:r>
        <w:rPr>
          <w:rFonts w:ascii="Times New Roman" w:hAnsi="Times New Roman" w:cs="Times New Roman"/>
          <w:sz w:val="28"/>
        </w:rPr>
        <w:t xml:space="preserve"> </w:t>
      </w:r>
      <w:r w:rsidRPr="00616484">
        <w:rPr>
          <w:rFonts w:ascii="Times New Roman" w:hAnsi="Times New Roman" w:cs="Times New Roman"/>
          <w:sz w:val="28"/>
        </w:rPr>
        <w:t>Р.</w:t>
      </w:r>
      <w:r>
        <w:rPr>
          <w:rFonts w:ascii="Times New Roman" w:hAnsi="Times New Roman" w:cs="Times New Roman"/>
          <w:sz w:val="28"/>
        </w:rPr>
        <w:t xml:space="preserve"> </w:t>
      </w:r>
      <w:r w:rsidRPr="00616484">
        <w:rPr>
          <w:rFonts w:ascii="Times New Roman" w:hAnsi="Times New Roman" w:cs="Times New Roman"/>
          <w:sz w:val="28"/>
        </w:rPr>
        <w:t>Г.</w:t>
      </w:r>
      <w:r>
        <w:rPr>
          <w:rFonts w:ascii="Times New Roman" w:hAnsi="Times New Roman" w:cs="Times New Roman"/>
          <w:sz w:val="28"/>
        </w:rPr>
        <w:t xml:space="preserve"> </w:t>
      </w:r>
      <w:proofErr w:type="spellStart"/>
      <w:r w:rsidRPr="00616484">
        <w:rPr>
          <w:rFonts w:ascii="Times New Roman" w:hAnsi="Times New Roman" w:cs="Times New Roman"/>
          <w:sz w:val="28"/>
        </w:rPr>
        <w:t>Раджабов</w:t>
      </w:r>
      <w:proofErr w:type="spellEnd"/>
      <w:r w:rsidRPr="00616484">
        <w:rPr>
          <w:rFonts w:ascii="Times New Roman" w:hAnsi="Times New Roman" w:cs="Times New Roman"/>
          <w:sz w:val="28"/>
        </w:rPr>
        <w:t>, Н.</w:t>
      </w:r>
      <w:r>
        <w:rPr>
          <w:rFonts w:ascii="Times New Roman" w:hAnsi="Times New Roman" w:cs="Times New Roman"/>
          <w:sz w:val="28"/>
        </w:rPr>
        <w:t xml:space="preserve"> </w:t>
      </w:r>
      <w:r w:rsidRPr="00616484">
        <w:rPr>
          <w:rFonts w:ascii="Times New Roman" w:hAnsi="Times New Roman" w:cs="Times New Roman"/>
          <w:sz w:val="28"/>
        </w:rPr>
        <w:t xml:space="preserve">В. Иванова // </w:t>
      </w:r>
      <w:proofErr w:type="spellStart"/>
      <w:r w:rsidRPr="00F66AB0">
        <w:rPr>
          <w:rFonts w:ascii="Times New Roman" w:hAnsi="Times New Roman" w:cs="Times New Roman"/>
          <w:sz w:val="28"/>
        </w:rPr>
        <w:t>Вестн</w:t>
      </w:r>
      <w:proofErr w:type="spellEnd"/>
      <w:r w:rsidR="00D32585">
        <w:rPr>
          <w:rFonts w:ascii="Times New Roman" w:hAnsi="Times New Roman" w:cs="Times New Roman"/>
          <w:sz w:val="28"/>
        </w:rPr>
        <w:t>.</w:t>
      </w:r>
      <w:r w:rsidRPr="00F66AB0">
        <w:rPr>
          <w:rFonts w:ascii="Times New Roman" w:hAnsi="Times New Roman" w:cs="Times New Roman"/>
          <w:sz w:val="28"/>
        </w:rPr>
        <w:t xml:space="preserve"> Донского гос. </w:t>
      </w:r>
      <w:proofErr w:type="spellStart"/>
      <w:r w:rsidRPr="00F66AB0">
        <w:rPr>
          <w:rFonts w:ascii="Times New Roman" w:hAnsi="Times New Roman" w:cs="Times New Roman"/>
          <w:sz w:val="28"/>
        </w:rPr>
        <w:t>аграр</w:t>
      </w:r>
      <w:proofErr w:type="spellEnd"/>
      <w:r w:rsidRPr="00F66AB0">
        <w:rPr>
          <w:rFonts w:ascii="Times New Roman" w:hAnsi="Times New Roman" w:cs="Times New Roman"/>
          <w:sz w:val="28"/>
        </w:rPr>
        <w:t>. ун-та</w:t>
      </w:r>
      <w:r w:rsidRPr="00616484">
        <w:rPr>
          <w:rFonts w:ascii="Times New Roman" w:hAnsi="Times New Roman" w:cs="Times New Roman"/>
          <w:sz w:val="28"/>
        </w:rPr>
        <w:t>. – 2017</w:t>
      </w:r>
      <w:r>
        <w:rPr>
          <w:rFonts w:ascii="Times New Roman" w:hAnsi="Times New Roman" w:cs="Times New Roman"/>
          <w:sz w:val="28"/>
        </w:rPr>
        <w:t xml:space="preserve">. </w:t>
      </w:r>
      <w:r w:rsidRPr="00616484">
        <w:rPr>
          <w:rFonts w:ascii="Times New Roman" w:hAnsi="Times New Roman" w:cs="Times New Roman"/>
          <w:sz w:val="28"/>
        </w:rPr>
        <w:t>– № 2-1</w:t>
      </w:r>
      <w:r>
        <w:rPr>
          <w:rFonts w:ascii="Times New Roman" w:hAnsi="Times New Roman" w:cs="Times New Roman"/>
          <w:sz w:val="28"/>
        </w:rPr>
        <w:t xml:space="preserve"> </w:t>
      </w:r>
      <w:r w:rsidRPr="00616484">
        <w:rPr>
          <w:rFonts w:ascii="Times New Roman" w:hAnsi="Times New Roman" w:cs="Times New Roman"/>
          <w:sz w:val="28"/>
        </w:rPr>
        <w:t>(24). – С. 85-90.</w:t>
      </w:r>
    </w:p>
    <w:p w:rsidR="00240377" w:rsidRDefault="00044C2F" w:rsidP="00240377">
      <w:pPr>
        <w:pStyle w:val="a4"/>
        <w:widowControl w:val="0"/>
        <w:spacing w:after="120"/>
        <w:ind w:firstLine="709"/>
        <w:jc w:val="both"/>
        <w:rPr>
          <w:rFonts w:ascii="Times New Roman" w:hAnsi="Times New Roman" w:cs="Times New Roman"/>
          <w:sz w:val="24"/>
        </w:rPr>
      </w:pPr>
      <w:r w:rsidRPr="00044C2F">
        <w:rPr>
          <w:rFonts w:ascii="Times New Roman" w:hAnsi="Times New Roman" w:cs="Times New Roman"/>
          <w:sz w:val="24"/>
        </w:rPr>
        <w:t xml:space="preserve">В статье рассматриваются проблемы производства продукции сельского хозяйства и сырья в России. Проанализирован импорт продовольственных товаров в страну. Обозначены перспективы </w:t>
      </w:r>
      <w:proofErr w:type="spellStart"/>
      <w:r w:rsidRPr="00044C2F">
        <w:rPr>
          <w:rFonts w:ascii="Times New Roman" w:hAnsi="Times New Roman" w:cs="Times New Roman"/>
          <w:sz w:val="24"/>
        </w:rPr>
        <w:t>самообеспечения</w:t>
      </w:r>
      <w:proofErr w:type="spellEnd"/>
      <w:r w:rsidRPr="00044C2F">
        <w:rPr>
          <w:rFonts w:ascii="Times New Roman" w:hAnsi="Times New Roman" w:cs="Times New Roman"/>
          <w:sz w:val="24"/>
        </w:rPr>
        <w:t xml:space="preserve"> России продуктами питания. </w:t>
      </w:r>
      <w:proofErr w:type="gramStart"/>
      <w:r w:rsidRPr="00044C2F">
        <w:rPr>
          <w:rFonts w:ascii="Times New Roman" w:hAnsi="Times New Roman" w:cs="Times New Roman"/>
          <w:sz w:val="24"/>
        </w:rPr>
        <w:t>Для населения страны, предпринимателей и государства в целом замена иностранных товаров на отечественные должна привести к следующим результатам: - повышение уровня жизни в связи со снижением безработицы и появлением новых вакансий для трудоустройства ранее неработающего населения; - прогрессы в научной и образовательной сферах: у людей появляется стимул получать более высокие знания для того, чтобы в будущем применить их для карьерного роста;</w:t>
      </w:r>
      <w:proofErr w:type="gramEnd"/>
      <w:r w:rsidRPr="00044C2F">
        <w:rPr>
          <w:rFonts w:ascii="Times New Roman" w:hAnsi="Times New Roman" w:cs="Times New Roman"/>
          <w:sz w:val="24"/>
        </w:rPr>
        <w:t xml:space="preserve"> - стабилизация экономики и укрепления продовольственной безопасности РФ: полная независимость страны от других государств дает возможность более точно планировать свои доходы и расходы; - увеличение объема продаж российских товаров и получение прибыли за счет налоговых выплат в связи с ростом количества предпринимателей и организаций. </w:t>
      </w:r>
    </w:p>
    <w:p w:rsidR="00CA634E" w:rsidRDefault="00CA634E" w:rsidP="00240377">
      <w:pPr>
        <w:pStyle w:val="a4"/>
        <w:widowControl w:val="0"/>
        <w:ind w:firstLine="709"/>
        <w:jc w:val="both"/>
        <w:rPr>
          <w:rFonts w:ascii="Times New Roman" w:hAnsi="Times New Roman" w:cs="Times New Roman"/>
          <w:sz w:val="28"/>
        </w:rPr>
      </w:pPr>
      <w:r w:rsidRPr="00CA634E">
        <w:rPr>
          <w:rFonts w:ascii="Times New Roman" w:hAnsi="Times New Roman" w:cs="Times New Roman"/>
          <w:b/>
          <w:sz w:val="28"/>
        </w:rPr>
        <w:t xml:space="preserve">Роль </w:t>
      </w:r>
      <w:proofErr w:type="spellStart"/>
      <w:r w:rsidRPr="00CA634E">
        <w:rPr>
          <w:rFonts w:ascii="Times New Roman" w:hAnsi="Times New Roman" w:cs="Times New Roman"/>
          <w:b/>
          <w:sz w:val="28"/>
        </w:rPr>
        <w:t>внутрикластерного</w:t>
      </w:r>
      <w:proofErr w:type="spellEnd"/>
      <w:r w:rsidRPr="00CA634E">
        <w:rPr>
          <w:rFonts w:ascii="Times New Roman" w:hAnsi="Times New Roman" w:cs="Times New Roman"/>
          <w:b/>
          <w:sz w:val="28"/>
        </w:rPr>
        <w:t xml:space="preserve"> взаимодействия в развитии </w:t>
      </w:r>
      <w:r w:rsidRPr="00CA634E">
        <w:rPr>
          <w:rFonts w:ascii="Times New Roman" w:hAnsi="Times New Roman" w:cs="Times New Roman"/>
          <w:b/>
          <w:sz w:val="28"/>
        </w:rPr>
        <w:lastRenderedPageBreak/>
        <w:t>регионального аграрного производства</w:t>
      </w:r>
      <w:r w:rsidRPr="00CA634E">
        <w:rPr>
          <w:rFonts w:ascii="Times New Roman" w:hAnsi="Times New Roman" w:cs="Times New Roman"/>
          <w:sz w:val="28"/>
        </w:rPr>
        <w:t xml:space="preserve"> / Е. А. Мыльников [</w:t>
      </w:r>
      <w:r>
        <w:rPr>
          <w:rFonts w:ascii="Times New Roman" w:hAnsi="Times New Roman" w:cs="Times New Roman"/>
          <w:sz w:val="28"/>
        </w:rPr>
        <w:t>и др.</w:t>
      </w:r>
      <w:r w:rsidRPr="00CA634E">
        <w:rPr>
          <w:rFonts w:ascii="Times New Roman" w:hAnsi="Times New Roman" w:cs="Times New Roman"/>
          <w:sz w:val="28"/>
        </w:rPr>
        <w:t xml:space="preserve">] // </w:t>
      </w:r>
      <w:proofErr w:type="spellStart"/>
      <w:r w:rsidRPr="00CA634E">
        <w:rPr>
          <w:rFonts w:ascii="Times New Roman" w:hAnsi="Times New Roman" w:cs="Times New Roman"/>
          <w:sz w:val="28"/>
        </w:rPr>
        <w:t>Вестн</w:t>
      </w:r>
      <w:proofErr w:type="spellEnd"/>
      <w:r>
        <w:rPr>
          <w:rFonts w:ascii="Times New Roman" w:hAnsi="Times New Roman" w:cs="Times New Roman"/>
          <w:sz w:val="28"/>
        </w:rPr>
        <w:t>.</w:t>
      </w:r>
      <w:r w:rsidRPr="00CA634E">
        <w:rPr>
          <w:rFonts w:ascii="Times New Roman" w:hAnsi="Times New Roman" w:cs="Times New Roman"/>
          <w:sz w:val="28"/>
        </w:rPr>
        <w:t xml:space="preserve"> Курганской ГСХА. – 2017. – № 2 (22). – С. 14-19.</w:t>
      </w:r>
    </w:p>
    <w:p w:rsidR="002C4100" w:rsidRPr="002C4100" w:rsidRDefault="002C4100" w:rsidP="00CA634E">
      <w:pPr>
        <w:pStyle w:val="a4"/>
        <w:ind w:firstLine="709"/>
        <w:jc w:val="both"/>
        <w:rPr>
          <w:rFonts w:ascii="Times New Roman" w:hAnsi="Times New Roman" w:cs="Times New Roman"/>
          <w:sz w:val="24"/>
        </w:rPr>
      </w:pPr>
    </w:p>
    <w:p w:rsidR="00221D08" w:rsidRDefault="00221D08" w:rsidP="00221D08">
      <w:pPr>
        <w:pStyle w:val="a4"/>
        <w:ind w:firstLine="709"/>
        <w:jc w:val="both"/>
        <w:rPr>
          <w:rFonts w:ascii="Times New Roman" w:hAnsi="Times New Roman" w:cs="Times New Roman"/>
          <w:sz w:val="28"/>
        </w:rPr>
      </w:pPr>
      <w:r w:rsidRPr="00F66AB0">
        <w:rPr>
          <w:rFonts w:ascii="Times New Roman" w:hAnsi="Times New Roman" w:cs="Times New Roman"/>
          <w:b/>
          <w:sz w:val="28"/>
        </w:rPr>
        <w:t>Сельский туризм как направление устойчивого развития региона</w:t>
      </w:r>
      <w:r w:rsidRPr="00616484">
        <w:rPr>
          <w:rFonts w:ascii="Times New Roman" w:hAnsi="Times New Roman" w:cs="Times New Roman"/>
          <w:sz w:val="28"/>
        </w:rPr>
        <w:t xml:space="preserve"> /</w:t>
      </w:r>
      <w:r>
        <w:rPr>
          <w:rFonts w:ascii="Times New Roman" w:hAnsi="Times New Roman" w:cs="Times New Roman"/>
          <w:sz w:val="28"/>
        </w:rPr>
        <w:t xml:space="preserve"> </w:t>
      </w:r>
      <w:r w:rsidRPr="00616484">
        <w:rPr>
          <w:rFonts w:ascii="Times New Roman" w:hAnsi="Times New Roman" w:cs="Times New Roman"/>
          <w:sz w:val="28"/>
        </w:rPr>
        <w:t>О.</w:t>
      </w:r>
      <w:r>
        <w:rPr>
          <w:rFonts w:ascii="Times New Roman" w:hAnsi="Times New Roman" w:cs="Times New Roman"/>
          <w:sz w:val="28"/>
        </w:rPr>
        <w:t xml:space="preserve"> </w:t>
      </w:r>
      <w:r w:rsidRPr="00616484">
        <w:rPr>
          <w:rFonts w:ascii="Times New Roman" w:hAnsi="Times New Roman" w:cs="Times New Roman"/>
          <w:sz w:val="28"/>
        </w:rPr>
        <w:t>А.</w:t>
      </w:r>
      <w:r>
        <w:rPr>
          <w:rFonts w:ascii="Times New Roman" w:hAnsi="Times New Roman" w:cs="Times New Roman"/>
          <w:sz w:val="28"/>
        </w:rPr>
        <w:t xml:space="preserve"> </w:t>
      </w:r>
      <w:proofErr w:type="spellStart"/>
      <w:r w:rsidRPr="00616484">
        <w:rPr>
          <w:rFonts w:ascii="Times New Roman" w:hAnsi="Times New Roman" w:cs="Times New Roman"/>
          <w:sz w:val="28"/>
        </w:rPr>
        <w:t>Швецова</w:t>
      </w:r>
      <w:proofErr w:type="spellEnd"/>
      <w:r>
        <w:rPr>
          <w:rFonts w:ascii="Times New Roman" w:hAnsi="Times New Roman" w:cs="Times New Roman"/>
          <w:sz w:val="28"/>
        </w:rPr>
        <w:t xml:space="preserve"> </w:t>
      </w:r>
      <w:r w:rsidRPr="00FB71CC">
        <w:rPr>
          <w:rFonts w:ascii="Times New Roman" w:hAnsi="Times New Roman" w:cs="Times New Roman"/>
          <w:sz w:val="28"/>
        </w:rPr>
        <w:t>[</w:t>
      </w:r>
      <w:r>
        <w:rPr>
          <w:rFonts w:ascii="Times New Roman" w:hAnsi="Times New Roman" w:cs="Times New Roman"/>
          <w:sz w:val="28"/>
        </w:rPr>
        <w:t>и др.</w:t>
      </w:r>
      <w:r w:rsidRPr="00FB71CC">
        <w:rPr>
          <w:rFonts w:ascii="Times New Roman" w:hAnsi="Times New Roman" w:cs="Times New Roman"/>
          <w:sz w:val="28"/>
        </w:rPr>
        <w:t>]</w:t>
      </w:r>
      <w:r w:rsidRPr="00616484">
        <w:rPr>
          <w:rFonts w:ascii="Times New Roman" w:hAnsi="Times New Roman" w:cs="Times New Roman"/>
          <w:sz w:val="28"/>
        </w:rPr>
        <w:t xml:space="preserve"> </w:t>
      </w:r>
      <w:r>
        <w:rPr>
          <w:rFonts w:ascii="Times New Roman" w:hAnsi="Times New Roman" w:cs="Times New Roman"/>
          <w:sz w:val="28"/>
        </w:rPr>
        <w:t xml:space="preserve">// </w:t>
      </w:r>
      <w:proofErr w:type="spellStart"/>
      <w:r w:rsidRPr="00616484">
        <w:rPr>
          <w:rFonts w:ascii="Times New Roman" w:hAnsi="Times New Roman" w:cs="Times New Roman"/>
          <w:sz w:val="28"/>
        </w:rPr>
        <w:t>Вестн</w:t>
      </w:r>
      <w:proofErr w:type="spellEnd"/>
      <w:r w:rsidRPr="00616484">
        <w:rPr>
          <w:rFonts w:ascii="Times New Roman" w:hAnsi="Times New Roman" w:cs="Times New Roman"/>
          <w:sz w:val="28"/>
        </w:rPr>
        <w:t>. Брянской гос. с.-х. акад. – 2017. – № 2. – С. 70-75.</w:t>
      </w:r>
    </w:p>
    <w:p w:rsidR="00221D08" w:rsidRPr="00221D08" w:rsidRDefault="00221D08" w:rsidP="00221D08">
      <w:pPr>
        <w:pStyle w:val="a4"/>
        <w:ind w:firstLine="709"/>
        <w:jc w:val="both"/>
        <w:rPr>
          <w:rFonts w:ascii="Times New Roman" w:hAnsi="Times New Roman" w:cs="Times New Roman"/>
          <w:sz w:val="24"/>
        </w:rPr>
      </w:pPr>
    </w:p>
    <w:p w:rsidR="00221D08" w:rsidRDefault="00221D08" w:rsidP="00221D08">
      <w:pPr>
        <w:pStyle w:val="a4"/>
        <w:ind w:firstLine="709"/>
        <w:jc w:val="both"/>
        <w:rPr>
          <w:rFonts w:ascii="Times New Roman" w:hAnsi="Times New Roman" w:cs="Times New Roman"/>
          <w:sz w:val="28"/>
        </w:rPr>
      </w:pPr>
      <w:r w:rsidRPr="00F66AB0">
        <w:rPr>
          <w:rFonts w:ascii="Times New Roman" w:hAnsi="Times New Roman" w:cs="Times New Roman"/>
          <w:b/>
          <w:sz w:val="28"/>
        </w:rPr>
        <w:t>Трубилин, Е. И.</w:t>
      </w:r>
      <w:r w:rsidRPr="00F66AB0">
        <w:rPr>
          <w:rFonts w:ascii="Times New Roman" w:hAnsi="Times New Roman" w:cs="Times New Roman"/>
          <w:sz w:val="28"/>
        </w:rPr>
        <w:t xml:space="preserve"> </w:t>
      </w:r>
      <w:r w:rsidRPr="00616484">
        <w:rPr>
          <w:rFonts w:ascii="Times New Roman" w:hAnsi="Times New Roman" w:cs="Times New Roman"/>
          <w:sz w:val="28"/>
        </w:rPr>
        <w:t xml:space="preserve">Почему «буксует» машинно-технологическая модернизация сельскохозяйственного производства </w:t>
      </w:r>
      <w:r>
        <w:rPr>
          <w:rFonts w:ascii="Times New Roman" w:hAnsi="Times New Roman" w:cs="Times New Roman"/>
          <w:sz w:val="28"/>
        </w:rPr>
        <w:t xml:space="preserve">/ </w:t>
      </w:r>
      <w:r w:rsidRPr="00616484">
        <w:rPr>
          <w:rFonts w:ascii="Times New Roman" w:hAnsi="Times New Roman" w:cs="Times New Roman"/>
          <w:sz w:val="28"/>
        </w:rPr>
        <w:t>Е.</w:t>
      </w:r>
      <w:r>
        <w:rPr>
          <w:rFonts w:ascii="Times New Roman" w:hAnsi="Times New Roman" w:cs="Times New Roman"/>
          <w:sz w:val="28"/>
        </w:rPr>
        <w:t xml:space="preserve"> </w:t>
      </w:r>
      <w:r w:rsidRPr="00616484">
        <w:rPr>
          <w:rFonts w:ascii="Times New Roman" w:hAnsi="Times New Roman" w:cs="Times New Roman"/>
          <w:sz w:val="28"/>
        </w:rPr>
        <w:t>И.</w:t>
      </w:r>
      <w:r>
        <w:rPr>
          <w:rFonts w:ascii="Times New Roman" w:hAnsi="Times New Roman" w:cs="Times New Roman"/>
          <w:sz w:val="28"/>
        </w:rPr>
        <w:t xml:space="preserve"> </w:t>
      </w:r>
      <w:r w:rsidRPr="00616484">
        <w:rPr>
          <w:rFonts w:ascii="Times New Roman" w:hAnsi="Times New Roman" w:cs="Times New Roman"/>
          <w:sz w:val="28"/>
        </w:rPr>
        <w:t>Трубилин,</w:t>
      </w:r>
      <w:r w:rsidRPr="00F66AB0">
        <w:rPr>
          <w:rFonts w:ascii="Times New Roman" w:hAnsi="Times New Roman" w:cs="Times New Roman"/>
          <w:sz w:val="28"/>
        </w:rPr>
        <w:t xml:space="preserve"> </w:t>
      </w:r>
      <w:r w:rsidRPr="00616484">
        <w:rPr>
          <w:rFonts w:ascii="Times New Roman" w:hAnsi="Times New Roman" w:cs="Times New Roman"/>
          <w:sz w:val="28"/>
        </w:rPr>
        <w:t>Г.</w:t>
      </w:r>
      <w:r>
        <w:rPr>
          <w:rFonts w:ascii="Times New Roman" w:hAnsi="Times New Roman" w:cs="Times New Roman"/>
          <w:sz w:val="28"/>
        </w:rPr>
        <w:t xml:space="preserve"> </w:t>
      </w:r>
      <w:r w:rsidRPr="00616484">
        <w:rPr>
          <w:rFonts w:ascii="Times New Roman" w:hAnsi="Times New Roman" w:cs="Times New Roman"/>
          <w:sz w:val="28"/>
        </w:rPr>
        <w:t>Г. Маслов, В.</w:t>
      </w:r>
      <w:r>
        <w:rPr>
          <w:rFonts w:ascii="Times New Roman" w:hAnsi="Times New Roman" w:cs="Times New Roman"/>
          <w:sz w:val="28"/>
        </w:rPr>
        <w:t xml:space="preserve"> </w:t>
      </w:r>
      <w:r w:rsidRPr="00616484">
        <w:rPr>
          <w:rFonts w:ascii="Times New Roman" w:hAnsi="Times New Roman" w:cs="Times New Roman"/>
          <w:sz w:val="28"/>
        </w:rPr>
        <w:t xml:space="preserve">В. </w:t>
      </w:r>
      <w:proofErr w:type="spellStart"/>
      <w:r w:rsidRPr="00616484">
        <w:rPr>
          <w:rFonts w:ascii="Times New Roman" w:hAnsi="Times New Roman" w:cs="Times New Roman"/>
          <w:sz w:val="28"/>
        </w:rPr>
        <w:t>Перстков</w:t>
      </w:r>
      <w:proofErr w:type="spellEnd"/>
      <w:r w:rsidRPr="00616484">
        <w:rPr>
          <w:rFonts w:ascii="Times New Roman" w:hAnsi="Times New Roman" w:cs="Times New Roman"/>
          <w:sz w:val="28"/>
        </w:rPr>
        <w:t xml:space="preserve"> // Политематический сетевой электронный науч. журн. кубанского гос. </w:t>
      </w:r>
      <w:proofErr w:type="spellStart"/>
      <w:r w:rsidRPr="00616484">
        <w:rPr>
          <w:rFonts w:ascii="Times New Roman" w:hAnsi="Times New Roman" w:cs="Times New Roman"/>
          <w:sz w:val="28"/>
        </w:rPr>
        <w:t>аграр</w:t>
      </w:r>
      <w:proofErr w:type="spellEnd"/>
      <w:r w:rsidRPr="00616484">
        <w:rPr>
          <w:rFonts w:ascii="Times New Roman" w:hAnsi="Times New Roman" w:cs="Times New Roman"/>
          <w:sz w:val="28"/>
        </w:rPr>
        <w:t>. ун-та. – 2017. – № 128. – С. 1236-1248</w:t>
      </w:r>
      <w:r>
        <w:rPr>
          <w:rFonts w:ascii="Times New Roman" w:hAnsi="Times New Roman" w:cs="Times New Roman"/>
          <w:sz w:val="28"/>
        </w:rPr>
        <w:t>.</w:t>
      </w:r>
    </w:p>
    <w:p w:rsidR="00D32585" w:rsidRPr="00D32585" w:rsidRDefault="00D32585" w:rsidP="00221D08">
      <w:pPr>
        <w:pStyle w:val="a4"/>
        <w:ind w:firstLine="709"/>
        <w:jc w:val="both"/>
        <w:rPr>
          <w:rFonts w:ascii="Times New Roman" w:hAnsi="Times New Roman" w:cs="Times New Roman"/>
          <w:sz w:val="24"/>
        </w:rPr>
      </w:pPr>
    </w:p>
    <w:p w:rsidR="00D83379" w:rsidRPr="00DF2B58" w:rsidRDefault="00DF2B58" w:rsidP="00DF2B58">
      <w:pPr>
        <w:pStyle w:val="a4"/>
        <w:ind w:firstLine="709"/>
        <w:jc w:val="both"/>
        <w:rPr>
          <w:rFonts w:ascii="Times New Roman" w:hAnsi="Times New Roman" w:cs="Times New Roman"/>
          <w:sz w:val="28"/>
        </w:rPr>
      </w:pPr>
      <w:proofErr w:type="spellStart"/>
      <w:r w:rsidRPr="00DF2B58">
        <w:rPr>
          <w:rFonts w:ascii="Times New Roman" w:hAnsi="Times New Roman" w:cs="Times New Roman"/>
          <w:b/>
          <w:sz w:val="28"/>
        </w:rPr>
        <w:t>Шатохин</w:t>
      </w:r>
      <w:proofErr w:type="spellEnd"/>
      <w:r w:rsidRPr="00DF2B58">
        <w:rPr>
          <w:rFonts w:ascii="Times New Roman" w:hAnsi="Times New Roman" w:cs="Times New Roman"/>
          <w:b/>
          <w:sz w:val="28"/>
        </w:rPr>
        <w:t>, М. В.</w:t>
      </w:r>
      <w:r w:rsidRPr="00DF2B58">
        <w:rPr>
          <w:rFonts w:ascii="Times New Roman" w:hAnsi="Times New Roman" w:cs="Times New Roman"/>
          <w:sz w:val="28"/>
        </w:rPr>
        <w:t xml:space="preserve"> </w:t>
      </w:r>
      <w:r w:rsidR="00D83379" w:rsidRPr="00DF2B58">
        <w:rPr>
          <w:rFonts w:ascii="Times New Roman" w:hAnsi="Times New Roman" w:cs="Times New Roman"/>
          <w:sz w:val="28"/>
        </w:rPr>
        <w:t>Проблемы реализации государственных программ в аграрном регионе /</w:t>
      </w:r>
      <w:r w:rsidR="00D32585" w:rsidRPr="00D32585">
        <w:rPr>
          <w:rFonts w:ascii="Times New Roman" w:hAnsi="Times New Roman" w:cs="Times New Roman"/>
          <w:sz w:val="28"/>
        </w:rPr>
        <w:t xml:space="preserve"> </w:t>
      </w:r>
      <w:r w:rsidR="00D32585" w:rsidRPr="00DF2B58">
        <w:rPr>
          <w:rFonts w:ascii="Times New Roman" w:hAnsi="Times New Roman" w:cs="Times New Roman"/>
          <w:sz w:val="28"/>
        </w:rPr>
        <w:t>М.</w:t>
      </w:r>
      <w:r w:rsidR="00D32585">
        <w:rPr>
          <w:rFonts w:ascii="Times New Roman" w:hAnsi="Times New Roman" w:cs="Times New Roman"/>
          <w:sz w:val="28"/>
        </w:rPr>
        <w:t xml:space="preserve"> </w:t>
      </w:r>
      <w:r w:rsidR="00D32585" w:rsidRPr="00DF2B58">
        <w:rPr>
          <w:rFonts w:ascii="Times New Roman" w:hAnsi="Times New Roman" w:cs="Times New Roman"/>
          <w:sz w:val="28"/>
        </w:rPr>
        <w:t>В.</w:t>
      </w:r>
      <w:r w:rsidR="00D83379" w:rsidRPr="00DF2B58">
        <w:rPr>
          <w:rFonts w:ascii="Times New Roman" w:hAnsi="Times New Roman" w:cs="Times New Roman"/>
          <w:sz w:val="28"/>
        </w:rPr>
        <w:t xml:space="preserve"> </w:t>
      </w:r>
      <w:proofErr w:type="spellStart"/>
      <w:r w:rsidR="00D83379" w:rsidRPr="00DF2B58">
        <w:rPr>
          <w:rFonts w:ascii="Times New Roman" w:hAnsi="Times New Roman" w:cs="Times New Roman"/>
          <w:sz w:val="28"/>
        </w:rPr>
        <w:t>Шатохин</w:t>
      </w:r>
      <w:proofErr w:type="spellEnd"/>
      <w:r w:rsidR="00D83379" w:rsidRPr="00DF2B58">
        <w:rPr>
          <w:rFonts w:ascii="Times New Roman" w:hAnsi="Times New Roman" w:cs="Times New Roman"/>
          <w:sz w:val="28"/>
        </w:rPr>
        <w:t xml:space="preserve">, </w:t>
      </w:r>
      <w:r w:rsidRPr="00DF2B58">
        <w:rPr>
          <w:rFonts w:ascii="Times New Roman" w:hAnsi="Times New Roman" w:cs="Times New Roman"/>
          <w:sz w:val="28"/>
        </w:rPr>
        <w:t>О.</w:t>
      </w:r>
      <w:r>
        <w:rPr>
          <w:rFonts w:ascii="Times New Roman" w:hAnsi="Times New Roman" w:cs="Times New Roman"/>
          <w:sz w:val="28"/>
        </w:rPr>
        <w:t xml:space="preserve"> </w:t>
      </w:r>
      <w:r w:rsidRPr="00DF2B58">
        <w:rPr>
          <w:rFonts w:ascii="Times New Roman" w:hAnsi="Times New Roman" w:cs="Times New Roman"/>
          <w:sz w:val="28"/>
        </w:rPr>
        <w:t xml:space="preserve">В. </w:t>
      </w:r>
      <w:r w:rsidR="00D83379" w:rsidRPr="00DF2B58">
        <w:rPr>
          <w:rFonts w:ascii="Times New Roman" w:hAnsi="Times New Roman" w:cs="Times New Roman"/>
          <w:sz w:val="28"/>
        </w:rPr>
        <w:t xml:space="preserve">Телегина // </w:t>
      </w:r>
      <w:proofErr w:type="spellStart"/>
      <w:r w:rsidR="00D83379" w:rsidRPr="00DF2B58">
        <w:rPr>
          <w:rFonts w:ascii="Times New Roman" w:hAnsi="Times New Roman" w:cs="Times New Roman"/>
          <w:sz w:val="28"/>
        </w:rPr>
        <w:t>Вестн</w:t>
      </w:r>
      <w:proofErr w:type="spellEnd"/>
      <w:r w:rsidR="00D83379" w:rsidRPr="00DF2B58">
        <w:rPr>
          <w:rFonts w:ascii="Times New Roman" w:hAnsi="Times New Roman" w:cs="Times New Roman"/>
          <w:sz w:val="28"/>
        </w:rPr>
        <w:t>. Курской гос. с.-х. акад. – 2017. – № 3. – С. 78-80.</w:t>
      </w:r>
    </w:p>
    <w:p w:rsidR="00D83379" w:rsidRDefault="00D83379" w:rsidP="00DF2B58">
      <w:pPr>
        <w:pStyle w:val="a4"/>
        <w:ind w:firstLine="709"/>
        <w:jc w:val="both"/>
        <w:rPr>
          <w:rFonts w:ascii="Times New Roman" w:hAnsi="Times New Roman" w:cs="Times New Roman"/>
          <w:sz w:val="24"/>
        </w:rPr>
      </w:pPr>
      <w:r w:rsidRPr="00DF2B58">
        <w:rPr>
          <w:rFonts w:ascii="Times New Roman" w:hAnsi="Times New Roman" w:cs="Times New Roman"/>
          <w:sz w:val="24"/>
        </w:rPr>
        <w:t xml:space="preserve">Российская практика программно-целевого метода позволяет выявить ряд недостатков препятствующих эффективной реализации государственных программ. Основной проблемой разработки и реализации государственных программ является несовершенство документации стратегического долгосрочного развития РФ, что приводит к частым корректировкам государственных программ. Второй не менее важной проблемой является несовершенство нормативно-правовой базы, регламентирующей порядок разработки, реализации и оценки эффективности государственных программ негативно влияет не только на разработку, но на реализацию государственных программ. Не менее важным остается вопрос о бюджетном финансировании государственных программ развития сельского хозяйства. </w:t>
      </w:r>
      <w:proofErr w:type="gramStart"/>
      <w:r w:rsidRPr="00DF2B58">
        <w:rPr>
          <w:rFonts w:ascii="Times New Roman" w:hAnsi="Times New Roman" w:cs="Times New Roman"/>
          <w:sz w:val="24"/>
        </w:rPr>
        <w:t>Он включает распределение субсидий на развитие мелиорации сельскохозяйственных земель, распределение субсидий на создание и модернизацию объектов агропромышленного комплекса, распределение субсидий на развитие территорий, распределение субсидий на строительство и реконструкцию автодорог к особо значимым объектам сельских населенных пунктов и к объектам производства и переработки продукции и ряд других направлений для распределения бюджетных средств.</w:t>
      </w:r>
      <w:proofErr w:type="gramEnd"/>
      <w:r w:rsidRPr="00DF2B58">
        <w:rPr>
          <w:rFonts w:ascii="Times New Roman" w:hAnsi="Times New Roman" w:cs="Times New Roman"/>
          <w:sz w:val="24"/>
        </w:rPr>
        <w:t xml:space="preserve"> В настоящее время расходы финансирования государственной поддержки сельского хозяйства совершенно неадекватны вкладу сельского хозяйства в долю ВВП и развитие всей экономики Российской Федерации. В связи с этим необходима структурная перестройка бюджетной политики. </w:t>
      </w:r>
    </w:p>
    <w:p w:rsidR="00CB21A9" w:rsidRPr="00CB21A9" w:rsidRDefault="00CB21A9" w:rsidP="00CB21A9">
      <w:pPr>
        <w:pStyle w:val="a4"/>
        <w:ind w:firstLine="709"/>
        <w:jc w:val="both"/>
        <w:rPr>
          <w:rFonts w:ascii="Times New Roman" w:hAnsi="Times New Roman" w:cs="Times New Roman"/>
          <w:sz w:val="24"/>
        </w:rPr>
      </w:pPr>
    </w:p>
    <w:p w:rsidR="007239BD" w:rsidRPr="003903F1" w:rsidRDefault="007239BD" w:rsidP="003903F1">
      <w:pPr>
        <w:pStyle w:val="a4"/>
        <w:jc w:val="center"/>
        <w:rPr>
          <w:rFonts w:ascii="Times New Roman" w:hAnsi="Times New Roman" w:cs="Times New Roman"/>
          <w:b/>
          <w:sz w:val="28"/>
        </w:rPr>
      </w:pPr>
      <w:r w:rsidRPr="003903F1">
        <w:rPr>
          <w:rFonts w:ascii="Times New Roman" w:hAnsi="Times New Roman" w:cs="Times New Roman"/>
          <w:b/>
          <w:sz w:val="28"/>
        </w:rPr>
        <w:t>Планирование. Прогнозирование</w:t>
      </w:r>
    </w:p>
    <w:p w:rsidR="007239BD" w:rsidRPr="003903F1" w:rsidRDefault="003903F1" w:rsidP="003903F1">
      <w:pPr>
        <w:pStyle w:val="a4"/>
        <w:ind w:firstLine="709"/>
        <w:jc w:val="both"/>
        <w:rPr>
          <w:rFonts w:ascii="Times New Roman" w:hAnsi="Times New Roman" w:cs="Times New Roman"/>
          <w:sz w:val="28"/>
        </w:rPr>
      </w:pPr>
      <w:r w:rsidRPr="003903F1">
        <w:rPr>
          <w:rFonts w:ascii="Times New Roman" w:hAnsi="Times New Roman" w:cs="Times New Roman"/>
          <w:b/>
          <w:sz w:val="28"/>
        </w:rPr>
        <w:t>Андронов, А. Ю.</w:t>
      </w:r>
      <w:r>
        <w:rPr>
          <w:rFonts w:ascii="Times New Roman" w:hAnsi="Times New Roman" w:cs="Times New Roman"/>
          <w:sz w:val="28"/>
        </w:rPr>
        <w:t xml:space="preserve"> </w:t>
      </w:r>
      <w:r w:rsidR="007239BD" w:rsidRPr="003903F1">
        <w:rPr>
          <w:rFonts w:ascii="Times New Roman" w:hAnsi="Times New Roman" w:cs="Times New Roman"/>
          <w:sz w:val="28"/>
        </w:rPr>
        <w:t xml:space="preserve">Форсайт - новый вектор в прогнозировании / </w:t>
      </w:r>
      <w:r w:rsidRPr="003903F1">
        <w:rPr>
          <w:rFonts w:ascii="Times New Roman" w:hAnsi="Times New Roman" w:cs="Times New Roman"/>
          <w:sz w:val="28"/>
        </w:rPr>
        <w:t>А.</w:t>
      </w:r>
      <w:r>
        <w:rPr>
          <w:rFonts w:ascii="Times New Roman" w:hAnsi="Times New Roman" w:cs="Times New Roman"/>
          <w:sz w:val="28"/>
        </w:rPr>
        <w:t xml:space="preserve"> </w:t>
      </w:r>
      <w:r w:rsidRPr="003903F1">
        <w:rPr>
          <w:rFonts w:ascii="Times New Roman" w:hAnsi="Times New Roman" w:cs="Times New Roman"/>
          <w:sz w:val="28"/>
        </w:rPr>
        <w:t>Ю.</w:t>
      </w:r>
      <w:r>
        <w:rPr>
          <w:rFonts w:ascii="Times New Roman" w:hAnsi="Times New Roman" w:cs="Times New Roman"/>
          <w:sz w:val="28"/>
        </w:rPr>
        <w:t xml:space="preserve"> </w:t>
      </w:r>
      <w:r w:rsidR="007239BD" w:rsidRPr="003903F1">
        <w:rPr>
          <w:rFonts w:ascii="Times New Roman" w:hAnsi="Times New Roman" w:cs="Times New Roman"/>
          <w:sz w:val="28"/>
        </w:rPr>
        <w:t xml:space="preserve">Андронов, </w:t>
      </w:r>
      <w:r w:rsidRPr="003903F1">
        <w:rPr>
          <w:rFonts w:ascii="Times New Roman" w:hAnsi="Times New Roman" w:cs="Times New Roman"/>
          <w:sz w:val="28"/>
        </w:rPr>
        <w:t>Г.</w:t>
      </w:r>
      <w:r>
        <w:rPr>
          <w:rFonts w:ascii="Times New Roman" w:hAnsi="Times New Roman" w:cs="Times New Roman"/>
          <w:sz w:val="28"/>
        </w:rPr>
        <w:t xml:space="preserve"> </w:t>
      </w:r>
      <w:r w:rsidRPr="003903F1">
        <w:rPr>
          <w:rFonts w:ascii="Times New Roman" w:hAnsi="Times New Roman" w:cs="Times New Roman"/>
          <w:sz w:val="28"/>
        </w:rPr>
        <w:t xml:space="preserve">В. </w:t>
      </w:r>
      <w:r w:rsidR="007239BD" w:rsidRPr="003903F1">
        <w:rPr>
          <w:rFonts w:ascii="Times New Roman" w:hAnsi="Times New Roman" w:cs="Times New Roman"/>
          <w:sz w:val="28"/>
        </w:rPr>
        <w:t xml:space="preserve">Исаева // </w:t>
      </w:r>
      <w:proofErr w:type="spellStart"/>
      <w:r w:rsidR="007239BD" w:rsidRPr="003903F1">
        <w:rPr>
          <w:rFonts w:ascii="Times New Roman" w:hAnsi="Times New Roman" w:cs="Times New Roman"/>
          <w:sz w:val="28"/>
        </w:rPr>
        <w:t>Вестн</w:t>
      </w:r>
      <w:proofErr w:type="spellEnd"/>
      <w:r w:rsidR="007239BD" w:rsidRPr="003903F1">
        <w:rPr>
          <w:rFonts w:ascii="Times New Roman" w:hAnsi="Times New Roman" w:cs="Times New Roman"/>
          <w:sz w:val="28"/>
        </w:rPr>
        <w:t xml:space="preserve">. Новосибирского гос. </w:t>
      </w:r>
      <w:proofErr w:type="spellStart"/>
      <w:r w:rsidR="007239BD" w:rsidRPr="003903F1">
        <w:rPr>
          <w:rFonts w:ascii="Times New Roman" w:hAnsi="Times New Roman" w:cs="Times New Roman"/>
          <w:sz w:val="28"/>
        </w:rPr>
        <w:t>аграр</w:t>
      </w:r>
      <w:proofErr w:type="spellEnd"/>
      <w:r w:rsidR="007239BD" w:rsidRPr="003903F1">
        <w:rPr>
          <w:rFonts w:ascii="Times New Roman" w:hAnsi="Times New Roman" w:cs="Times New Roman"/>
          <w:sz w:val="28"/>
        </w:rPr>
        <w:t>. ун-та. – 2017. – № 2. – С. 150-157</w:t>
      </w:r>
      <w:r>
        <w:rPr>
          <w:rFonts w:ascii="Times New Roman" w:hAnsi="Times New Roman" w:cs="Times New Roman"/>
          <w:sz w:val="28"/>
        </w:rPr>
        <w:t>.</w:t>
      </w:r>
    </w:p>
    <w:p w:rsidR="007239BD" w:rsidRDefault="007239BD" w:rsidP="00D32585">
      <w:pPr>
        <w:pStyle w:val="a4"/>
        <w:widowControl w:val="0"/>
        <w:ind w:firstLine="709"/>
        <w:jc w:val="both"/>
        <w:rPr>
          <w:rFonts w:ascii="Times New Roman" w:hAnsi="Times New Roman" w:cs="Times New Roman"/>
          <w:sz w:val="24"/>
        </w:rPr>
      </w:pPr>
      <w:r w:rsidRPr="003903F1">
        <w:rPr>
          <w:rFonts w:ascii="Times New Roman" w:hAnsi="Times New Roman" w:cs="Times New Roman"/>
          <w:sz w:val="24"/>
        </w:rPr>
        <w:t xml:space="preserve">Прогнозирование - это неотъемлемая часть развития общества. Возможность предвидеть или прогнозировать свое будущее является одной из важнейших задач, интересующих любого экономического субъекта (государство, предприятие или простого рабочего). Для прогнозирования лучше всего использовать различные методы и стараться научно обосновать и анализировать вероятность наступления того или иного события, а также факторы, на него влияющие. Во многих развитых странах и транснациональных корпорациях доказана эффективность, необходимость и польза применения в прогнозировании метода </w:t>
      </w:r>
      <w:proofErr w:type="spellStart"/>
      <w:r w:rsidRPr="003903F1">
        <w:rPr>
          <w:rFonts w:ascii="Times New Roman" w:hAnsi="Times New Roman" w:cs="Times New Roman"/>
          <w:sz w:val="24"/>
        </w:rPr>
        <w:t>формсайта</w:t>
      </w:r>
      <w:proofErr w:type="spellEnd"/>
      <w:r w:rsidRPr="003903F1">
        <w:rPr>
          <w:rFonts w:ascii="Times New Roman" w:hAnsi="Times New Roman" w:cs="Times New Roman"/>
          <w:sz w:val="24"/>
        </w:rPr>
        <w:t xml:space="preserve">. В статье приведены различные понятия данного метода прогнозирования и история его возникновения. Рассмотрены примеры применения </w:t>
      </w:r>
      <w:proofErr w:type="spellStart"/>
      <w:r w:rsidRPr="003903F1">
        <w:rPr>
          <w:rFonts w:ascii="Times New Roman" w:hAnsi="Times New Roman" w:cs="Times New Roman"/>
          <w:sz w:val="24"/>
        </w:rPr>
        <w:t>форсайт</w:t>
      </w:r>
      <w:proofErr w:type="spellEnd"/>
      <w:r w:rsidRPr="003903F1">
        <w:rPr>
          <w:rFonts w:ascii="Times New Roman" w:hAnsi="Times New Roman" w:cs="Times New Roman"/>
          <w:sz w:val="24"/>
        </w:rPr>
        <w:t xml:space="preserve">-исследований в зарубежных странах и корпорациях. Суть </w:t>
      </w:r>
      <w:proofErr w:type="spellStart"/>
      <w:r w:rsidRPr="003903F1">
        <w:rPr>
          <w:rFonts w:ascii="Times New Roman" w:hAnsi="Times New Roman" w:cs="Times New Roman"/>
          <w:sz w:val="24"/>
        </w:rPr>
        <w:t>форсайта</w:t>
      </w:r>
      <w:proofErr w:type="spellEnd"/>
      <w:r w:rsidRPr="003903F1">
        <w:rPr>
          <w:rFonts w:ascii="Times New Roman" w:hAnsi="Times New Roman" w:cs="Times New Roman"/>
          <w:sz w:val="24"/>
        </w:rPr>
        <w:t xml:space="preserve"> состоит в </w:t>
      </w:r>
      <w:r w:rsidRPr="003903F1">
        <w:rPr>
          <w:rFonts w:ascii="Times New Roman" w:hAnsi="Times New Roman" w:cs="Times New Roman"/>
          <w:sz w:val="24"/>
        </w:rPr>
        <w:lastRenderedPageBreak/>
        <w:t xml:space="preserve">обеспечении возможности коммуникации экспертов и других участников прогнозирования, суждения которых в значительной степени субъективны, для обмена мнениями и идеями с целью анализа информации о будущем и определения приоритетных направлений развития. Форсайт-исследование заключается в применении сразу нескольких методов прогнозирования: </w:t>
      </w:r>
      <w:proofErr w:type="spellStart"/>
      <w:r w:rsidRPr="003903F1">
        <w:rPr>
          <w:rFonts w:ascii="Times New Roman" w:hAnsi="Times New Roman" w:cs="Times New Roman"/>
          <w:sz w:val="24"/>
        </w:rPr>
        <w:t>Дельфи</w:t>
      </w:r>
      <w:proofErr w:type="spellEnd"/>
      <w:r w:rsidRPr="003903F1">
        <w:rPr>
          <w:rFonts w:ascii="Times New Roman" w:hAnsi="Times New Roman" w:cs="Times New Roman"/>
          <w:sz w:val="24"/>
        </w:rPr>
        <w:t xml:space="preserve">, технологических дорожных карт, критических технологий, экспертных панелей, SWOT- анализа и др. Определение набора методов (инструментов) в </w:t>
      </w:r>
      <w:proofErr w:type="spellStart"/>
      <w:r w:rsidRPr="003903F1">
        <w:rPr>
          <w:rFonts w:ascii="Times New Roman" w:hAnsi="Times New Roman" w:cs="Times New Roman"/>
          <w:sz w:val="24"/>
        </w:rPr>
        <w:t>форсайт</w:t>
      </w:r>
      <w:proofErr w:type="spellEnd"/>
      <w:r w:rsidRPr="003903F1">
        <w:rPr>
          <w:rFonts w:ascii="Times New Roman" w:hAnsi="Times New Roman" w:cs="Times New Roman"/>
          <w:sz w:val="24"/>
        </w:rPr>
        <w:t xml:space="preserve">-исследованиях зависит от следующих факторов: финансовая составляющая (денежное обеспечение заказчика прогнозирования, возможная спонсорская помощь или субсидирование государства), область исследования, наличие экспертов и научные знания самого заказчика. В России прогнозирование </w:t>
      </w:r>
      <w:proofErr w:type="spellStart"/>
      <w:r w:rsidRPr="003903F1">
        <w:rPr>
          <w:rFonts w:ascii="Times New Roman" w:hAnsi="Times New Roman" w:cs="Times New Roman"/>
          <w:sz w:val="24"/>
        </w:rPr>
        <w:t>форсайт</w:t>
      </w:r>
      <w:proofErr w:type="spellEnd"/>
      <w:r w:rsidRPr="003903F1">
        <w:rPr>
          <w:rFonts w:ascii="Times New Roman" w:hAnsi="Times New Roman" w:cs="Times New Roman"/>
          <w:sz w:val="24"/>
        </w:rPr>
        <w:t xml:space="preserve">-методом стало применяться лишь в XXI в. Основоположником данного метода стал </w:t>
      </w:r>
      <w:proofErr w:type="spellStart"/>
      <w:r w:rsidRPr="003903F1">
        <w:rPr>
          <w:rFonts w:ascii="Times New Roman" w:hAnsi="Times New Roman" w:cs="Times New Roman"/>
          <w:sz w:val="24"/>
        </w:rPr>
        <w:t>форсайт</w:t>
      </w:r>
      <w:proofErr w:type="spellEnd"/>
      <w:r w:rsidRPr="003903F1">
        <w:rPr>
          <w:rFonts w:ascii="Times New Roman" w:hAnsi="Times New Roman" w:cs="Times New Roman"/>
          <w:sz w:val="24"/>
        </w:rPr>
        <w:t xml:space="preserve">-центр Национального исследовательского университета «Высшая школа экономики» (НИУ-ВШЭ). На сегодняшний день </w:t>
      </w:r>
      <w:proofErr w:type="spellStart"/>
      <w:r w:rsidRPr="003903F1">
        <w:rPr>
          <w:rFonts w:ascii="Times New Roman" w:hAnsi="Times New Roman" w:cs="Times New Roman"/>
          <w:sz w:val="24"/>
        </w:rPr>
        <w:t>форсайт</w:t>
      </w:r>
      <w:proofErr w:type="spellEnd"/>
      <w:r w:rsidRPr="003903F1">
        <w:rPr>
          <w:rFonts w:ascii="Times New Roman" w:hAnsi="Times New Roman" w:cs="Times New Roman"/>
          <w:sz w:val="24"/>
        </w:rPr>
        <w:t>-исследования в большей или меньшей степени используются в каждой отрасли: металлургии, химической промышленности, энергетике, науке и образовании, экологии, в сельском хозяйстве и т. д.</w:t>
      </w:r>
    </w:p>
    <w:p w:rsidR="00BC3939" w:rsidRPr="003903F1" w:rsidRDefault="00BC3939" w:rsidP="003903F1">
      <w:pPr>
        <w:pStyle w:val="a4"/>
        <w:ind w:firstLine="709"/>
        <w:jc w:val="both"/>
        <w:rPr>
          <w:rFonts w:ascii="Times New Roman" w:hAnsi="Times New Roman" w:cs="Times New Roman"/>
          <w:sz w:val="24"/>
        </w:rPr>
      </w:pPr>
    </w:p>
    <w:p w:rsidR="003903F1" w:rsidRPr="003903F1" w:rsidRDefault="003903F1" w:rsidP="003903F1">
      <w:pPr>
        <w:pStyle w:val="a4"/>
        <w:ind w:firstLine="709"/>
        <w:jc w:val="both"/>
        <w:rPr>
          <w:rFonts w:ascii="Times New Roman" w:hAnsi="Times New Roman" w:cs="Times New Roman"/>
          <w:sz w:val="28"/>
        </w:rPr>
      </w:pPr>
      <w:proofErr w:type="spellStart"/>
      <w:r w:rsidRPr="003903F1">
        <w:rPr>
          <w:rFonts w:ascii="Times New Roman" w:hAnsi="Times New Roman" w:cs="Times New Roman"/>
          <w:b/>
          <w:sz w:val="28"/>
        </w:rPr>
        <w:t>Стадник</w:t>
      </w:r>
      <w:proofErr w:type="spellEnd"/>
      <w:r w:rsidRPr="003903F1">
        <w:rPr>
          <w:rFonts w:ascii="Times New Roman" w:hAnsi="Times New Roman" w:cs="Times New Roman"/>
          <w:b/>
          <w:sz w:val="28"/>
        </w:rPr>
        <w:t>, А. Т.</w:t>
      </w:r>
      <w:r>
        <w:rPr>
          <w:rFonts w:ascii="Times New Roman" w:hAnsi="Times New Roman" w:cs="Times New Roman"/>
          <w:sz w:val="28"/>
        </w:rPr>
        <w:t xml:space="preserve"> </w:t>
      </w:r>
      <w:r w:rsidRPr="003903F1">
        <w:rPr>
          <w:rFonts w:ascii="Times New Roman" w:hAnsi="Times New Roman" w:cs="Times New Roman"/>
          <w:sz w:val="28"/>
        </w:rPr>
        <w:t>Индикативное управление агропромышленным комплексом региона / А.</w:t>
      </w:r>
      <w:r>
        <w:rPr>
          <w:rFonts w:ascii="Times New Roman" w:hAnsi="Times New Roman" w:cs="Times New Roman"/>
          <w:sz w:val="28"/>
        </w:rPr>
        <w:t xml:space="preserve"> </w:t>
      </w:r>
      <w:r w:rsidRPr="003903F1">
        <w:rPr>
          <w:rFonts w:ascii="Times New Roman" w:hAnsi="Times New Roman" w:cs="Times New Roman"/>
          <w:sz w:val="28"/>
        </w:rPr>
        <w:t xml:space="preserve">Т. </w:t>
      </w:r>
      <w:proofErr w:type="spellStart"/>
      <w:r w:rsidRPr="003903F1">
        <w:rPr>
          <w:rFonts w:ascii="Times New Roman" w:hAnsi="Times New Roman" w:cs="Times New Roman"/>
          <w:sz w:val="28"/>
        </w:rPr>
        <w:t>Стадник</w:t>
      </w:r>
      <w:proofErr w:type="spellEnd"/>
      <w:r w:rsidRPr="003903F1">
        <w:rPr>
          <w:rFonts w:ascii="Times New Roman" w:hAnsi="Times New Roman" w:cs="Times New Roman"/>
          <w:sz w:val="28"/>
        </w:rPr>
        <w:t>, С.</w:t>
      </w:r>
      <w:r>
        <w:rPr>
          <w:rFonts w:ascii="Times New Roman" w:hAnsi="Times New Roman" w:cs="Times New Roman"/>
          <w:sz w:val="28"/>
        </w:rPr>
        <w:t xml:space="preserve"> </w:t>
      </w:r>
      <w:r w:rsidRPr="003903F1">
        <w:rPr>
          <w:rFonts w:ascii="Times New Roman" w:hAnsi="Times New Roman" w:cs="Times New Roman"/>
          <w:sz w:val="28"/>
        </w:rPr>
        <w:t>Г. Чернова, Е.</w:t>
      </w:r>
      <w:r>
        <w:rPr>
          <w:rFonts w:ascii="Times New Roman" w:hAnsi="Times New Roman" w:cs="Times New Roman"/>
          <w:sz w:val="28"/>
        </w:rPr>
        <w:t xml:space="preserve"> </w:t>
      </w:r>
      <w:r w:rsidRPr="003903F1">
        <w:rPr>
          <w:rFonts w:ascii="Times New Roman" w:hAnsi="Times New Roman" w:cs="Times New Roman"/>
          <w:sz w:val="28"/>
        </w:rPr>
        <w:t xml:space="preserve">Ю. </w:t>
      </w:r>
      <w:proofErr w:type="spellStart"/>
      <w:r w:rsidRPr="003903F1">
        <w:rPr>
          <w:rFonts w:ascii="Times New Roman" w:hAnsi="Times New Roman" w:cs="Times New Roman"/>
          <w:sz w:val="28"/>
        </w:rPr>
        <w:t>Завальнюк</w:t>
      </w:r>
      <w:proofErr w:type="spellEnd"/>
      <w:r w:rsidRPr="003903F1">
        <w:rPr>
          <w:rFonts w:ascii="Times New Roman" w:hAnsi="Times New Roman" w:cs="Times New Roman"/>
          <w:sz w:val="28"/>
        </w:rPr>
        <w:t xml:space="preserve"> // </w:t>
      </w:r>
      <w:proofErr w:type="spellStart"/>
      <w:r w:rsidRPr="003903F1">
        <w:rPr>
          <w:rFonts w:ascii="Times New Roman" w:hAnsi="Times New Roman" w:cs="Times New Roman"/>
          <w:sz w:val="28"/>
        </w:rPr>
        <w:t>Вестн</w:t>
      </w:r>
      <w:proofErr w:type="spellEnd"/>
      <w:r w:rsidRPr="003903F1">
        <w:rPr>
          <w:rFonts w:ascii="Times New Roman" w:hAnsi="Times New Roman" w:cs="Times New Roman"/>
          <w:sz w:val="28"/>
        </w:rPr>
        <w:t xml:space="preserve">. Омского гос. </w:t>
      </w:r>
      <w:proofErr w:type="spellStart"/>
      <w:r w:rsidRPr="003903F1">
        <w:rPr>
          <w:rFonts w:ascii="Times New Roman" w:hAnsi="Times New Roman" w:cs="Times New Roman"/>
          <w:sz w:val="28"/>
        </w:rPr>
        <w:t>аграр</w:t>
      </w:r>
      <w:proofErr w:type="spellEnd"/>
      <w:r w:rsidRPr="003903F1">
        <w:rPr>
          <w:rFonts w:ascii="Times New Roman" w:hAnsi="Times New Roman" w:cs="Times New Roman"/>
          <w:sz w:val="28"/>
        </w:rPr>
        <w:t>. ун-та. – 2017. – № 2. – С. 163-171.</w:t>
      </w:r>
    </w:p>
    <w:p w:rsidR="003903F1" w:rsidRDefault="003903F1" w:rsidP="003903F1">
      <w:pPr>
        <w:pStyle w:val="a4"/>
        <w:ind w:firstLine="709"/>
        <w:jc w:val="both"/>
        <w:rPr>
          <w:rFonts w:ascii="Times New Roman" w:hAnsi="Times New Roman" w:cs="Times New Roman"/>
          <w:sz w:val="24"/>
        </w:rPr>
      </w:pPr>
      <w:r w:rsidRPr="00221D08">
        <w:rPr>
          <w:rFonts w:ascii="Times New Roman" w:hAnsi="Times New Roman" w:cs="Times New Roman"/>
          <w:sz w:val="24"/>
        </w:rPr>
        <w:t xml:space="preserve">Часто выделяемые средства из бюджетов разного уровня уходят не на развитие конкретной отрасли или направления, а на второстепенные мероприятия субсидируемой организации. Индикативное планирование в рыночных условиях должно стать методом государственного регулирования и показывать частному сектору экономики более адекватные пути развития. Предложена система индикативного управления на уровне региона и организации, а также разработана проектная структура регионального министерства сельского хозяйства с функциями индикативного управления. На уровне региона предлагается создать службы по индикативному управлению, которые разрабатывали бы основные индикаторы: производства, экономико-результативные и социальные. Индикаторы должны разрабатываться как на 3-5 лет, так и на более отдаленную перспективу (20-25 лет). Внедрение элементов системы индикативного планирования позволит высшему руководству области системно управлять межотраслевыми балансами, своевременно координировать, а в некоторых случаях </w:t>
      </w:r>
      <w:r w:rsidR="00A33AB0" w:rsidRPr="00221D08">
        <w:rPr>
          <w:rFonts w:ascii="Times New Roman" w:hAnsi="Times New Roman" w:cs="Times New Roman"/>
          <w:sz w:val="24"/>
        </w:rPr>
        <w:t>централизовать</w:t>
      </w:r>
      <w:r w:rsidRPr="00221D08">
        <w:rPr>
          <w:rFonts w:ascii="Times New Roman" w:hAnsi="Times New Roman" w:cs="Times New Roman"/>
          <w:sz w:val="24"/>
        </w:rPr>
        <w:t xml:space="preserve"> те или иные финансовые ресурсы на выполнение приоритетных направлений. На примере Министерства сельского хозяйства Новосибирской области за счет оптимизации численности существующих девяти отделов предлагается создать три отдела по планированию индикаторов развития агропромышленного комплекса области. Рассматривается вопрос о государственно-кооперативных формированиях. Кооперативные формирования совместно с государственным регулированием за короткие сроки могут повысить эффективность сельского хозяйства. Эффективному функционированию государственно-кооперативных формирований может способствовать разработанный авторами организационно-</w:t>
      </w:r>
      <w:proofErr w:type="gramStart"/>
      <w:r w:rsidRPr="00221D08">
        <w:rPr>
          <w:rFonts w:ascii="Times New Roman" w:hAnsi="Times New Roman" w:cs="Times New Roman"/>
          <w:sz w:val="24"/>
        </w:rPr>
        <w:t>экономический механизм</w:t>
      </w:r>
      <w:proofErr w:type="gramEnd"/>
      <w:r w:rsidRPr="00221D08">
        <w:rPr>
          <w:rFonts w:ascii="Times New Roman" w:hAnsi="Times New Roman" w:cs="Times New Roman"/>
          <w:sz w:val="24"/>
        </w:rPr>
        <w:t xml:space="preserve"> управления такими формированиями. </w:t>
      </w:r>
    </w:p>
    <w:p w:rsidR="00BC3939" w:rsidRDefault="00BC3939" w:rsidP="003903F1">
      <w:pPr>
        <w:pStyle w:val="a4"/>
        <w:ind w:firstLine="709"/>
        <w:jc w:val="both"/>
        <w:rPr>
          <w:rFonts w:ascii="Times New Roman" w:hAnsi="Times New Roman" w:cs="Times New Roman"/>
          <w:sz w:val="24"/>
        </w:rPr>
      </w:pPr>
    </w:p>
    <w:p w:rsidR="00732053" w:rsidRPr="002A1260" w:rsidRDefault="00732053" w:rsidP="002A1260">
      <w:pPr>
        <w:spacing w:after="0" w:line="240" w:lineRule="auto"/>
        <w:jc w:val="center"/>
        <w:rPr>
          <w:rFonts w:ascii="Times New Roman" w:hAnsi="Times New Roman" w:cs="Times New Roman"/>
          <w:b/>
          <w:sz w:val="28"/>
        </w:rPr>
      </w:pPr>
      <w:r w:rsidRPr="002A1260">
        <w:rPr>
          <w:rFonts w:ascii="Times New Roman" w:hAnsi="Times New Roman" w:cs="Times New Roman"/>
          <w:b/>
          <w:sz w:val="28"/>
        </w:rPr>
        <w:t>Инвестиции в сельском хозяйстве</w:t>
      </w:r>
    </w:p>
    <w:p w:rsidR="00D32585" w:rsidRPr="007E5569" w:rsidRDefault="002C4100" w:rsidP="00D32585">
      <w:pPr>
        <w:pStyle w:val="a4"/>
        <w:widowControl w:val="0"/>
        <w:spacing w:after="120"/>
        <w:ind w:firstLine="709"/>
        <w:jc w:val="both"/>
        <w:rPr>
          <w:rFonts w:ascii="Times New Roman" w:hAnsi="Times New Roman" w:cs="Times New Roman"/>
          <w:sz w:val="24"/>
        </w:rPr>
      </w:pPr>
      <w:r w:rsidRPr="002C4100">
        <w:rPr>
          <w:rFonts w:ascii="Times New Roman" w:hAnsi="Times New Roman" w:cs="Times New Roman"/>
          <w:b/>
          <w:sz w:val="28"/>
        </w:rPr>
        <w:t>Анализ текущего состояния и инвестиционной привлекательности отрасли АПК в России</w:t>
      </w:r>
      <w:r w:rsidRPr="002C4100">
        <w:rPr>
          <w:rFonts w:ascii="Times New Roman" w:hAnsi="Times New Roman" w:cs="Times New Roman"/>
          <w:sz w:val="28"/>
        </w:rPr>
        <w:t xml:space="preserve"> / М.</w:t>
      </w:r>
      <w:r>
        <w:rPr>
          <w:rFonts w:ascii="Times New Roman" w:hAnsi="Times New Roman" w:cs="Times New Roman"/>
          <w:sz w:val="28"/>
        </w:rPr>
        <w:t xml:space="preserve"> </w:t>
      </w:r>
      <w:r w:rsidRPr="002C4100">
        <w:rPr>
          <w:rFonts w:ascii="Times New Roman" w:hAnsi="Times New Roman" w:cs="Times New Roman"/>
          <w:sz w:val="28"/>
        </w:rPr>
        <w:t>И.</w:t>
      </w:r>
      <w:r>
        <w:rPr>
          <w:rFonts w:ascii="Times New Roman" w:hAnsi="Times New Roman" w:cs="Times New Roman"/>
          <w:sz w:val="28"/>
        </w:rPr>
        <w:t xml:space="preserve"> </w:t>
      </w:r>
      <w:r w:rsidRPr="002C4100">
        <w:rPr>
          <w:rFonts w:ascii="Times New Roman" w:hAnsi="Times New Roman" w:cs="Times New Roman"/>
          <w:sz w:val="28"/>
        </w:rPr>
        <w:t>Львова [</w:t>
      </w:r>
      <w:r>
        <w:rPr>
          <w:rFonts w:ascii="Times New Roman" w:hAnsi="Times New Roman" w:cs="Times New Roman"/>
          <w:sz w:val="28"/>
        </w:rPr>
        <w:t>и др</w:t>
      </w:r>
      <w:r w:rsidRPr="002C4100">
        <w:rPr>
          <w:rFonts w:ascii="Times New Roman" w:hAnsi="Times New Roman" w:cs="Times New Roman"/>
          <w:sz w:val="28"/>
        </w:rPr>
        <w:t>.] // Агропродовольственная политика России. – 2017. – № 5. – С. 45-51</w:t>
      </w:r>
      <w:r>
        <w:rPr>
          <w:rFonts w:ascii="Times New Roman" w:hAnsi="Times New Roman" w:cs="Times New Roman"/>
          <w:sz w:val="28"/>
        </w:rPr>
        <w:t>.</w:t>
      </w:r>
    </w:p>
    <w:p w:rsidR="00D12322" w:rsidRDefault="002A1260" w:rsidP="00D32585">
      <w:pPr>
        <w:pStyle w:val="a4"/>
        <w:ind w:firstLine="709"/>
        <w:jc w:val="both"/>
        <w:rPr>
          <w:rFonts w:ascii="Times New Roman" w:hAnsi="Times New Roman" w:cs="Times New Roman"/>
          <w:sz w:val="28"/>
        </w:rPr>
      </w:pPr>
      <w:r w:rsidRPr="002A1260">
        <w:rPr>
          <w:rFonts w:ascii="Times New Roman" w:hAnsi="Times New Roman" w:cs="Times New Roman"/>
          <w:b/>
          <w:sz w:val="28"/>
        </w:rPr>
        <w:t>Афанасьев, В. И.</w:t>
      </w:r>
      <w:r w:rsidRPr="002A1260">
        <w:rPr>
          <w:rFonts w:ascii="Times New Roman" w:hAnsi="Times New Roman" w:cs="Times New Roman"/>
          <w:sz w:val="28"/>
        </w:rPr>
        <w:t xml:space="preserve"> </w:t>
      </w:r>
      <w:r w:rsidR="00D12322" w:rsidRPr="002A1260">
        <w:rPr>
          <w:rFonts w:ascii="Times New Roman" w:hAnsi="Times New Roman" w:cs="Times New Roman"/>
          <w:sz w:val="28"/>
        </w:rPr>
        <w:t xml:space="preserve">Инвестирование в развитие мелиорации земель сельскохозяйственного назначения в </w:t>
      </w:r>
      <w:r w:rsidRPr="002A1260">
        <w:rPr>
          <w:rFonts w:ascii="Times New Roman" w:hAnsi="Times New Roman" w:cs="Times New Roman"/>
          <w:sz w:val="28"/>
        </w:rPr>
        <w:t>Р</w:t>
      </w:r>
      <w:r w:rsidR="00D12322" w:rsidRPr="002A1260">
        <w:rPr>
          <w:rFonts w:ascii="Times New Roman" w:hAnsi="Times New Roman" w:cs="Times New Roman"/>
          <w:sz w:val="28"/>
        </w:rPr>
        <w:t xml:space="preserve">оссийской </w:t>
      </w:r>
      <w:r w:rsidRPr="002A1260">
        <w:rPr>
          <w:rFonts w:ascii="Times New Roman" w:hAnsi="Times New Roman" w:cs="Times New Roman"/>
          <w:sz w:val="28"/>
        </w:rPr>
        <w:t>Ф</w:t>
      </w:r>
      <w:r w:rsidR="00D12322" w:rsidRPr="002A1260">
        <w:rPr>
          <w:rFonts w:ascii="Times New Roman" w:hAnsi="Times New Roman" w:cs="Times New Roman"/>
          <w:sz w:val="28"/>
        </w:rPr>
        <w:t>едерации /</w:t>
      </w:r>
      <w:r w:rsidRPr="002A1260">
        <w:rPr>
          <w:rFonts w:ascii="Times New Roman" w:hAnsi="Times New Roman" w:cs="Times New Roman"/>
          <w:sz w:val="28"/>
        </w:rPr>
        <w:t xml:space="preserve"> В.</w:t>
      </w:r>
      <w:r>
        <w:rPr>
          <w:rFonts w:ascii="Times New Roman" w:hAnsi="Times New Roman" w:cs="Times New Roman"/>
          <w:sz w:val="28"/>
        </w:rPr>
        <w:t xml:space="preserve"> </w:t>
      </w:r>
      <w:r w:rsidRPr="002A1260">
        <w:rPr>
          <w:rFonts w:ascii="Times New Roman" w:hAnsi="Times New Roman" w:cs="Times New Roman"/>
          <w:sz w:val="28"/>
        </w:rPr>
        <w:t>И.</w:t>
      </w:r>
      <w:r w:rsidR="00D12322" w:rsidRPr="002A1260">
        <w:rPr>
          <w:rFonts w:ascii="Times New Roman" w:hAnsi="Times New Roman" w:cs="Times New Roman"/>
          <w:sz w:val="28"/>
        </w:rPr>
        <w:t xml:space="preserve"> </w:t>
      </w:r>
      <w:r w:rsidR="00D12322" w:rsidRPr="002A1260">
        <w:rPr>
          <w:rFonts w:ascii="Times New Roman" w:hAnsi="Times New Roman" w:cs="Times New Roman"/>
          <w:sz w:val="28"/>
        </w:rPr>
        <w:lastRenderedPageBreak/>
        <w:t xml:space="preserve">Афанасьев, </w:t>
      </w:r>
      <w:r w:rsidRPr="002A1260">
        <w:rPr>
          <w:rFonts w:ascii="Times New Roman" w:hAnsi="Times New Roman" w:cs="Times New Roman"/>
          <w:sz w:val="28"/>
        </w:rPr>
        <w:t>У.</w:t>
      </w:r>
      <w:r>
        <w:rPr>
          <w:rFonts w:ascii="Times New Roman" w:hAnsi="Times New Roman" w:cs="Times New Roman"/>
          <w:sz w:val="28"/>
        </w:rPr>
        <w:t xml:space="preserve"> </w:t>
      </w:r>
      <w:r w:rsidRPr="002A1260">
        <w:rPr>
          <w:rFonts w:ascii="Times New Roman" w:hAnsi="Times New Roman" w:cs="Times New Roman"/>
          <w:sz w:val="28"/>
        </w:rPr>
        <w:t>А.</w:t>
      </w:r>
      <w:r>
        <w:rPr>
          <w:rFonts w:ascii="Times New Roman" w:hAnsi="Times New Roman" w:cs="Times New Roman"/>
          <w:sz w:val="28"/>
        </w:rPr>
        <w:t xml:space="preserve"> </w:t>
      </w:r>
      <w:r w:rsidRPr="002A1260">
        <w:rPr>
          <w:rFonts w:ascii="Times New Roman" w:hAnsi="Times New Roman" w:cs="Times New Roman"/>
          <w:sz w:val="28"/>
        </w:rPr>
        <w:t xml:space="preserve">А. </w:t>
      </w:r>
      <w:proofErr w:type="spellStart"/>
      <w:r w:rsidR="00D12322" w:rsidRPr="002A1260">
        <w:rPr>
          <w:rFonts w:ascii="Times New Roman" w:hAnsi="Times New Roman" w:cs="Times New Roman"/>
          <w:sz w:val="28"/>
        </w:rPr>
        <w:t>Рассуханов</w:t>
      </w:r>
      <w:proofErr w:type="spellEnd"/>
      <w:r w:rsidR="00D12322" w:rsidRPr="002A1260">
        <w:rPr>
          <w:rFonts w:ascii="Times New Roman" w:hAnsi="Times New Roman" w:cs="Times New Roman"/>
          <w:sz w:val="28"/>
        </w:rPr>
        <w:t xml:space="preserve"> // Агропродовольственная политика России. – 2017. – № 4. – С. 5-8.</w:t>
      </w:r>
    </w:p>
    <w:p w:rsidR="00D32585" w:rsidRPr="00D32585" w:rsidRDefault="00D32585" w:rsidP="00D32585">
      <w:pPr>
        <w:pStyle w:val="a4"/>
        <w:ind w:firstLine="709"/>
        <w:jc w:val="both"/>
        <w:rPr>
          <w:rFonts w:ascii="Times New Roman" w:hAnsi="Times New Roman" w:cs="Times New Roman"/>
          <w:sz w:val="24"/>
        </w:rPr>
      </w:pPr>
    </w:p>
    <w:p w:rsidR="00937440" w:rsidRPr="002A1260" w:rsidRDefault="00937440" w:rsidP="00937440">
      <w:pPr>
        <w:pStyle w:val="a4"/>
        <w:ind w:firstLine="709"/>
        <w:jc w:val="both"/>
        <w:rPr>
          <w:rFonts w:ascii="Times New Roman" w:hAnsi="Times New Roman" w:cs="Times New Roman"/>
          <w:sz w:val="28"/>
        </w:rPr>
      </w:pPr>
      <w:proofErr w:type="spellStart"/>
      <w:r w:rsidRPr="00937440">
        <w:rPr>
          <w:rFonts w:ascii="Times New Roman" w:hAnsi="Times New Roman" w:cs="Times New Roman"/>
          <w:b/>
          <w:sz w:val="28"/>
        </w:rPr>
        <w:t>Гавель</w:t>
      </w:r>
      <w:proofErr w:type="spellEnd"/>
      <w:r w:rsidRPr="00937440">
        <w:rPr>
          <w:rFonts w:ascii="Times New Roman" w:hAnsi="Times New Roman" w:cs="Times New Roman"/>
          <w:b/>
          <w:sz w:val="28"/>
        </w:rPr>
        <w:t>, О. Ю.</w:t>
      </w:r>
      <w:r w:rsidRPr="002A1260">
        <w:rPr>
          <w:rFonts w:ascii="Times New Roman" w:hAnsi="Times New Roman" w:cs="Times New Roman"/>
          <w:sz w:val="28"/>
        </w:rPr>
        <w:t xml:space="preserve"> </w:t>
      </w:r>
      <w:proofErr w:type="spellStart"/>
      <w:r w:rsidRPr="002A1260">
        <w:rPr>
          <w:rFonts w:ascii="Times New Roman" w:hAnsi="Times New Roman" w:cs="Times New Roman"/>
          <w:sz w:val="28"/>
        </w:rPr>
        <w:t>Контроллинг</w:t>
      </w:r>
      <w:proofErr w:type="spellEnd"/>
      <w:r w:rsidRPr="002A1260">
        <w:rPr>
          <w:rFonts w:ascii="Times New Roman" w:hAnsi="Times New Roman" w:cs="Times New Roman"/>
          <w:sz w:val="28"/>
        </w:rPr>
        <w:t xml:space="preserve"> инвестиций в вертикально-интегрированных компаниях </w:t>
      </w:r>
      <w:proofErr w:type="spellStart"/>
      <w:r w:rsidRPr="002A1260">
        <w:rPr>
          <w:rFonts w:ascii="Times New Roman" w:hAnsi="Times New Roman" w:cs="Times New Roman"/>
          <w:sz w:val="28"/>
        </w:rPr>
        <w:t>апк</w:t>
      </w:r>
      <w:proofErr w:type="spellEnd"/>
      <w:r w:rsidRPr="002A1260">
        <w:rPr>
          <w:rFonts w:ascii="Times New Roman" w:hAnsi="Times New Roman" w:cs="Times New Roman"/>
          <w:sz w:val="28"/>
        </w:rPr>
        <w:t>: проблемы и перспективы / О.</w:t>
      </w:r>
      <w:r>
        <w:rPr>
          <w:rFonts w:ascii="Times New Roman" w:hAnsi="Times New Roman" w:cs="Times New Roman"/>
          <w:sz w:val="28"/>
        </w:rPr>
        <w:t xml:space="preserve"> </w:t>
      </w:r>
      <w:r w:rsidRPr="002A1260">
        <w:rPr>
          <w:rFonts w:ascii="Times New Roman" w:hAnsi="Times New Roman" w:cs="Times New Roman"/>
          <w:sz w:val="28"/>
        </w:rPr>
        <w:t xml:space="preserve">Ю. </w:t>
      </w:r>
      <w:proofErr w:type="spellStart"/>
      <w:r w:rsidRPr="002A1260">
        <w:rPr>
          <w:rFonts w:ascii="Times New Roman" w:hAnsi="Times New Roman" w:cs="Times New Roman"/>
          <w:sz w:val="28"/>
        </w:rPr>
        <w:t>Гавель</w:t>
      </w:r>
      <w:proofErr w:type="spellEnd"/>
      <w:r w:rsidRPr="002A1260">
        <w:rPr>
          <w:rFonts w:ascii="Times New Roman" w:hAnsi="Times New Roman" w:cs="Times New Roman"/>
          <w:sz w:val="28"/>
        </w:rPr>
        <w:t>, А.</w:t>
      </w:r>
      <w:r>
        <w:rPr>
          <w:rFonts w:ascii="Times New Roman" w:hAnsi="Times New Roman" w:cs="Times New Roman"/>
          <w:sz w:val="28"/>
        </w:rPr>
        <w:t xml:space="preserve"> </w:t>
      </w:r>
      <w:r w:rsidRPr="002A1260">
        <w:rPr>
          <w:rFonts w:ascii="Times New Roman" w:hAnsi="Times New Roman" w:cs="Times New Roman"/>
          <w:sz w:val="28"/>
        </w:rPr>
        <w:t>Ю.</w:t>
      </w:r>
      <w:r>
        <w:rPr>
          <w:rFonts w:ascii="Times New Roman" w:hAnsi="Times New Roman" w:cs="Times New Roman"/>
          <w:sz w:val="28"/>
        </w:rPr>
        <w:t xml:space="preserve"> </w:t>
      </w:r>
      <w:r w:rsidRPr="002A1260">
        <w:rPr>
          <w:rFonts w:ascii="Times New Roman" w:hAnsi="Times New Roman" w:cs="Times New Roman"/>
          <w:sz w:val="28"/>
        </w:rPr>
        <w:t>Усанов, И.</w:t>
      </w:r>
      <w:r>
        <w:rPr>
          <w:rFonts w:ascii="Times New Roman" w:hAnsi="Times New Roman" w:cs="Times New Roman"/>
          <w:sz w:val="28"/>
        </w:rPr>
        <w:t xml:space="preserve"> </w:t>
      </w:r>
      <w:r w:rsidRPr="002A1260">
        <w:rPr>
          <w:rFonts w:ascii="Times New Roman" w:hAnsi="Times New Roman" w:cs="Times New Roman"/>
          <w:sz w:val="28"/>
        </w:rPr>
        <w:t xml:space="preserve">В. </w:t>
      </w:r>
      <w:proofErr w:type="spellStart"/>
      <w:r w:rsidRPr="002A1260">
        <w:rPr>
          <w:rFonts w:ascii="Times New Roman" w:hAnsi="Times New Roman" w:cs="Times New Roman"/>
          <w:sz w:val="28"/>
        </w:rPr>
        <w:t>Шарикова</w:t>
      </w:r>
      <w:proofErr w:type="spellEnd"/>
      <w:r w:rsidRPr="002A1260">
        <w:rPr>
          <w:rFonts w:ascii="Times New Roman" w:hAnsi="Times New Roman" w:cs="Times New Roman"/>
          <w:sz w:val="28"/>
        </w:rPr>
        <w:t xml:space="preserve"> // </w:t>
      </w:r>
      <w:proofErr w:type="spellStart"/>
      <w:r w:rsidRPr="002A1260">
        <w:rPr>
          <w:rFonts w:ascii="Times New Roman" w:hAnsi="Times New Roman" w:cs="Times New Roman"/>
          <w:sz w:val="28"/>
        </w:rPr>
        <w:t>Аграр</w:t>
      </w:r>
      <w:proofErr w:type="spellEnd"/>
      <w:r>
        <w:rPr>
          <w:rFonts w:ascii="Times New Roman" w:hAnsi="Times New Roman" w:cs="Times New Roman"/>
          <w:sz w:val="28"/>
        </w:rPr>
        <w:t>.</w:t>
      </w:r>
      <w:r w:rsidRPr="002A1260">
        <w:rPr>
          <w:rFonts w:ascii="Times New Roman" w:hAnsi="Times New Roman" w:cs="Times New Roman"/>
          <w:sz w:val="28"/>
        </w:rPr>
        <w:t xml:space="preserve"> науч</w:t>
      </w:r>
      <w:r>
        <w:rPr>
          <w:rFonts w:ascii="Times New Roman" w:hAnsi="Times New Roman" w:cs="Times New Roman"/>
          <w:sz w:val="28"/>
        </w:rPr>
        <w:t>.</w:t>
      </w:r>
      <w:r w:rsidRPr="002A1260">
        <w:rPr>
          <w:rFonts w:ascii="Times New Roman" w:hAnsi="Times New Roman" w:cs="Times New Roman"/>
          <w:sz w:val="28"/>
        </w:rPr>
        <w:t xml:space="preserve"> журн. – 2017. – № 4. – С. 80-85.</w:t>
      </w:r>
    </w:p>
    <w:p w:rsidR="00937440" w:rsidRDefault="00937440" w:rsidP="00937440">
      <w:pPr>
        <w:pStyle w:val="a4"/>
        <w:ind w:firstLine="709"/>
        <w:jc w:val="both"/>
        <w:rPr>
          <w:rFonts w:ascii="Times New Roman" w:hAnsi="Times New Roman" w:cs="Times New Roman"/>
          <w:sz w:val="24"/>
        </w:rPr>
      </w:pPr>
      <w:r w:rsidRPr="002A1260">
        <w:rPr>
          <w:rFonts w:ascii="Times New Roman" w:hAnsi="Times New Roman" w:cs="Times New Roman"/>
          <w:sz w:val="24"/>
        </w:rPr>
        <w:t xml:space="preserve">Представлена авторская точка зрения на проблемы информационно-аналитической поддержки управления инвестициями в вертикально-интегрированных холдингах АПК, направленного на реализацию проектов по модернизации производственных мощностей и инновационного развития. Рассматриваются результаты внедрения системы </w:t>
      </w:r>
      <w:proofErr w:type="spellStart"/>
      <w:r w:rsidRPr="002A1260">
        <w:rPr>
          <w:rFonts w:ascii="Times New Roman" w:hAnsi="Times New Roman" w:cs="Times New Roman"/>
          <w:sz w:val="24"/>
        </w:rPr>
        <w:t>контроллинга</w:t>
      </w:r>
      <w:proofErr w:type="spellEnd"/>
      <w:r w:rsidRPr="002A1260">
        <w:rPr>
          <w:rFonts w:ascii="Times New Roman" w:hAnsi="Times New Roman" w:cs="Times New Roman"/>
          <w:sz w:val="24"/>
        </w:rPr>
        <w:t xml:space="preserve"> в агрохолдингах. Обоснована целесообразность реализации системы </w:t>
      </w:r>
      <w:proofErr w:type="gramStart"/>
      <w:r w:rsidRPr="002A1260">
        <w:rPr>
          <w:rFonts w:ascii="Times New Roman" w:hAnsi="Times New Roman" w:cs="Times New Roman"/>
          <w:sz w:val="24"/>
        </w:rPr>
        <w:t>стратегического</w:t>
      </w:r>
      <w:proofErr w:type="gramEnd"/>
      <w:r w:rsidRPr="002A1260">
        <w:rPr>
          <w:rFonts w:ascii="Times New Roman" w:hAnsi="Times New Roman" w:cs="Times New Roman"/>
          <w:sz w:val="24"/>
        </w:rPr>
        <w:t xml:space="preserve"> </w:t>
      </w:r>
      <w:proofErr w:type="spellStart"/>
      <w:r w:rsidRPr="002A1260">
        <w:rPr>
          <w:rFonts w:ascii="Times New Roman" w:hAnsi="Times New Roman" w:cs="Times New Roman"/>
          <w:sz w:val="24"/>
        </w:rPr>
        <w:t>контроллинга</w:t>
      </w:r>
      <w:proofErr w:type="spellEnd"/>
      <w:r w:rsidRPr="002A1260">
        <w:rPr>
          <w:rFonts w:ascii="Times New Roman" w:hAnsi="Times New Roman" w:cs="Times New Roman"/>
          <w:sz w:val="24"/>
        </w:rPr>
        <w:t xml:space="preserve">. Определены уровни контроля и критерии эффективности использования бюджетных средств на уровне Министерства сельского хозяйства РФ, компании, сегмента бизнеса, менеджера инвестиционного проекта. </w:t>
      </w:r>
    </w:p>
    <w:p w:rsidR="00BA0208" w:rsidRDefault="00BA0208" w:rsidP="00937440">
      <w:pPr>
        <w:pStyle w:val="a4"/>
        <w:ind w:firstLine="709"/>
        <w:jc w:val="both"/>
        <w:rPr>
          <w:rFonts w:ascii="Times New Roman" w:hAnsi="Times New Roman" w:cs="Times New Roman"/>
          <w:sz w:val="24"/>
        </w:rPr>
      </w:pPr>
    </w:p>
    <w:p w:rsidR="00937440" w:rsidRDefault="00937440" w:rsidP="00937440">
      <w:pPr>
        <w:pStyle w:val="a4"/>
        <w:ind w:firstLine="709"/>
        <w:jc w:val="both"/>
        <w:rPr>
          <w:rFonts w:ascii="Times New Roman" w:hAnsi="Times New Roman" w:cs="Times New Roman"/>
          <w:sz w:val="28"/>
        </w:rPr>
      </w:pPr>
      <w:r w:rsidRPr="00937440">
        <w:rPr>
          <w:rFonts w:ascii="Times New Roman" w:hAnsi="Times New Roman" w:cs="Times New Roman"/>
          <w:b/>
          <w:sz w:val="28"/>
        </w:rPr>
        <w:t>Гайдук, В. И.</w:t>
      </w:r>
      <w:r w:rsidRPr="00937440">
        <w:rPr>
          <w:rFonts w:ascii="Times New Roman" w:hAnsi="Times New Roman" w:cs="Times New Roman"/>
          <w:sz w:val="28"/>
        </w:rPr>
        <w:t xml:space="preserve"> Приоритеты инвестиционной политики в АПК региона / В.</w:t>
      </w:r>
      <w:r>
        <w:rPr>
          <w:rFonts w:ascii="Times New Roman" w:hAnsi="Times New Roman" w:cs="Times New Roman"/>
          <w:sz w:val="28"/>
        </w:rPr>
        <w:t xml:space="preserve"> </w:t>
      </w:r>
      <w:r w:rsidRPr="00937440">
        <w:rPr>
          <w:rFonts w:ascii="Times New Roman" w:hAnsi="Times New Roman" w:cs="Times New Roman"/>
          <w:sz w:val="28"/>
        </w:rPr>
        <w:t>И.</w:t>
      </w:r>
      <w:r>
        <w:rPr>
          <w:rFonts w:ascii="Times New Roman" w:hAnsi="Times New Roman" w:cs="Times New Roman"/>
          <w:sz w:val="28"/>
        </w:rPr>
        <w:t xml:space="preserve"> </w:t>
      </w:r>
      <w:r w:rsidRPr="00937440">
        <w:rPr>
          <w:rFonts w:ascii="Times New Roman" w:hAnsi="Times New Roman" w:cs="Times New Roman"/>
          <w:sz w:val="28"/>
        </w:rPr>
        <w:t>Гайдук, Е.</w:t>
      </w:r>
      <w:r>
        <w:rPr>
          <w:rFonts w:ascii="Times New Roman" w:hAnsi="Times New Roman" w:cs="Times New Roman"/>
          <w:sz w:val="28"/>
        </w:rPr>
        <w:t xml:space="preserve"> </w:t>
      </w:r>
      <w:r w:rsidRPr="00937440">
        <w:rPr>
          <w:rFonts w:ascii="Times New Roman" w:hAnsi="Times New Roman" w:cs="Times New Roman"/>
          <w:sz w:val="28"/>
        </w:rPr>
        <w:t>В.</w:t>
      </w:r>
      <w:r>
        <w:rPr>
          <w:rFonts w:ascii="Times New Roman" w:hAnsi="Times New Roman" w:cs="Times New Roman"/>
          <w:sz w:val="28"/>
        </w:rPr>
        <w:t xml:space="preserve"> </w:t>
      </w:r>
      <w:r w:rsidRPr="00937440">
        <w:rPr>
          <w:rFonts w:ascii="Times New Roman" w:hAnsi="Times New Roman" w:cs="Times New Roman"/>
          <w:sz w:val="28"/>
        </w:rPr>
        <w:t>Лукьяненко, М.</w:t>
      </w:r>
      <w:r>
        <w:rPr>
          <w:rFonts w:ascii="Times New Roman" w:hAnsi="Times New Roman" w:cs="Times New Roman"/>
          <w:sz w:val="28"/>
        </w:rPr>
        <w:t xml:space="preserve"> </w:t>
      </w:r>
      <w:r w:rsidRPr="00937440">
        <w:rPr>
          <w:rFonts w:ascii="Times New Roman" w:hAnsi="Times New Roman" w:cs="Times New Roman"/>
          <w:sz w:val="28"/>
        </w:rPr>
        <w:t xml:space="preserve">В. Гайдук // Политематический сетевой электронный науч. журн. Кубанского гос. </w:t>
      </w:r>
      <w:proofErr w:type="spellStart"/>
      <w:r w:rsidRPr="00937440">
        <w:rPr>
          <w:rFonts w:ascii="Times New Roman" w:hAnsi="Times New Roman" w:cs="Times New Roman"/>
          <w:sz w:val="28"/>
        </w:rPr>
        <w:t>аграр</w:t>
      </w:r>
      <w:proofErr w:type="spellEnd"/>
      <w:r w:rsidRPr="00937440">
        <w:rPr>
          <w:rFonts w:ascii="Times New Roman" w:hAnsi="Times New Roman" w:cs="Times New Roman"/>
          <w:sz w:val="28"/>
        </w:rPr>
        <w:t>. ун-та. – 2017. – № 128. – С. 1087-1101.</w:t>
      </w:r>
    </w:p>
    <w:p w:rsidR="00937440" w:rsidRPr="007E5569" w:rsidRDefault="00937440" w:rsidP="00937440">
      <w:pPr>
        <w:pStyle w:val="a4"/>
        <w:ind w:firstLine="709"/>
        <w:jc w:val="both"/>
        <w:rPr>
          <w:rFonts w:ascii="Times New Roman" w:hAnsi="Times New Roman" w:cs="Times New Roman"/>
          <w:sz w:val="24"/>
        </w:rPr>
      </w:pPr>
    </w:p>
    <w:p w:rsidR="002C4100" w:rsidRPr="002C4100" w:rsidRDefault="002C4100" w:rsidP="002C4100">
      <w:pPr>
        <w:pStyle w:val="a4"/>
        <w:ind w:firstLine="709"/>
        <w:jc w:val="both"/>
        <w:rPr>
          <w:rFonts w:ascii="Times New Roman" w:hAnsi="Times New Roman" w:cs="Times New Roman"/>
          <w:sz w:val="28"/>
        </w:rPr>
      </w:pPr>
      <w:r w:rsidRPr="002C4100">
        <w:rPr>
          <w:rFonts w:ascii="Times New Roman" w:hAnsi="Times New Roman" w:cs="Times New Roman"/>
          <w:b/>
          <w:sz w:val="28"/>
        </w:rPr>
        <w:t>Иванов</w:t>
      </w:r>
      <w:r>
        <w:rPr>
          <w:rFonts w:ascii="Times New Roman" w:hAnsi="Times New Roman" w:cs="Times New Roman"/>
          <w:b/>
          <w:sz w:val="28"/>
        </w:rPr>
        <w:t>,</w:t>
      </w:r>
      <w:r w:rsidRPr="002C4100">
        <w:rPr>
          <w:rFonts w:ascii="Times New Roman" w:hAnsi="Times New Roman" w:cs="Times New Roman"/>
          <w:b/>
          <w:sz w:val="28"/>
        </w:rPr>
        <w:t xml:space="preserve"> М. А.</w:t>
      </w:r>
      <w:r w:rsidRPr="002C4100">
        <w:rPr>
          <w:rFonts w:ascii="Times New Roman" w:hAnsi="Times New Roman" w:cs="Times New Roman"/>
          <w:sz w:val="28"/>
        </w:rPr>
        <w:t xml:space="preserve"> Совершенствование методики оценки инвестиционных проектов в аграрном секторе / М.</w:t>
      </w:r>
      <w:r>
        <w:rPr>
          <w:rFonts w:ascii="Times New Roman" w:hAnsi="Times New Roman" w:cs="Times New Roman"/>
          <w:sz w:val="28"/>
        </w:rPr>
        <w:t xml:space="preserve"> </w:t>
      </w:r>
      <w:r w:rsidRPr="002C4100">
        <w:rPr>
          <w:rFonts w:ascii="Times New Roman" w:hAnsi="Times New Roman" w:cs="Times New Roman"/>
          <w:sz w:val="28"/>
        </w:rPr>
        <w:t xml:space="preserve">А. Иванов // </w:t>
      </w:r>
      <w:proofErr w:type="spellStart"/>
      <w:r w:rsidRPr="002C4100">
        <w:rPr>
          <w:rFonts w:ascii="Times New Roman" w:hAnsi="Times New Roman" w:cs="Times New Roman"/>
          <w:sz w:val="28"/>
        </w:rPr>
        <w:t>Вестн</w:t>
      </w:r>
      <w:proofErr w:type="spellEnd"/>
      <w:r w:rsidRPr="002C4100">
        <w:rPr>
          <w:rFonts w:ascii="Times New Roman" w:hAnsi="Times New Roman" w:cs="Times New Roman"/>
          <w:sz w:val="28"/>
        </w:rPr>
        <w:t>. Курской гос. с.-х. акад. – 2017. – № 2. – С. 72-76.</w:t>
      </w:r>
    </w:p>
    <w:p w:rsidR="002C4100" w:rsidRDefault="002C4100" w:rsidP="002C4100">
      <w:pPr>
        <w:pStyle w:val="a4"/>
        <w:ind w:firstLine="709"/>
        <w:jc w:val="both"/>
        <w:rPr>
          <w:rFonts w:ascii="Times New Roman" w:hAnsi="Times New Roman" w:cs="Times New Roman"/>
          <w:sz w:val="24"/>
        </w:rPr>
      </w:pPr>
      <w:r>
        <w:rPr>
          <w:rFonts w:ascii="Times New Roman" w:hAnsi="Times New Roman" w:cs="Times New Roman"/>
          <w:sz w:val="24"/>
        </w:rPr>
        <w:t>Автором п</w:t>
      </w:r>
      <w:r w:rsidRPr="002C4100">
        <w:rPr>
          <w:rFonts w:ascii="Times New Roman" w:hAnsi="Times New Roman" w:cs="Times New Roman"/>
          <w:sz w:val="24"/>
        </w:rPr>
        <w:t>редлагается использова</w:t>
      </w:r>
      <w:r>
        <w:rPr>
          <w:rFonts w:ascii="Times New Roman" w:hAnsi="Times New Roman" w:cs="Times New Roman"/>
          <w:sz w:val="24"/>
        </w:rPr>
        <w:t>ть</w:t>
      </w:r>
      <w:r w:rsidRPr="002C4100">
        <w:rPr>
          <w:rFonts w:ascii="Times New Roman" w:hAnsi="Times New Roman" w:cs="Times New Roman"/>
          <w:sz w:val="24"/>
        </w:rPr>
        <w:t xml:space="preserve"> механизм проектного финансирования, представляющего собой относительно новый механизм финансирования реализации инвестиционных проектов в российской экономике. Указанный механизм имеет ряд преимуще</w:t>
      </w:r>
      <w:proofErr w:type="gramStart"/>
      <w:r w:rsidRPr="002C4100">
        <w:rPr>
          <w:rFonts w:ascii="Times New Roman" w:hAnsi="Times New Roman" w:cs="Times New Roman"/>
          <w:sz w:val="24"/>
        </w:rPr>
        <w:t>ств дл</w:t>
      </w:r>
      <w:proofErr w:type="gramEnd"/>
      <w:r w:rsidRPr="002C4100">
        <w:rPr>
          <w:rFonts w:ascii="Times New Roman" w:hAnsi="Times New Roman" w:cs="Times New Roman"/>
          <w:sz w:val="24"/>
        </w:rPr>
        <w:t xml:space="preserve">я заинтересованных сторон. Также мы рекомендуем усовершенствовать методику оценки проектов с целью осуществления наиболее эффективной финансовой поддержки агропромышленного производства. Методика основана на существующей нормативно-правовой базе и позволяет провести экспресс-оценку целесообразности принятия инвестиционного решения. Реализация указанных предложений позволит усовершенствовать механизмы поддержки производителей аграрной продукции и будет способствовать повышению эффективности агропромышленного производства в целях замещения импорта аграрной продукции. </w:t>
      </w:r>
    </w:p>
    <w:p w:rsidR="002C4100" w:rsidRPr="002C4100" w:rsidRDefault="002C4100" w:rsidP="002C4100">
      <w:pPr>
        <w:pStyle w:val="a4"/>
        <w:ind w:firstLine="709"/>
        <w:jc w:val="both"/>
        <w:rPr>
          <w:rFonts w:ascii="Times New Roman" w:hAnsi="Times New Roman" w:cs="Times New Roman"/>
          <w:sz w:val="24"/>
        </w:rPr>
      </w:pPr>
    </w:p>
    <w:p w:rsidR="003767E0" w:rsidRDefault="002A1260" w:rsidP="002A1260">
      <w:pPr>
        <w:pStyle w:val="a4"/>
        <w:ind w:firstLine="709"/>
        <w:jc w:val="both"/>
        <w:rPr>
          <w:rFonts w:ascii="Times New Roman" w:hAnsi="Times New Roman" w:cs="Times New Roman"/>
          <w:sz w:val="28"/>
        </w:rPr>
      </w:pPr>
      <w:proofErr w:type="spellStart"/>
      <w:r w:rsidRPr="002A1260">
        <w:rPr>
          <w:rFonts w:ascii="Times New Roman" w:hAnsi="Times New Roman" w:cs="Times New Roman"/>
          <w:b/>
          <w:sz w:val="28"/>
        </w:rPr>
        <w:t>Кибиров</w:t>
      </w:r>
      <w:proofErr w:type="spellEnd"/>
      <w:r w:rsidRPr="002A1260">
        <w:rPr>
          <w:rFonts w:ascii="Times New Roman" w:hAnsi="Times New Roman" w:cs="Times New Roman"/>
          <w:b/>
          <w:sz w:val="28"/>
        </w:rPr>
        <w:t>, А. Я</w:t>
      </w:r>
      <w:r w:rsidRPr="002A1260">
        <w:rPr>
          <w:rFonts w:ascii="Times New Roman" w:hAnsi="Times New Roman" w:cs="Times New Roman"/>
          <w:sz w:val="28"/>
        </w:rPr>
        <w:t xml:space="preserve">. </w:t>
      </w:r>
      <w:r w:rsidR="003767E0" w:rsidRPr="002A1260">
        <w:rPr>
          <w:rFonts w:ascii="Times New Roman" w:hAnsi="Times New Roman" w:cs="Times New Roman"/>
          <w:sz w:val="28"/>
        </w:rPr>
        <w:t>Организационно-экономические аспекты формирования инфраструктуры для освоения высокотехнологичных инвестиционных проектов в агропромышленном производстве /</w:t>
      </w:r>
      <w:r w:rsidRPr="002A1260">
        <w:rPr>
          <w:rFonts w:ascii="Times New Roman" w:hAnsi="Times New Roman" w:cs="Times New Roman"/>
          <w:sz w:val="28"/>
        </w:rPr>
        <w:t xml:space="preserve"> А.</w:t>
      </w:r>
      <w:r>
        <w:rPr>
          <w:rFonts w:ascii="Times New Roman" w:hAnsi="Times New Roman" w:cs="Times New Roman"/>
          <w:sz w:val="28"/>
        </w:rPr>
        <w:t xml:space="preserve"> </w:t>
      </w:r>
      <w:r w:rsidRPr="002A1260">
        <w:rPr>
          <w:rFonts w:ascii="Times New Roman" w:hAnsi="Times New Roman" w:cs="Times New Roman"/>
          <w:sz w:val="28"/>
        </w:rPr>
        <w:t>Я.</w:t>
      </w:r>
      <w:r w:rsidR="003767E0" w:rsidRPr="002A1260">
        <w:rPr>
          <w:rFonts w:ascii="Times New Roman" w:hAnsi="Times New Roman" w:cs="Times New Roman"/>
          <w:sz w:val="28"/>
        </w:rPr>
        <w:t xml:space="preserve"> </w:t>
      </w:r>
      <w:proofErr w:type="spellStart"/>
      <w:r w:rsidR="003767E0" w:rsidRPr="002A1260">
        <w:rPr>
          <w:rFonts w:ascii="Times New Roman" w:hAnsi="Times New Roman" w:cs="Times New Roman"/>
          <w:sz w:val="28"/>
        </w:rPr>
        <w:t>Кибиров</w:t>
      </w:r>
      <w:proofErr w:type="spellEnd"/>
      <w:r w:rsidR="003767E0" w:rsidRPr="002A1260">
        <w:rPr>
          <w:rFonts w:ascii="Times New Roman" w:hAnsi="Times New Roman" w:cs="Times New Roman"/>
          <w:sz w:val="28"/>
        </w:rPr>
        <w:t xml:space="preserve">, </w:t>
      </w:r>
      <w:r w:rsidRPr="002A1260">
        <w:rPr>
          <w:rFonts w:ascii="Times New Roman" w:hAnsi="Times New Roman" w:cs="Times New Roman"/>
          <w:sz w:val="28"/>
        </w:rPr>
        <w:t>С.</w:t>
      </w:r>
      <w:r>
        <w:rPr>
          <w:rFonts w:ascii="Times New Roman" w:hAnsi="Times New Roman" w:cs="Times New Roman"/>
          <w:sz w:val="28"/>
        </w:rPr>
        <w:t xml:space="preserve"> </w:t>
      </w:r>
      <w:r w:rsidRPr="002A1260">
        <w:rPr>
          <w:rFonts w:ascii="Times New Roman" w:hAnsi="Times New Roman" w:cs="Times New Roman"/>
          <w:sz w:val="28"/>
        </w:rPr>
        <w:t xml:space="preserve">Е. </w:t>
      </w:r>
      <w:r w:rsidR="003767E0" w:rsidRPr="002A1260">
        <w:rPr>
          <w:rFonts w:ascii="Times New Roman" w:hAnsi="Times New Roman" w:cs="Times New Roman"/>
          <w:sz w:val="28"/>
        </w:rPr>
        <w:t>Петров // Агропродовольственная политика России. – 2017. – № 5. – С. 24-28</w:t>
      </w:r>
      <w:r>
        <w:rPr>
          <w:rFonts w:ascii="Times New Roman" w:hAnsi="Times New Roman" w:cs="Times New Roman"/>
          <w:sz w:val="28"/>
        </w:rPr>
        <w:t>.</w:t>
      </w:r>
    </w:p>
    <w:p w:rsidR="002A1260" w:rsidRPr="002A1260" w:rsidRDefault="002A1260" w:rsidP="002A1260">
      <w:pPr>
        <w:pStyle w:val="a4"/>
        <w:ind w:firstLine="709"/>
        <w:jc w:val="both"/>
        <w:rPr>
          <w:rFonts w:ascii="Times New Roman" w:hAnsi="Times New Roman" w:cs="Times New Roman"/>
          <w:sz w:val="24"/>
        </w:rPr>
      </w:pPr>
    </w:p>
    <w:p w:rsidR="002C4100" w:rsidRPr="002C4100" w:rsidRDefault="002C4100" w:rsidP="002C4100">
      <w:pPr>
        <w:pStyle w:val="a4"/>
        <w:ind w:firstLine="709"/>
        <w:jc w:val="both"/>
        <w:rPr>
          <w:rFonts w:ascii="Times New Roman" w:hAnsi="Times New Roman" w:cs="Times New Roman"/>
          <w:sz w:val="28"/>
          <w:szCs w:val="28"/>
        </w:rPr>
      </w:pPr>
      <w:proofErr w:type="spellStart"/>
      <w:r w:rsidRPr="002C4100">
        <w:rPr>
          <w:rFonts w:ascii="Times New Roman" w:hAnsi="Times New Roman" w:cs="Times New Roman"/>
          <w:b/>
          <w:sz w:val="28"/>
          <w:szCs w:val="28"/>
        </w:rPr>
        <w:t>Кибиров</w:t>
      </w:r>
      <w:proofErr w:type="spellEnd"/>
      <w:r w:rsidRPr="002C4100">
        <w:rPr>
          <w:rFonts w:ascii="Times New Roman" w:hAnsi="Times New Roman" w:cs="Times New Roman"/>
          <w:b/>
          <w:sz w:val="28"/>
          <w:szCs w:val="28"/>
        </w:rPr>
        <w:t>, А. Я</w:t>
      </w:r>
      <w:r w:rsidRPr="002C4100">
        <w:rPr>
          <w:rFonts w:ascii="Times New Roman" w:hAnsi="Times New Roman" w:cs="Times New Roman"/>
          <w:sz w:val="28"/>
          <w:szCs w:val="28"/>
        </w:rPr>
        <w:t xml:space="preserve">. Стимулирование инвестиционной деятельности в АПК: отечественный и зарубежный опыт / А. Я. </w:t>
      </w:r>
      <w:proofErr w:type="spellStart"/>
      <w:r w:rsidRPr="002C4100">
        <w:rPr>
          <w:rFonts w:ascii="Times New Roman" w:hAnsi="Times New Roman" w:cs="Times New Roman"/>
          <w:sz w:val="28"/>
          <w:szCs w:val="28"/>
        </w:rPr>
        <w:t>Кибиров</w:t>
      </w:r>
      <w:proofErr w:type="spellEnd"/>
      <w:r w:rsidRPr="002C4100">
        <w:rPr>
          <w:rFonts w:ascii="Times New Roman" w:hAnsi="Times New Roman" w:cs="Times New Roman"/>
          <w:sz w:val="28"/>
          <w:szCs w:val="28"/>
        </w:rPr>
        <w:t xml:space="preserve">, У. А. А. </w:t>
      </w:r>
      <w:proofErr w:type="spellStart"/>
      <w:r w:rsidRPr="002C4100">
        <w:rPr>
          <w:rFonts w:ascii="Times New Roman" w:hAnsi="Times New Roman" w:cs="Times New Roman"/>
          <w:sz w:val="28"/>
          <w:szCs w:val="28"/>
        </w:rPr>
        <w:t>Рассуханов</w:t>
      </w:r>
      <w:proofErr w:type="spellEnd"/>
      <w:r w:rsidRPr="002C4100">
        <w:rPr>
          <w:rFonts w:ascii="Times New Roman" w:hAnsi="Times New Roman" w:cs="Times New Roman"/>
          <w:sz w:val="28"/>
          <w:szCs w:val="28"/>
        </w:rPr>
        <w:t xml:space="preserve">, А. У. </w:t>
      </w:r>
      <w:proofErr w:type="spellStart"/>
      <w:r w:rsidRPr="002C4100">
        <w:rPr>
          <w:rFonts w:ascii="Times New Roman" w:hAnsi="Times New Roman" w:cs="Times New Roman"/>
          <w:sz w:val="28"/>
          <w:szCs w:val="28"/>
        </w:rPr>
        <w:t>Хаирбеков</w:t>
      </w:r>
      <w:proofErr w:type="spellEnd"/>
      <w:r w:rsidRPr="002C4100">
        <w:rPr>
          <w:rFonts w:ascii="Times New Roman" w:hAnsi="Times New Roman" w:cs="Times New Roman"/>
          <w:sz w:val="28"/>
          <w:szCs w:val="28"/>
        </w:rPr>
        <w:t xml:space="preserve"> // Агропродовольственная политика России. – 2017. – № 3. – С. 23-27.</w:t>
      </w:r>
    </w:p>
    <w:p w:rsidR="002C4100" w:rsidRPr="002C4100" w:rsidRDefault="002C4100" w:rsidP="002C4100">
      <w:pPr>
        <w:pStyle w:val="a4"/>
        <w:ind w:firstLine="709"/>
        <w:jc w:val="both"/>
        <w:rPr>
          <w:rFonts w:ascii="Times New Roman" w:hAnsi="Times New Roman" w:cs="Times New Roman"/>
          <w:sz w:val="24"/>
        </w:rPr>
      </w:pPr>
    </w:p>
    <w:p w:rsidR="001E491D" w:rsidRDefault="001E491D" w:rsidP="001E491D">
      <w:pPr>
        <w:pStyle w:val="a4"/>
        <w:ind w:firstLine="709"/>
        <w:jc w:val="both"/>
        <w:rPr>
          <w:rFonts w:ascii="Times New Roman" w:hAnsi="Times New Roman" w:cs="Times New Roman"/>
          <w:sz w:val="28"/>
        </w:rPr>
      </w:pPr>
      <w:proofErr w:type="spellStart"/>
      <w:r w:rsidRPr="001E491D">
        <w:rPr>
          <w:rFonts w:ascii="Times New Roman" w:hAnsi="Times New Roman" w:cs="Times New Roman"/>
          <w:b/>
          <w:sz w:val="28"/>
        </w:rPr>
        <w:t>Комлацкий</w:t>
      </w:r>
      <w:proofErr w:type="spellEnd"/>
      <w:r w:rsidRPr="001E491D">
        <w:rPr>
          <w:rFonts w:ascii="Times New Roman" w:hAnsi="Times New Roman" w:cs="Times New Roman"/>
          <w:b/>
          <w:sz w:val="28"/>
        </w:rPr>
        <w:t>, Г. В.</w:t>
      </w:r>
      <w:r w:rsidRPr="001E491D">
        <w:rPr>
          <w:rFonts w:ascii="Times New Roman" w:hAnsi="Times New Roman" w:cs="Times New Roman"/>
          <w:sz w:val="28"/>
        </w:rPr>
        <w:t xml:space="preserve"> Аргументы инвестиционной привлекательности агропромышленного комплекса Краснодарского края и направления его </w:t>
      </w:r>
      <w:r w:rsidRPr="001E491D">
        <w:rPr>
          <w:rFonts w:ascii="Times New Roman" w:hAnsi="Times New Roman" w:cs="Times New Roman"/>
          <w:sz w:val="28"/>
        </w:rPr>
        <w:lastRenderedPageBreak/>
        <w:t>преобразования / Г.</w:t>
      </w:r>
      <w:r>
        <w:rPr>
          <w:rFonts w:ascii="Times New Roman" w:hAnsi="Times New Roman" w:cs="Times New Roman"/>
          <w:sz w:val="28"/>
        </w:rPr>
        <w:t xml:space="preserve"> </w:t>
      </w:r>
      <w:r w:rsidRPr="001E491D">
        <w:rPr>
          <w:rFonts w:ascii="Times New Roman" w:hAnsi="Times New Roman" w:cs="Times New Roman"/>
          <w:sz w:val="28"/>
        </w:rPr>
        <w:t>В.</w:t>
      </w:r>
      <w:r>
        <w:rPr>
          <w:rFonts w:ascii="Times New Roman" w:hAnsi="Times New Roman" w:cs="Times New Roman"/>
          <w:sz w:val="28"/>
        </w:rPr>
        <w:t xml:space="preserve"> </w:t>
      </w:r>
      <w:proofErr w:type="spellStart"/>
      <w:r w:rsidRPr="001E491D">
        <w:rPr>
          <w:rFonts w:ascii="Times New Roman" w:hAnsi="Times New Roman" w:cs="Times New Roman"/>
          <w:sz w:val="28"/>
        </w:rPr>
        <w:t>Комлацкий</w:t>
      </w:r>
      <w:proofErr w:type="spellEnd"/>
      <w:r w:rsidRPr="001E491D">
        <w:rPr>
          <w:rFonts w:ascii="Times New Roman" w:hAnsi="Times New Roman" w:cs="Times New Roman"/>
          <w:sz w:val="28"/>
        </w:rPr>
        <w:t>, Н.</w:t>
      </w:r>
      <w:r>
        <w:rPr>
          <w:rFonts w:ascii="Times New Roman" w:hAnsi="Times New Roman" w:cs="Times New Roman"/>
          <w:sz w:val="28"/>
        </w:rPr>
        <w:t xml:space="preserve"> </w:t>
      </w:r>
      <w:r w:rsidRPr="001E491D">
        <w:rPr>
          <w:rFonts w:ascii="Times New Roman" w:hAnsi="Times New Roman" w:cs="Times New Roman"/>
          <w:sz w:val="28"/>
        </w:rPr>
        <w:t>В.</w:t>
      </w:r>
      <w:r>
        <w:rPr>
          <w:rFonts w:ascii="Times New Roman" w:hAnsi="Times New Roman" w:cs="Times New Roman"/>
          <w:sz w:val="28"/>
        </w:rPr>
        <w:t xml:space="preserve"> </w:t>
      </w:r>
      <w:r w:rsidRPr="001E491D">
        <w:rPr>
          <w:rFonts w:ascii="Times New Roman" w:hAnsi="Times New Roman" w:cs="Times New Roman"/>
          <w:sz w:val="28"/>
        </w:rPr>
        <w:t>Погребная, Д.</w:t>
      </w:r>
      <w:r>
        <w:rPr>
          <w:rFonts w:ascii="Times New Roman" w:hAnsi="Times New Roman" w:cs="Times New Roman"/>
          <w:sz w:val="28"/>
        </w:rPr>
        <w:t xml:space="preserve"> </w:t>
      </w:r>
      <w:r w:rsidRPr="001E491D">
        <w:rPr>
          <w:rFonts w:ascii="Times New Roman" w:hAnsi="Times New Roman" w:cs="Times New Roman"/>
          <w:sz w:val="28"/>
        </w:rPr>
        <w:t xml:space="preserve">И. Галушкина // Политематический сетевой электронный науч. журн. Кубанского гос. </w:t>
      </w:r>
      <w:proofErr w:type="spellStart"/>
      <w:r w:rsidRPr="001E491D">
        <w:rPr>
          <w:rFonts w:ascii="Times New Roman" w:hAnsi="Times New Roman" w:cs="Times New Roman"/>
          <w:sz w:val="28"/>
        </w:rPr>
        <w:t>аграр</w:t>
      </w:r>
      <w:proofErr w:type="spellEnd"/>
      <w:r w:rsidRPr="001E491D">
        <w:rPr>
          <w:rFonts w:ascii="Times New Roman" w:hAnsi="Times New Roman" w:cs="Times New Roman"/>
          <w:sz w:val="28"/>
        </w:rPr>
        <w:t>. ун-та. – 2017. – № 130. – С. 1043-1057</w:t>
      </w:r>
      <w:r>
        <w:rPr>
          <w:rFonts w:ascii="Times New Roman" w:hAnsi="Times New Roman" w:cs="Times New Roman"/>
          <w:sz w:val="28"/>
        </w:rPr>
        <w:t>.</w:t>
      </w:r>
    </w:p>
    <w:p w:rsidR="00BA49FC" w:rsidRPr="00BA49FC" w:rsidRDefault="00BA49FC" w:rsidP="001E491D">
      <w:pPr>
        <w:pStyle w:val="a4"/>
        <w:ind w:firstLine="709"/>
        <w:jc w:val="both"/>
        <w:rPr>
          <w:rFonts w:ascii="Times New Roman" w:hAnsi="Times New Roman" w:cs="Times New Roman"/>
          <w:sz w:val="24"/>
        </w:rPr>
      </w:pPr>
    </w:p>
    <w:p w:rsidR="00BA49FC" w:rsidRDefault="00937440" w:rsidP="00ED471B">
      <w:pPr>
        <w:pStyle w:val="a4"/>
        <w:widowControl w:val="0"/>
        <w:ind w:firstLine="709"/>
        <w:jc w:val="both"/>
        <w:rPr>
          <w:rFonts w:ascii="Times New Roman" w:hAnsi="Times New Roman" w:cs="Times New Roman"/>
          <w:sz w:val="28"/>
        </w:rPr>
      </w:pPr>
      <w:r w:rsidRPr="00BA49FC">
        <w:rPr>
          <w:rFonts w:ascii="Times New Roman" w:hAnsi="Times New Roman" w:cs="Times New Roman"/>
          <w:b/>
          <w:sz w:val="28"/>
        </w:rPr>
        <w:t>Раевский, А. А.</w:t>
      </w:r>
      <w:r w:rsidRPr="00937440">
        <w:rPr>
          <w:rFonts w:ascii="Times New Roman" w:hAnsi="Times New Roman" w:cs="Times New Roman"/>
          <w:sz w:val="28"/>
        </w:rPr>
        <w:t xml:space="preserve"> </w:t>
      </w:r>
      <w:r w:rsidR="00506267" w:rsidRPr="00937440">
        <w:rPr>
          <w:rFonts w:ascii="Times New Roman" w:hAnsi="Times New Roman" w:cs="Times New Roman"/>
          <w:sz w:val="28"/>
        </w:rPr>
        <w:t>Инвестиционные проекты в агропромышленном комплексе Челябинской области /</w:t>
      </w:r>
      <w:r>
        <w:rPr>
          <w:rFonts w:ascii="Times New Roman" w:hAnsi="Times New Roman" w:cs="Times New Roman"/>
          <w:sz w:val="28"/>
        </w:rPr>
        <w:t xml:space="preserve"> </w:t>
      </w:r>
      <w:r w:rsidR="00BA49FC" w:rsidRPr="00937440">
        <w:rPr>
          <w:rFonts w:ascii="Times New Roman" w:hAnsi="Times New Roman" w:cs="Times New Roman"/>
          <w:sz w:val="28"/>
        </w:rPr>
        <w:t>А.</w:t>
      </w:r>
      <w:r w:rsidR="00BA49FC">
        <w:rPr>
          <w:rFonts w:ascii="Times New Roman" w:hAnsi="Times New Roman" w:cs="Times New Roman"/>
          <w:sz w:val="28"/>
        </w:rPr>
        <w:t xml:space="preserve"> </w:t>
      </w:r>
      <w:r w:rsidR="00BA49FC" w:rsidRPr="00937440">
        <w:rPr>
          <w:rFonts w:ascii="Times New Roman" w:hAnsi="Times New Roman" w:cs="Times New Roman"/>
          <w:sz w:val="28"/>
        </w:rPr>
        <w:t xml:space="preserve">А. </w:t>
      </w:r>
      <w:r w:rsidR="00506267" w:rsidRPr="00937440">
        <w:rPr>
          <w:rFonts w:ascii="Times New Roman" w:hAnsi="Times New Roman" w:cs="Times New Roman"/>
          <w:sz w:val="28"/>
        </w:rPr>
        <w:t>Раевский // АПК России. – 2017. – Т. 24. № 1. – С. 9-13.</w:t>
      </w:r>
    </w:p>
    <w:p w:rsidR="007E5569" w:rsidRPr="007E5569" w:rsidRDefault="007E5569" w:rsidP="007E5569">
      <w:pPr>
        <w:pStyle w:val="a4"/>
        <w:widowControl w:val="0"/>
        <w:ind w:firstLine="709"/>
        <w:jc w:val="both"/>
        <w:rPr>
          <w:rFonts w:ascii="Times New Roman" w:hAnsi="Times New Roman" w:cs="Times New Roman"/>
          <w:sz w:val="24"/>
        </w:rPr>
      </w:pPr>
    </w:p>
    <w:p w:rsidR="00823BEA" w:rsidRDefault="00BA49FC" w:rsidP="002A1260">
      <w:pPr>
        <w:pStyle w:val="a4"/>
        <w:ind w:firstLine="709"/>
        <w:jc w:val="both"/>
        <w:rPr>
          <w:rFonts w:ascii="Times New Roman" w:hAnsi="Times New Roman" w:cs="Times New Roman"/>
          <w:sz w:val="28"/>
        </w:rPr>
      </w:pPr>
      <w:r w:rsidRPr="00BA49FC">
        <w:rPr>
          <w:rFonts w:ascii="Times New Roman" w:hAnsi="Times New Roman" w:cs="Times New Roman"/>
          <w:b/>
          <w:sz w:val="28"/>
        </w:rPr>
        <w:t>Салова</w:t>
      </w:r>
      <w:r>
        <w:rPr>
          <w:rFonts w:ascii="Times New Roman" w:hAnsi="Times New Roman" w:cs="Times New Roman"/>
          <w:b/>
          <w:sz w:val="28"/>
        </w:rPr>
        <w:t>,</w:t>
      </w:r>
      <w:r w:rsidRPr="00BA49FC">
        <w:rPr>
          <w:rFonts w:ascii="Times New Roman" w:hAnsi="Times New Roman" w:cs="Times New Roman"/>
          <w:b/>
          <w:sz w:val="28"/>
        </w:rPr>
        <w:t xml:space="preserve"> Л. В.</w:t>
      </w:r>
      <w:r w:rsidRPr="00BA49FC">
        <w:rPr>
          <w:rFonts w:ascii="Times New Roman" w:hAnsi="Times New Roman" w:cs="Times New Roman"/>
          <w:sz w:val="28"/>
        </w:rPr>
        <w:t xml:space="preserve"> </w:t>
      </w:r>
      <w:r w:rsidR="00823BEA" w:rsidRPr="00BA49FC">
        <w:rPr>
          <w:rFonts w:ascii="Times New Roman" w:hAnsi="Times New Roman" w:cs="Times New Roman"/>
          <w:sz w:val="28"/>
        </w:rPr>
        <w:t xml:space="preserve">Методы оценки инвестиционной привлекательности сельскохозяйственного предприятия / </w:t>
      </w:r>
      <w:r w:rsidRPr="00BA49FC">
        <w:rPr>
          <w:rFonts w:ascii="Times New Roman" w:hAnsi="Times New Roman" w:cs="Times New Roman"/>
          <w:sz w:val="28"/>
        </w:rPr>
        <w:t>Л.</w:t>
      </w:r>
      <w:r>
        <w:rPr>
          <w:rFonts w:ascii="Times New Roman" w:hAnsi="Times New Roman" w:cs="Times New Roman"/>
          <w:sz w:val="28"/>
        </w:rPr>
        <w:t xml:space="preserve"> </w:t>
      </w:r>
      <w:r w:rsidRPr="00BA49FC">
        <w:rPr>
          <w:rFonts w:ascii="Times New Roman" w:hAnsi="Times New Roman" w:cs="Times New Roman"/>
          <w:sz w:val="28"/>
        </w:rPr>
        <w:t xml:space="preserve">В. </w:t>
      </w:r>
      <w:r w:rsidR="00823BEA" w:rsidRPr="00BA49FC">
        <w:rPr>
          <w:rFonts w:ascii="Times New Roman" w:hAnsi="Times New Roman" w:cs="Times New Roman"/>
          <w:sz w:val="28"/>
        </w:rPr>
        <w:t xml:space="preserve">Салова // </w:t>
      </w:r>
      <w:proofErr w:type="spellStart"/>
      <w:r w:rsidR="00823BEA" w:rsidRPr="00BA49FC">
        <w:rPr>
          <w:rFonts w:ascii="Times New Roman" w:hAnsi="Times New Roman" w:cs="Times New Roman"/>
          <w:sz w:val="28"/>
        </w:rPr>
        <w:t>Вестн</w:t>
      </w:r>
      <w:proofErr w:type="spellEnd"/>
      <w:r>
        <w:rPr>
          <w:rFonts w:ascii="Times New Roman" w:hAnsi="Times New Roman" w:cs="Times New Roman"/>
          <w:sz w:val="28"/>
        </w:rPr>
        <w:t>.</w:t>
      </w:r>
      <w:r w:rsidR="00823BEA" w:rsidRPr="00BA49FC">
        <w:rPr>
          <w:rFonts w:ascii="Times New Roman" w:hAnsi="Times New Roman" w:cs="Times New Roman"/>
          <w:sz w:val="28"/>
        </w:rPr>
        <w:t xml:space="preserve"> АПК Ставрополья. – 2017.– № 2</w:t>
      </w:r>
      <w:r>
        <w:rPr>
          <w:rFonts w:ascii="Times New Roman" w:hAnsi="Times New Roman" w:cs="Times New Roman"/>
          <w:sz w:val="28"/>
        </w:rPr>
        <w:t xml:space="preserve"> </w:t>
      </w:r>
      <w:r w:rsidR="00823BEA" w:rsidRPr="00BA49FC">
        <w:rPr>
          <w:rFonts w:ascii="Times New Roman" w:hAnsi="Times New Roman" w:cs="Times New Roman"/>
          <w:sz w:val="28"/>
        </w:rPr>
        <w:t>(26). – С. 229-234</w:t>
      </w:r>
      <w:r>
        <w:rPr>
          <w:rFonts w:ascii="Times New Roman" w:hAnsi="Times New Roman" w:cs="Times New Roman"/>
          <w:sz w:val="28"/>
        </w:rPr>
        <w:t>.</w:t>
      </w:r>
    </w:p>
    <w:p w:rsidR="00BA49FC" w:rsidRPr="00C354D0" w:rsidRDefault="00BA49FC" w:rsidP="002A1260">
      <w:pPr>
        <w:pStyle w:val="a4"/>
        <w:ind w:firstLine="709"/>
        <w:jc w:val="both"/>
        <w:rPr>
          <w:rFonts w:ascii="Times New Roman" w:hAnsi="Times New Roman" w:cs="Times New Roman"/>
          <w:sz w:val="24"/>
        </w:rPr>
      </w:pPr>
    </w:p>
    <w:p w:rsidR="007E5569" w:rsidRDefault="00FA7092" w:rsidP="007E5569">
      <w:pPr>
        <w:pStyle w:val="a4"/>
        <w:widowControl w:val="0"/>
        <w:ind w:firstLine="709"/>
        <w:jc w:val="center"/>
        <w:rPr>
          <w:rFonts w:ascii="Times New Roman" w:hAnsi="Times New Roman" w:cs="Times New Roman"/>
          <w:b/>
          <w:sz w:val="28"/>
          <w:szCs w:val="24"/>
        </w:rPr>
      </w:pPr>
      <w:r>
        <w:rPr>
          <w:rFonts w:ascii="Times New Roman" w:hAnsi="Times New Roman" w:cs="Times New Roman"/>
          <w:b/>
          <w:sz w:val="28"/>
          <w:szCs w:val="24"/>
        </w:rPr>
        <w:t>Инновации в сельском хозяйстве</w:t>
      </w:r>
    </w:p>
    <w:p w:rsidR="00FA7092" w:rsidRDefault="00FA7092" w:rsidP="007E5569">
      <w:pPr>
        <w:pStyle w:val="a4"/>
        <w:widowControl w:val="0"/>
        <w:ind w:firstLine="709"/>
        <w:jc w:val="both"/>
        <w:rPr>
          <w:rFonts w:ascii="Times New Roman" w:hAnsi="Times New Roman" w:cs="Times New Roman"/>
          <w:sz w:val="28"/>
        </w:rPr>
      </w:pPr>
      <w:proofErr w:type="spellStart"/>
      <w:r w:rsidRPr="00F66AB0">
        <w:rPr>
          <w:rFonts w:ascii="Times New Roman" w:hAnsi="Times New Roman" w:cs="Times New Roman"/>
          <w:b/>
          <w:sz w:val="28"/>
        </w:rPr>
        <w:t>Белолипов</w:t>
      </w:r>
      <w:proofErr w:type="spellEnd"/>
      <w:r w:rsidRPr="00F66AB0">
        <w:rPr>
          <w:rFonts w:ascii="Times New Roman" w:hAnsi="Times New Roman" w:cs="Times New Roman"/>
          <w:b/>
          <w:sz w:val="28"/>
        </w:rPr>
        <w:t>, Р. П.</w:t>
      </w:r>
      <w:r w:rsidRPr="00F66AB0">
        <w:rPr>
          <w:rFonts w:ascii="Times New Roman" w:hAnsi="Times New Roman" w:cs="Times New Roman"/>
          <w:sz w:val="28"/>
        </w:rPr>
        <w:t xml:space="preserve"> Состояние и основные направления развития инновационной деятельности в АПК / Р.</w:t>
      </w:r>
      <w:r>
        <w:rPr>
          <w:rFonts w:ascii="Times New Roman" w:hAnsi="Times New Roman" w:cs="Times New Roman"/>
          <w:sz w:val="28"/>
        </w:rPr>
        <w:t xml:space="preserve"> </w:t>
      </w:r>
      <w:r w:rsidRPr="00F66AB0">
        <w:rPr>
          <w:rFonts w:ascii="Times New Roman" w:hAnsi="Times New Roman" w:cs="Times New Roman"/>
          <w:sz w:val="28"/>
        </w:rPr>
        <w:t xml:space="preserve">П. </w:t>
      </w:r>
      <w:proofErr w:type="spellStart"/>
      <w:r w:rsidRPr="00F66AB0">
        <w:rPr>
          <w:rFonts w:ascii="Times New Roman" w:hAnsi="Times New Roman" w:cs="Times New Roman"/>
          <w:sz w:val="28"/>
        </w:rPr>
        <w:t>Белолипов</w:t>
      </w:r>
      <w:proofErr w:type="spellEnd"/>
      <w:r w:rsidRPr="00F66AB0">
        <w:rPr>
          <w:rFonts w:ascii="Times New Roman" w:hAnsi="Times New Roman" w:cs="Times New Roman"/>
          <w:sz w:val="28"/>
        </w:rPr>
        <w:t>, С.</w:t>
      </w:r>
      <w:r>
        <w:rPr>
          <w:rFonts w:ascii="Times New Roman" w:hAnsi="Times New Roman" w:cs="Times New Roman"/>
          <w:sz w:val="28"/>
        </w:rPr>
        <w:t xml:space="preserve"> </w:t>
      </w:r>
      <w:r w:rsidRPr="00F66AB0">
        <w:rPr>
          <w:rFonts w:ascii="Times New Roman" w:hAnsi="Times New Roman" w:cs="Times New Roman"/>
          <w:sz w:val="28"/>
        </w:rPr>
        <w:t xml:space="preserve">Н. Коновалова // </w:t>
      </w:r>
      <w:proofErr w:type="spellStart"/>
      <w:r w:rsidRPr="00F66AB0">
        <w:rPr>
          <w:rFonts w:ascii="Times New Roman" w:hAnsi="Times New Roman" w:cs="Times New Roman"/>
          <w:sz w:val="28"/>
        </w:rPr>
        <w:t>Вестн</w:t>
      </w:r>
      <w:proofErr w:type="spellEnd"/>
      <w:r w:rsidRPr="00F66AB0">
        <w:rPr>
          <w:rFonts w:ascii="Times New Roman" w:hAnsi="Times New Roman" w:cs="Times New Roman"/>
          <w:sz w:val="28"/>
        </w:rPr>
        <w:t xml:space="preserve">. Воронежского гос. </w:t>
      </w:r>
      <w:proofErr w:type="spellStart"/>
      <w:r w:rsidRPr="00F66AB0">
        <w:rPr>
          <w:rFonts w:ascii="Times New Roman" w:hAnsi="Times New Roman" w:cs="Times New Roman"/>
          <w:sz w:val="28"/>
        </w:rPr>
        <w:t>аграр</w:t>
      </w:r>
      <w:proofErr w:type="spellEnd"/>
      <w:r w:rsidRPr="00F66AB0">
        <w:rPr>
          <w:rFonts w:ascii="Times New Roman" w:hAnsi="Times New Roman" w:cs="Times New Roman"/>
          <w:sz w:val="28"/>
        </w:rPr>
        <w:t>. ун-та. – 2017. – № 1. – С. 207-215.</w:t>
      </w:r>
    </w:p>
    <w:p w:rsidR="002C610F" w:rsidRDefault="00C354D0" w:rsidP="00ED471B">
      <w:pPr>
        <w:pStyle w:val="a4"/>
        <w:widowControl w:val="0"/>
        <w:ind w:firstLine="709"/>
        <w:jc w:val="both"/>
        <w:rPr>
          <w:rFonts w:ascii="Times New Roman" w:hAnsi="Times New Roman" w:cs="Times New Roman"/>
          <w:sz w:val="24"/>
        </w:rPr>
      </w:pPr>
      <w:r>
        <w:rPr>
          <w:rFonts w:ascii="Times New Roman" w:hAnsi="Times New Roman" w:cs="Times New Roman"/>
          <w:sz w:val="24"/>
        </w:rPr>
        <w:t>В статье р</w:t>
      </w:r>
      <w:r w:rsidR="002C610F" w:rsidRPr="00C354D0">
        <w:rPr>
          <w:rFonts w:ascii="Times New Roman" w:hAnsi="Times New Roman" w:cs="Times New Roman"/>
          <w:sz w:val="24"/>
        </w:rPr>
        <w:t xml:space="preserve">ассматриваются изменения, произошедшие в инновационной сфере за последние годы, анализируются проблемы и тенденции развития инновационной деятельности в АПК. Определены особенности инновационных процессов в сельском хозяйстве и выявлены тормозящие их причины. Проведен анализ затрат на исследования и разработки в сельском хозяйстве, а также инвестиций в основной капитал по РФ. </w:t>
      </w:r>
      <w:proofErr w:type="gramStart"/>
      <w:r w:rsidR="002C610F" w:rsidRPr="00C354D0">
        <w:rPr>
          <w:rFonts w:ascii="Times New Roman" w:hAnsi="Times New Roman" w:cs="Times New Roman"/>
          <w:sz w:val="24"/>
        </w:rPr>
        <w:t>Показано, что с 2010 по 2015 г. объем затрат на исследования и разработки вырос на 53,4%. Также наблюдается рост удельного веса затрат на фундаментальные исследования - с 53,6 до 58,9%. При этом за анализируемый период наблюдается рост объемов производства продукции сельского хозяйства на 99,6%. Приводятся данные, свидетельствующие о положительных тенденциях в сфере внедрения инноваций в хозяйствах Воронежской области.</w:t>
      </w:r>
      <w:proofErr w:type="gramEnd"/>
      <w:r w:rsidR="002C610F" w:rsidRPr="00C354D0">
        <w:rPr>
          <w:rFonts w:ascii="Times New Roman" w:hAnsi="Times New Roman" w:cs="Times New Roman"/>
          <w:sz w:val="24"/>
        </w:rPr>
        <w:t xml:space="preserve"> Рассматривается роль государственного управления инновационной деятельностью в сельском хозяйстве. В частности, подчеркивается значение Программы Воронежской области «Развитие сельского хозяйства, производства пищевых продуктов и инфраструктуры агропродовольственного рынка», в которой предусмотрены мероприятия по стимулированию инновационной деятельности и инновационному развитию агропромышленного комплекса. Программой предусмотрено увеличение рентабельности сельскохозяйственных предприятий в 2020 г. с учетом субсидий до 17,0%. По итогам исследования выделены основные направления, ориентированные на повышение эффективности инновационной деятельности в АПК, в том числе за счет совершенствования организационно-</w:t>
      </w:r>
      <w:proofErr w:type="gramStart"/>
      <w:r w:rsidR="002C610F" w:rsidRPr="00C354D0">
        <w:rPr>
          <w:rFonts w:ascii="Times New Roman" w:hAnsi="Times New Roman" w:cs="Times New Roman"/>
          <w:sz w:val="24"/>
        </w:rPr>
        <w:t>экономического механизма</w:t>
      </w:r>
      <w:proofErr w:type="gramEnd"/>
      <w:r w:rsidR="002C610F" w:rsidRPr="00C354D0">
        <w:rPr>
          <w:rFonts w:ascii="Times New Roman" w:hAnsi="Times New Roman" w:cs="Times New Roman"/>
          <w:sz w:val="24"/>
        </w:rPr>
        <w:t xml:space="preserve"> управления инновационным развитием АПК. Предлагается создание центра управления инновационным развитием АПК, который на региональном уровне будет решать проблемы повышения эффективности инновационного развития. </w:t>
      </w:r>
    </w:p>
    <w:p w:rsidR="00C354D0" w:rsidRPr="00C354D0" w:rsidRDefault="00C354D0" w:rsidP="00C354D0">
      <w:pPr>
        <w:pStyle w:val="a4"/>
        <w:ind w:firstLine="709"/>
        <w:jc w:val="both"/>
        <w:rPr>
          <w:rFonts w:ascii="Times New Roman" w:hAnsi="Times New Roman" w:cs="Times New Roman"/>
          <w:sz w:val="24"/>
        </w:rPr>
      </w:pPr>
    </w:p>
    <w:p w:rsidR="009B0A00" w:rsidRDefault="00C354D0" w:rsidP="00C354D0">
      <w:pPr>
        <w:spacing w:after="0" w:line="240" w:lineRule="auto"/>
        <w:ind w:firstLine="709"/>
        <w:jc w:val="both"/>
        <w:rPr>
          <w:rFonts w:ascii="Times New Roman" w:hAnsi="Times New Roman" w:cs="Times New Roman"/>
          <w:sz w:val="28"/>
        </w:rPr>
      </w:pPr>
      <w:r w:rsidRPr="00C354D0">
        <w:rPr>
          <w:rFonts w:ascii="Times New Roman" w:hAnsi="Times New Roman" w:cs="Times New Roman"/>
          <w:b/>
          <w:sz w:val="28"/>
        </w:rPr>
        <w:t>Кравченко, Т. С.</w:t>
      </w:r>
      <w:r w:rsidRPr="00C354D0">
        <w:rPr>
          <w:rFonts w:ascii="Times New Roman" w:hAnsi="Times New Roman" w:cs="Times New Roman"/>
          <w:sz w:val="28"/>
        </w:rPr>
        <w:t xml:space="preserve"> </w:t>
      </w:r>
      <w:r w:rsidR="009B0A00" w:rsidRPr="00C354D0">
        <w:rPr>
          <w:rFonts w:ascii="Times New Roman" w:hAnsi="Times New Roman" w:cs="Times New Roman"/>
          <w:sz w:val="28"/>
        </w:rPr>
        <w:t>Инновационные процессы в контексте обеспечения агропродовольственной безопасности /</w:t>
      </w:r>
      <w:r w:rsidRPr="00C354D0">
        <w:rPr>
          <w:rFonts w:ascii="Times New Roman" w:hAnsi="Times New Roman" w:cs="Times New Roman"/>
          <w:sz w:val="28"/>
        </w:rPr>
        <w:t xml:space="preserve"> Т.</w:t>
      </w:r>
      <w:r>
        <w:rPr>
          <w:rFonts w:ascii="Times New Roman" w:hAnsi="Times New Roman" w:cs="Times New Roman"/>
          <w:sz w:val="28"/>
        </w:rPr>
        <w:t xml:space="preserve"> </w:t>
      </w:r>
      <w:r w:rsidRPr="00C354D0">
        <w:rPr>
          <w:rFonts w:ascii="Times New Roman" w:hAnsi="Times New Roman" w:cs="Times New Roman"/>
          <w:sz w:val="28"/>
        </w:rPr>
        <w:t>С.</w:t>
      </w:r>
      <w:r w:rsidR="009B0A00" w:rsidRPr="00C354D0">
        <w:rPr>
          <w:rFonts w:ascii="Times New Roman" w:hAnsi="Times New Roman" w:cs="Times New Roman"/>
          <w:sz w:val="28"/>
        </w:rPr>
        <w:t xml:space="preserve"> Кравченко, </w:t>
      </w:r>
      <w:r w:rsidRPr="00C354D0">
        <w:rPr>
          <w:rFonts w:ascii="Times New Roman" w:hAnsi="Times New Roman" w:cs="Times New Roman"/>
          <w:sz w:val="28"/>
        </w:rPr>
        <w:t>Н.</w:t>
      </w:r>
      <w:r>
        <w:rPr>
          <w:rFonts w:ascii="Times New Roman" w:hAnsi="Times New Roman" w:cs="Times New Roman"/>
          <w:sz w:val="28"/>
        </w:rPr>
        <w:t xml:space="preserve"> </w:t>
      </w:r>
      <w:r w:rsidRPr="00C354D0">
        <w:rPr>
          <w:rFonts w:ascii="Times New Roman" w:hAnsi="Times New Roman" w:cs="Times New Roman"/>
          <w:sz w:val="28"/>
        </w:rPr>
        <w:t>А.</w:t>
      </w:r>
      <w:r>
        <w:rPr>
          <w:rFonts w:ascii="Times New Roman" w:hAnsi="Times New Roman" w:cs="Times New Roman"/>
          <w:sz w:val="28"/>
        </w:rPr>
        <w:t xml:space="preserve"> </w:t>
      </w:r>
      <w:proofErr w:type="spellStart"/>
      <w:r w:rsidR="009B0A00" w:rsidRPr="00C354D0">
        <w:rPr>
          <w:rFonts w:ascii="Times New Roman" w:hAnsi="Times New Roman" w:cs="Times New Roman"/>
          <w:sz w:val="28"/>
        </w:rPr>
        <w:t>Сухочева</w:t>
      </w:r>
      <w:proofErr w:type="spellEnd"/>
      <w:r w:rsidR="009B0A00" w:rsidRPr="00C354D0">
        <w:rPr>
          <w:rFonts w:ascii="Times New Roman" w:hAnsi="Times New Roman" w:cs="Times New Roman"/>
          <w:sz w:val="28"/>
        </w:rPr>
        <w:t xml:space="preserve"> // Вестник АПК Ставрополья. – 2017.– № 2(26). – С. 218-224.</w:t>
      </w:r>
    </w:p>
    <w:p w:rsidR="00C354D0" w:rsidRPr="00A915A8" w:rsidRDefault="00C354D0" w:rsidP="00C354D0">
      <w:pPr>
        <w:spacing w:after="0" w:line="240" w:lineRule="auto"/>
        <w:ind w:firstLine="709"/>
        <w:jc w:val="both"/>
        <w:rPr>
          <w:rFonts w:ascii="Times New Roman" w:hAnsi="Times New Roman" w:cs="Times New Roman"/>
          <w:sz w:val="24"/>
        </w:rPr>
      </w:pPr>
    </w:p>
    <w:p w:rsidR="00D32585" w:rsidRDefault="00506267" w:rsidP="00D32585">
      <w:pPr>
        <w:widowControl w:val="0"/>
        <w:spacing w:after="120" w:line="240" w:lineRule="auto"/>
        <w:ind w:firstLine="709"/>
        <w:jc w:val="both"/>
        <w:rPr>
          <w:rFonts w:ascii="Times New Roman" w:hAnsi="Times New Roman" w:cs="Times New Roman"/>
          <w:sz w:val="28"/>
        </w:rPr>
      </w:pPr>
      <w:r w:rsidRPr="00C354D0">
        <w:rPr>
          <w:rFonts w:ascii="Times New Roman" w:hAnsi="Times New Roman" w:cs="Times New Roman"/>
          <w:b/>
          <w:sz w:val="28"/>
        </w:rPr>
        <w:t>Научные основы управления инновационным развитием организации АПК</w:t>
      </w:r>
      <w:r w:rsidRPr="00C354D0">
        <w:rPr>
          <w:rFonts w:ascii="Times New Roman" w:hAnsi="Times New Roman" w:cs="Times New Roman"/>
          <w:sz w:val="28"/>
        </w:rPr>
        <w:t xml:space="preserve"> / </w:t>
      </w:r>
      <w:r w:rsidR="00C354D0" w:rsidRPr="00C354D0">
        <w:rPr>
          <w:rFonts w:ascii="Times New Roman" w:hAnsi="Times New Roman" w:cs="Times New Roman"/>
          <w:sz w:val="28"/>
        </w:rPr>
        <w:t>Т.</w:t>
      </w:r>
      <w:r w:rsidR="00C354D0">
        <w:rPr>
          <w:rFonts w:ascii="Times New Roman" w:hAnsi="Times New Roman" w:cs="Times New Roman"/>
          <w:sz w:val="28"/>
        </w:rPr>
        <w:t xml:space="preserve"> </w:t>
      </w:r>
      <w:r w:rsidR="00C354D0" w:rsidRPr="00C354D0">
        <w:rPr>
          <w:rFonts w:ascii="Times New Roman" w:hAnsi="Times New Roman" w:cs="Times New Roman"/>
          <w:sz w:val="28"/>
        </w:rPr>
        <w:t xml:space="preserve">В. </w:t>
      </w:r>
      <w:r w:rsidRPr="00C354D0">
        <w:rPr>
          <w:rFonts w:ascii="Times New Roman" w:hAnsi="Times New Roman" w:cs="Times New Roman"/>
          <w:sz w:val="28"/>
        </w:rPr>
        <w:t xml:space="preserve">Зырянова </w:t>
      </w:r>
      <w:r w:rsidR="00C354D0" w:rsidRPr="00C354D0">
        <w:rPr>
          <w:rFonts w:ascii="Times New Roman" w:hAnsi="Times New Roman" w:cs="Times New Roman"/>
          <w:sz w:val="28"/>
        </w:rPr>
        <w:t>[</w:t>
      </w:r>
      <w:r w:rsidR="00C354D0">
        <w:rPr>
          <w:rFonts w:ascii="Times New Roman" w:hAnsi="Times New Roman" w:cs="Times New Roman"/>
          <w:sz w:val="28"/>
        </w:rPr>
        <w:t>и др.</w:t>
      </w:r>
      <w:r w:rsidR="00C354D0" w:rsidRPr="00C354D0">
        <w:rPr>
          <w:rFonts w:ascii="Times New Roman" w:hAnsi="Times New Roman" w:cs="Times New Roman"/>
          <w:sz w:val="28"/>
        </w:rPr>
        <w:t>]</w:t>
      </w:r>
      <w:r w:rsidRPr="00C354D0">
        <w:rPr>
          <w:rFonts w:ascii="Times New Roman" w:hAnsi="Times New Roman" w:cs="Times New Roman"/>
          <w:sz w:val="28"/>
        </w:rPr>
        <w:t xml:space="preserve"> // </w:t>
      </w:r>
      <w:proofErr w:type="spellStart"/>
      <w:r w:rsidRPr="00C354D0">
        <w:rPr>
          <w:rFonts w:ascii="Times New Roman" w:hAnsi="Times New Roman" w:cs="Times New Roman"/>
          <w:sz w:val="28"/>
        </w:rPr>
        <w:t>Аграр</w:t>
      </w:r>
      <w:proofErr w:type="spellEnd"/>
      <w:r w:rsidR="00C354D0">
        <w:rPr>
          <w:rFonts w:ascii="Times New Roman" w:hAnsi="Times New Roman" w:cs="Times New Roman"/>
          <w:sz w:val="28"/>
        </w:rPr>
        <w:t>.</w:t>
      </w:r>
      <w:r w:rsidRPr="00C354D0">
        <w:rPr>
          <w:rFonts w:ascii="Times New Roman" w:hAnsi="Times New Roman" w:cs="Times New Roman"/>
          <w:sz w:val="28"/>
        </w:rPr>
        <w:t xml:space="preserve"> </w:t>
      </w:r>
      <w:proofErr w:type="spellStart"/>
      <w:r w:rsidRPr="00C354D0">
        <w:rPr>
          <w:rFonts w:ascii="Times New Roman" w:hAnsi="Times New Roman" w:cs="Times New Roman"/>
          <w:sz w:val="28"/>
        </w:rPr>
        <w:t>вестн</w:t>
      </w:r>
      <w:proofErr w:type="spellEnd"/>
      <w:r w:rsidR="00C354D0">
        <w:rPr>
          <w:rFonts w:ascii="Times New Roman" w:hAnsi="Times New Roman" w:cs="Times New Roman"/>
          <w:sz w:val="28"/>
        </w:rPr>
        <w:t>.</w:t>
      </w:r>
      <w:r w:rsidRPr="00C354D0">
        <w:rPr>
          <w:rFonts w:ascii="Times New Roman" w:hAnsi="Times New Roman" w:cs="Times New Roman"/>
          <w:sz w:val="28"/>
        </w:rPr>
        <w:t xml:space="preserve"> Урала. – 2017. – № 4(158). – С. 13</w:t>
      </w:r>
      <w:r w:rsidR="00A915A8">
        <w:rPr>
          <w:rFonts w:ascii="Times New Roman" w:hAnsi="Times New Roman" w:cs="Times New Roman"/>
          <w:sz w:val="28"/>
        </w:rPr>
        <w:t>.</w:t>
      </w:r>
    </w:p>
    <w:p w:rsidR="00427087" w:rsidRDefault="00C354D0" w:rsidP="00D32585">
      <w:pPr>
        <w:widowControl w:val="0"/>
        <w:spacing w:after="0" w:line="240" w:lineRule="auto"/>
        <w:ind w:firstLine="709"/>
        <w:jc w:val="both"/>
        <w:rPr>
          <w:rFonts w:ascii="Times New Roman" w:hAnsi="Times New Roman" w:cs="Times New Roman"/>
          <w:sz w:val="28"/>
        </w:rPr>
      </w:pPr>
      <w:r w:rsidRPr="00C354D0">
        <w:rPr>
          <w:rFonts w:ascii="Times New Roman" w:hAnsi="Times New Roman" w:cs="Times New Roman"/>
          <w:b/>
          <w:sz w:val="28"/>
        </w:rPr>
        <w:t>Рудой, Е. В.</w:t>
      </w:r>
      <w:r w:rsidRPr="00C354D0">
        <w:rPr>
          <w:rFonts w:ascii="Times New Roman" w:hAnsi="Times New Roman" w:cs="Times New Roman"/>
          <w:sz w:val="28"/>
        </w:rPr>
        <w:t xml:space="preserve"> </w:t>
      </w:r>
      <w:r w:rsidR="00823BEA" w:rsidRPr="00C354D0">
        <w:rPr>
          <w:rFonts w:ascii="Times New Roman" w:hAnsi="Times New Roman" w:cs="Times New Roman"/>
          <w:sz w:val="28"/>
        </w:rPr>
        <w:t xml:space="preserve">Проблемы инновационного развития </w:t>
      </w:r>
      <w:r w:rsidR="00823BEA" w:rsidRPr="00C354D0">
        <w:rPr>
          <w:rFonts w:ascii="Times New Roman" w:hAnsi="Times New Roman" w:cs="Times New Roman"/>
          <w:sz w:val="28"/>
        </w:rPr>
        <w:lastRenderedPageBreak/>
        <w:t xml:space="preserve">сельскохозяйственного производства в </w:t>
      </w:r>
      <w:r>
        <w:rPr>
          <w:rFonts w:ascii="Times New Roman" w:hAnsi="Times New Roman" w:cs="Times New Roman"/>
          <w:sz w:val="28"/>
        </w:rPr>
        <w:t>С</w:t>
      </w:r>
      <w:r w:rsidR="00823BEA" w:rsidRPr="00C354D0">
        <w:rPr>
          <w:rFonts w:ascii="Times New Roman" w:hAnsi="Times New Roman" w:cs="Times New Roman"/>
          <w:sz w:val="28"/>
        </w:rPr>
        <w:t>ибирском федеральном округе</w:t>
      </w:r>
      <w:r>
        <w:rPr>
          <w:rFonts w:ascii="Times New Roman" w:hAnsi="Times New Roman" w:cs="Times New Roman"/>
          <w:sz w:val="28"/>
        </w:rPr>
        <w:t xml:space="preserve"> / </w:t>
      </w:r>
      <w:r w:rsidRPr="00C354D0">
        <w:rPr>
          <w:rFonts w:ascii="Times New Roman" w:hAnsi="Times New Roman" w:cs="Times New Roman"/>
          <w:sz w:val="28"/>
        </w:rPr>
        <w:t>Е.</w:t>
      </w:r>
      <w:r>
        <w:rPr>
          <w:rFonts w:ascii="Times New Roman" w:hAnsi="Times New Roman" w:cs="Times New Roman"/>
          <w:sz w:val="28"/>
        </w:rPr>
        <w:t xml:space="preserve"> </w:t>
      </w:r>
      <w:r w:rsidRPr="00C354D0">
        <w:rPr>
          <w:rFonts w:ascii="Times New Roman" w:hAnsi="Times New Roman" w:cs="Times New Roman"/>
          <w:sz w:val="28"/>
        </w:rPr>
        <w:t>В.</w:t>
      </w:r>
      <w:r>
        <w:rPr>
          <w:rFonts w:ascii="Times New Roman" w:hAnsi="Times New Roman" w:cs="Times New Roman"/>
          <w:sz w:val="28"/>
        </w:rPr>
        <w:t xml:space="preserve"> </w:t>
      </w:r>
      <w:r w:rsidR="00823BEA" w:rsidRPr="00C354D0">
        <w:rPr>
          <w:rFonts w:ascii="Times New Roman" w:hAnsi="Times New Roman" w:cs="Times New Roman"/>
          <w:sz w:val="28"/>
        </w:rPr>
        <w:t>Рудой,</w:t>
      </w:r>
      <w:r w:rsidRPr="00C354D0">
        <w:rPr>
          <w:rFonts w:ascii="Times New Roman" w:hAnsi="Times New Roman" w:cs="Times New Roman"/>
          <w:sz w:val="28"/>
        </w:rPr>
        <w:t xml:space="preserve"> Е.</w:t>
      </w:r>
      <w:r>
        <w:rPr>
          <w:rFonts w:ascii="Times New Roman" w:hAnsi="Times New Roman" w:cs="Times New Roman"/>
          <w:sz w:val="28"/>
        </w:rPr>
        <w:t xml:space="preserve"> </w:t>
      </w:r>
      <w:r w:rsidRPr="00C354D0">
        <w:rPr>
          <w:rFonts w:ascii="Times New Roman" w:hAnsi="Times New Roman" w:cs="Times New Roman"/>
          <w:sz w:val="28"/>
        </w:rPr>
        <w:t>В.</w:t>
      </w:r>
      <w:r w:rsidR="00823BEA" w:rsidRPr="00C354D0">
        <w:rPr>
          <w:rFonts w:ascii="Times New Roman" w:hAnsi="Times New Roman" w:cs="Times New Roman"/>
          <w:sz w:val="28"/>
        </w:rPr>
        <w:t xml:space="preserve"> Афанасьев, </w:t>
      </w:r>
      <w:r w:rsidRPr="00C354D0">
        <w:rPr>
          <w:rFonts w:ascii="Times New Roman" w:hAnsi="Times New Roman" w:cs="Times New Roman"/>
          <w:sz w:val="28"/>
        </w:rPr>
        <w:t>П.</w:t>
      </w:r>
      <w:r>
        <w:rPr>
          <w:rFonts w:ascii="Times New Roman" w:hAnsi="Times New Roman" w:cs="Times New Roman"/>
          <w:sz w:val="28"/>
        </w:rPr>
        <w:t xml:space="preserve"> </w:t>
      </w:r>
      <w:r w:rsidRPr="00C354D0">
        <w:rPr>
          <w:rFonts w:ascii="Times New Roman" w:hAnsi="Times New Roman" w:cs="Times New Roman"/>
          <w:sz w:val="28"/>
        </w:rPr>
        <w:t xml:space="preserve">М. </w:t>
      </w:r>
      <w:r w:rsidR="00823BEA" w:rsidRPr="00C354D0">
        <w:rPr>
          <w:rFonts w:ascii="Times New Roman" w:hAnsi="Times New Roman" w:cs="Times New Roman"/>
          <w:sz w:val="28"/>
        </w:rPr>
        <w:t xml:space="preserve">Федяев // </w:t>
      </w:r>
      <w:proofErr w:type="spellStart"/>
      <w:r w:rsidR="00823BEA" w:rsidRPr="00C354D0">
        <w:rPr>
          <w:rFonts w:ascii="Times New Roman" w:hAnsi="Times New Roman" w:cs="Times New Roman"/>
          <w:sz w:val="28"/>
        </w:rPr>
        <w:t>Вестн</w:t>
      </w:r>
      <w:proofErr w:type="spellEnd"/>
      <w:r>
        <w:rPr>
          <w:rFonts w:ascii="Times New Roman" w:hAnsi="Times New Roman" w:cs="Times New Roman"/>
          <w:sz w:val="28"/>
        </w:rPr>
        <w:t>.</w:t>
      </w:r>
      <w:r w:rsidR="00823BEA" w:rsidRPr="00C354D0">
        <w:rPr>
          <w:rFonts w:ascii="Times New Roman" w:hAnsi="Times New Roman" w:cs="Times New Roman"/>
          <w:sz w:val="28"/>
        </w:rPr>
        <w:t xml:space="preserve"> АПК Ставрополья. – 2017.– № 2(26). – С. 201-206</w:t>
      </w:r>
      <w:r w:rsidR="00427087" w:rsidRPr="00C354D0">
        <w:rPr>
          <w:rFonts w:ascii="Times New Roman" w:hAnsi="Times New Roman" w:cs="Times New Roman"/>
          <w:sz w:val="28"/>
        </w:rPr>
        <w:t>.</w:t>
      </w:r>
    </w:p>
    <w:p w:rsidR="00C354D0" w:rsidRPr="00A915A8" w:rsidRDefault="00C354D0" w:rsidP="00C354D0">
      <w:pPr>
        <w:spacing w:after="0" w:line="240" w:lineRule="auto"/>
        <w:ind w:firstLine="709"/>
        <w:jc w:val="both"/>
        <w:rPr>
          <w:rFonts w:ascii="Times New Roman" w:hAnsi="Times New Roman" w:cs="Times New Roman"/>
          <w:sz w:val="24"/>
        </w:rPr>
      </w:pPr>
    </w:p>
    <w:p w:rsidR="008615C4" w:rsidRDefault="008615C4" w:rsidP="00FB71CC">
      <w:pPr>
        <w:pStyle w:val="a4"/>
        <w:ind w:firstLine="709"/>
        <w:jc w:val="center"/>
        <w:rPr>
          <w:rFonts w:ascii="Times New Roman" w:hAnsi="Times New Roman" w:cs="Times New Roman"/>
          <w:b/>
          <w:sz w:val="28"/>
        </w:rPr>
      </w:pPr>
      <w:r>
        <w:rPr>
          <w:rFonts w:ascii="Times New Roman" w:hAnsi="Times New Roman" w:cs="Times New Roman"/>
          <w:b/>
          <w:sz w:val="28"/>
        </w:rPr>
        <w:t>Земельные фонды и их использование</w:t>
      </w:r>
    </w:p>
    <w:p w:rsidR="00A915A8" w:rsidRPr="00A915A8" w:rsidRDefault="00A915A8" w:rsidP="00A915A8">
      <w:pPr>
        <w:pStyle w:val="a4"/>
        <w:ind w:firstLine="709"/>
        <w:jc w:val="both"/>
        <w:rPr>
          <w:rFonts w:ascii="Times New Roman" w:hAnsi="Times New Roman" w:cs="Times New Roman"/>
          <w:sz w:val="28"/>
        </w:rPr>
      </w:pPr>
      <w:r w:rsidRPr="00D32585">
        <w:rPr>
          <w:rFonts w:ascii="Times New Roman" w:hAnsi="Times New Roman" w:cs="Times New Roman"/>
          <w:b/>
          <w:sz w:val="28"/>
        </w:rPr>
        <w:t>Анализ современного использования земель Амурской области на основе эколого-ландшафтного подхода</w:t>
      </w:r>
      <w:r w:rsidRPr="00A915A8">
        <w:rPr>
          <w:rFonts w:ascii="Times New Roman" w:hAnsi="Times New Roman" w:cs="Times New Roman"/>
          <w:sz w:val="28"/>
        </w:rPr>
        <w:t xml:space="preserve"> / Н.</w:t>
      </w:r>
      <w:r>
        <w:rPr>
          <w:rFonts w:ascii="Times New Roman" w:hAnsi="Times New Roman" w:cs="Times New Roman"/>
          <w:sz w:val="28"/>
        </w:rPr>
        <w:t xml:space="preserve"> </w:t>
      </w:r>
      <w:r w:rsidRPr="00A915A8">
        <w:rPr>
          <w:rFonts w:ascii="Times New Roman" w:hAnsi="Times New Roman" w:cs="Times New Roman"/>
          <w:sz w:val="28"/>
        </w:rPr>
        <w:t xml:space="preserve">В. </w:t>
      </w:r>
      <w:proofErr w:type="spellStart"/>
      <w:r w:rsidRPr="00A915A8">
        <w:rPr>
          <w:rFonts w:ascii="Times New Roman" w:hAnsi="Times New Roman" w:cs="Times New Roman"/>
          <w:sz w:val="28"/>
        </w:rPr>
        <w:t>Бельмач</w:t>
      </w:r>
      <w:proofErr w:type="spellEnd"/>
      <w:r>
        <w:rPr>
          <w:rFonts w:ascii="Times New Roman" w:hAnsi="Times New Roman" w:cs="Times New Roman"/>
          <w:sz w:val="28"/>
        </w:rPr>
        <w:t xml:space="preserve"> </w:t>
      </w:r>
      <w:r w:rsidRPr="00A915A8">
        <w:rPr>
          <w:rFonts w:ascii="Times New Roman" w:hAnsi="Times New Roman" w:cs="Times New Roman"/>
          <w:sz w:val="28"/>
        </w:rPr>
        <w:t>[</w:t>
      </w:r>
      <w:r>
        <w:rPr>
          <w:rFonts w:ascii="Times New Roman" w:hAnsi="Times New Roman" w:cs="Times New Roman"/>
          <w:sz w:val="28"/>
        </w:rPr>
        <w:t>и др.</w:t>
      </w:r>
      <w:r w:rsidRPr="00A915A8">
        <w:rPr>
          <w:rFonts w:ascii="Times New Roman" w:hAnsi="Times New Roman" w:cs="Times New Roman"/>
          <w:sz w:val="28"/>
        </w:rPr>
        <w:t>]</w:t>
      </w:r>
      <w:r>
        <w:rPr>
          <w:rFonts w:ascii="Times New Roman" w:hAnsi="Times New Roman" w:cs="Times New Roman"/>
          <w:sz w:val="28"/>
        </w:rPr>
        <w:t xml:space="preserve"> </w:t>
      </w:r>
      <w:r w:rsidRPr="00A915A8">
        <w:rPr>
          <w:rFonts w:ascii="Times New Roman" w:hAnsi="Times New Roman" w:cs="Times New Roman"/>
          <w:sz w:val="28"/>
        </w:rPr>
        <w:t xml:space="preserve">// </w:t>
      </w:r>
      <w:proofErr w:type="spellStart"/>
      <w:r w:rsidRPr="00A915A8">
        <w:rPr>
          <w:rFonts w:ascii="Times New Roman" w:hAnsi="Times New Roman" w:cs="Times New Roman"/>
          <w:sz w:val="28"/>
        </w:rPr>
        <w:t>Вестн</w:t>
      </w:r>
      <w:proofErr w:type="spellEnd"/>
      <w:r w:rsidRPr="00A915A8">
        <w:rPr>
          <w:rFonts w:ascii="Times New Roman" w:hAnsi="Times New Roman" w:cs="Times New Roman"/>
          <w:sz w:val="28"/>
        </w:rPr>
        <w:t xml:space="preserve">. Омского гос. </w:t>
      </w:r>
      <w:proofErr w:type="spellStart"/>
      <w:r w:rsidRPr="00A915A8">
        <w:rPr>
          <w:rFonts w:ascii="Times New Roman" w:hAnsi="Times New Roman" w:cs="Times New Roman"/>
          <w:sz w:val="28"/>
        </w:rPr>
        <w:t>аграр</w:t>
      </w:r>
      <w:proofErr w:type="spellEnd"/>
      <w:r w:rsidRPr="00A915A8">
        <w:rPr>
          <w:rFonts w:ascii="Times New Roman" w:hAnsi="Times New Roman" w:cs="Times New Roman"/>
          <w:sz w:val="28"/>
        </w:rPr>
        <w:t>. ун-та. – 2017. – № 2. – С. 53-60.</w:t>
      </w:r>
    </w:p>
    <w:p w:rsidR="00A915A8" w:rsidRDefault="00A915A8" w:rsidP="00A915A8">
      <w:pPr>
        <w:pStyle w:val="a4"/>
        <w:ind w:firstLine="709"/>
        <w:jc w:val="both"/>
        <w:rPr>
          <w:rFonts w:ascii="Times New Roman" w:hAnsi="Times New Roman" w:cs="Times New Roman"/>
          <w:sz w:val="24"/>
        </w:rPr>
      </w:pPr>
      <w:r w:rsidRPr="00A915A8">
        <w:rPr>
          <w:rFonts w:ascii="Times New Roman" w:hAnsi="Times New Roman" w:cs="Times New Roman"/>
          <w:sz w:val="24"/>
        </w:rPr>
        <w:t>Развитие территории неразрывно связано с использованием земельных ресурсов как основного средства производства и пространственного базиса, поэтому в интересах населения каждой конкретной территории и общества в целом следует проводить комплекс мероприятий по их сохранению, воспроизводству и рациональному использованию. Организация рационального применения и охраны земель весьма актуальна именно для земледельческих районов, к которым можно отнести и Амурскую область. Цель работы - анализ современного использования земельных ресурсов Амурской области на основе эколого-ландшафтного подхода. Объект исследований - ландшафт как комплекс с однородными природными компонентами. Представлен материал по современному использованию земельных ресурсов Амурской области. Выполнен системный анализ, детализированный в рамках эколого-ландшафтного подхода к применению земельных ресурсов и связанных с ними сре</w:t>
      </w:r>
      <w:proofErr w:type="gramStart"/>
      <w:r w:rsidRPr="00A915A8">
        <w:rPr>
          <w:rFonts w:ascii="Times New Roman" w:hAnsi="Times New Roman" w:cs="Times New Roman"/>
          <w:sz w:val="24"/>
        </w:rPr>
        <w:t>дств пр</w:t>
      </w:r>
      <w:proofErr w:type="gramEnd"/>
      <w:r w:rsidRPr="00A915A8">
        <w:rPr>
          <w:rFonts w:ascii="Times New Roman" w:hAnsi="Times New Roman" w:cs="Times New Roman"/>
          <w:sz w:val="24"/>
        </w:rPr>
        <w:t xml:space="preserve">оизводства, обеспечивающих научно обоснованное решение вопросов землепользования и землеустройства. </w:t>
      </w:r>
      <w:proofErr w:type="gramStart"/>
      <w:r w:rsidRPr="00A915A8">
        <w:rPr>
          <w:rFonts w:ascii="Times New Roman" w:hAnsi="Times New Roman" w:cs="Times New Roman"/>
          <w:sz w:val="24"/>
        </w:rPr>
        <w:t xml:space="preserve">Анализ данных, полученных в результате обобщения годовой земельной статистической отчетности муниципальных образований, показывает преобладание в структуре земельного фонда Амурской области земель лесного фонда, на их долю приходится 84,5%, а также земель </w:t>
      </w:r>
      <w:proofErr w:type="spellStart"/>
      <w:r w:rsidRPr="00A915A8">
        <w:rPr>
          <w:rFonts w:ascii="Times New Roman" w:hAnsi="Times New Roman" w:cs="Times New Roman"/>
          <w:sz w:val="24"/>
        </w:rPr>
        <w:t>сельхозназначения</w:t>
      </w:r>
      <w:proofErr w:type="spellEnd"/>
      <w:r w:rsidRPr="00A915A8">
        <w:rPr>
          <w:rFonts w:ascii="Times New Roman" w:hAnsi="Times New Roman" w:cs="Times New Roman"/>
          <w:sz w:val="24"/>
        </w:rPr>
        <w:t xml:space="preserve"> - 9,8% и земель запаса - 2,2%. При соотношении природных и культурных ландшафтов наибольшую долю среди природных занимают ландшафты северных районов.</w:t>
      </w:r>
      <w:proofErr w:type="gramEnd"/>
      <w:r w:rsidRPr="00A915A8">
        <w:rPr>
          <w:rFonts w:ascii="Times New Roman" w:hAnsi="Times New Roman" w:cs="Times New Roman"/>
          <w:sz w:val="24"/>
        </w:rPr>
        <w:t xml:space="preserve"> </w:t>
      </w:r>
      <w:proofErr w:type="gramStart"/>
      <w:r w:rsidRPr="00A915A8">
        <w:rPr>
          <w:rFonts w:ascii="Times New Roman" w:hAnsi="Times New Roman" w:cs="Times New Roman"/>
          <w:sz w:val="24"/>
        </w:rPr>
        <w:t xml:space="preserve">Так, в Тындинском районе их доля - 99,7%, в </w:t>
      </w:r>
      <w:proofErr w:type="spellStart"/>
      <w:r w:rsidRPr="00A915A8">
        <w:rPr>
          <w:rFonts w:ascii="Times New Roman" w:hAnsi="Times New Roman" w:cs="Times New Roman"/>
          <w:sz w:val="24"/>
        </w:rPr>
        <w:t>Селемджинском</w:t>
      </w:r>
      <w:proofErr w:type="spellEnd"/>
      <w:r w:rsidRPr="00A915A8">
        <w:rPr>
          <w:rFonts w:ascii="Times New Roman" w:hAnsi="Times New Roman" w:cs="Times New Roman"/>
          <w:sz w:val="24"/>
        </w:rPr>
        <w:t xml:space="preserve"> - 98,2%, в </w:t>
      </w:r>
      <w:proofErr w:type="spellStart"/>
      <w:r w:rsidRPr="00A915A8">
        <w:rPr>
          <w:rFonts w:ascii="Times New Roman" w:hAnsi="Times New Roman" w:cs="Times New Roman"/>
          <w:sz w:val="24"/>
        </w:rPr>
        <w:t>Зейском</w:t>
      </w:r>
      <w:proofErr w:type="spellEnd"/>
      <w:r w:rsidRPr="00A915A8">
        <w:rPr>
          <w:rFonts w:ascii="Times New Roman" w:hAnsi="Times New Roman" w:cs="Times New Roman"/>
          <w:sz w:val="24"/>
        </w:rPr>
        <w:t xml:space="preserve"> - 96,8%, в </w:t>
      </w:r>
      <w:proofErr w:type="spellStart"/>
      <w:r w:rsidRPr="00A915A8">
        <w:rPr>
          <w:rFonts w:ascii="Times New Roman" w:hAnsi="Times New Roman" w:cs="Times New Roman"/>
          <w:sz w:val="24"/>
        </w:rPr>
        <w:t>Сковородинском</w:t>
      </w:r>
      <w:proofErr w:type="spellEnd"/>
      <w:r w:rsidRPr="00A915A8">
        <w:rPr>
          <w:rFonts w:ascii="Times New Roman" w:hAnsi="Times New Roman" w:cs="Times New Roman"/>
          <w:sz w:val="24"/>
        </w:rPr>
        <w:t xml:space="preserve"> - 95,7%, такое распределение обусловлено преобладанием земель лесного фонда.</w:t>
      </w:r>
      <w:proofErr w:type="gramEnd"/>
      <w:r w:rsidRPr="00A915A8">
        <w:rPr>
          <w:rFonts w:ascii="Times New Roman" w:hAnsi="Times New Roman" w:cs="Times New Roman"/>
          <w:sz w:val="24"/>
        </w:rPr>
        <w:t xml:space="preserve"> Разработана и представлена карта интенсивности использования ландшафтов области. Анализ использования ландшафтов Амурской области указывает на сокращение природных и увеличение культурных. </w:t>
      </w:r>
    </w:p>
    <w:p w:rsidR="00A915A8" w:rsidRPr="00A915A8" w:rsidRDefault="00A915A8" w:rsidP="00A915A8">
      <w:pPr>
        <w:pStyle w:val="a4"/>
        <w:ind w:firstLine="709"/>
        <w:jc w:val="both"/>
        <w:rPr>
          <w:rFonts w:ascii="Times New Roman" w:hAnsi="Times New Roman" w:cs="Times New Roman"/>
          <w:sz w:val="24"/>
        </w:rPr>
      </w:pPr>
    </w:p>
    <w:p w:rsidR="00A915A8" w:rsidRDefault="00A915A8" w:rsidP="00A915A8">
      <w:pPr>
        <w:pStyle w:val="a4"/>
        <w:ind w:firstLine="709"/>
        <w:jc w:val="both"/>
        <w:rPr>
          <w:rFonts w:ascii="Times New Roman" w:hAnsi="Times New Roman" w:cs="Times New Roman"/>
          <w:sz w:val="28"/>
        </w:rPr>
      </w:pPr>
      <w:r w:rsidRPr="00F66AB0">
        <w:rPr>
          <w:rFonts w:ascii="Times New Roman" w:hAnsi="Times New Roman" w:cs="Times New Roman"/>
          <w:b/>
          <w:sz w:val="28"/>
        </w:rPr>
        <w:t>Денисов, В. В.</w:t>
      </w:r>
      <w:r w:rsidRPr="00F66AB0">
        <w:rPr>
          <w:rFonts w:ascii="Times New Roman" w:hAnsi="Times New Roman" w:cs="Times New Roman"/>
          <w:sz w:val="28"/>
        </w:rPr>
        <w:t xml:space="preserve"> Информационное обеспечение государственного земельного кадастра для эффективного управления земельными ресурсами / В.</w:t>
      </w:r>
      <w:r>
        <w:rPr>
          <w:rFonts w:ascii="Times New Roman" w:hAnsi="Times New Roman" w:cs="Times New Roman"/>
          <w:sz w:val="28"/>
        </w:rPr>
        <w:t xml:space="preserve"> </w:t>
      </w:r>
      <w:r w:rsidRPr="00F66AB0">
        <w:rPr>
          <w:rFonts w:ascii="Times New Roman" w:hAnsi="Times New Roman" w:cs="Times New Roman"/>
          <w:sz w:val="28"/>
        </w:rPr>
        <w:t>В.</w:t>
      </w:r>
      <w:r>
        <w:rPr>
          <w:rFonts w:ascii="Times New Roman" w:hAnsi="Times New Roman" w:cs="Times New Roman"/>
          <w:sz w:val="28"/>
        </w:rPr>
        <w:t xml:space="preserve"> </w:t>
      </w:r>
      <w:r w:rsidRPr="00F66AB0">
        <w:rPr>
          <w:rFonts w:ascii="Times New Roman" w:hAnsi="Times New Roman" w:cs="Times New Roman"/>
          <w:sz w:val="28"/>
        </w:rPr>
        <w:t>Денисов, А.</w:t>
      </w:r>
      <w:r>
        <w:rPr>
          <w:rFonts w:ascii="Times New Roman" w:hAnsi="Times New Roman" w:cs="Times New Roman"/>
          <w:sz w:val="28"/>
        </w:rPr>
        <w:t xml:space="preserve"> </w:t>
      </w:r>
      <w:r w:rsidRPr="00F66AB0">
        <w:rPr>
          <w:rFonts w:ascii="Times New Roman" w:hAnsi="Times New Roman" w:cs="Times New Roman"/>
          <w:sz w:val="28"/>
        </w:rPr>
        <w:t xml:space="preserve">Ж. </w:t>
      </w:r>
      <w:proofErr w:type="spellStart"/>
      <w:r w:rsidRPr="00F66AB0">
        <w:rPr>
          <w:rFonts w:ascii="Times New Roman" w:hAnsi="Times New Roman" w:cs="Times New Roman"/>
          <w:sz w:val="28"/>
        </w:rPr>
        <w:t>Батыкова</w:t>
      </w:r>
      <w:proofErr w:type="spellEnd"/>
      <w:r w:rsidRPr="00F66AB0">
        <w:rPr>
          <w:rFonts w:ascii="Times New Roman" w:hAnsi="Times New Roman" w:cs="Times New Roman"/>
          <w:sz w:val="28"/>
        </w:rPr>
        <w:t xml:space="preserve"> // </w:t>
      </w:r>
      <w:proofErr w:type="spellStart"/>
      <w:r w:rsidRPr="00F66AB0">
        <w:rPr>
          <w:rFonts w:ascii="Times New Roman" w:hAnsi="Times New Roman" w:cs="Times New Roman"/>
          <w:sz w:val="28"/>
        </w:rPr>
        <w:t>Вестн</w:t>
      </w:r>
      <w:proofErr w:type="spellEnd"/>
      <w:r>
        <w:rPr>
          <w:rFonts w:ascii="Times New Roman" w:hAnsi="Times New Roman" w:cs="Times New Roman"/>
          <w:sz w:val="28"/>
        </w:rPr>
        <w:t>.</w:t>
      </w:r>
      <w:r w:rsidRPr="00F66AB0">
        <w:rPr>
          <w:rFonts w:ascii="Times New Roman" w:hAnsi="Times New Roman" w:cs="Times New Roman"/>
          <w:sz w:val="28"/>
        </w:rPr>
        <w:t xml:space="preserve"> Кыргызского нац. </w:t>
      </w:r>
      <w:proofErr w:type="spellStart"/>
      <w:r w:rsidRPr="00F66AB0">
        <w:rPr>
          <w:rFonts w:ascii="Times New Roman" w:hAnsi="Times New Roman" w:cs="Times New Roman"/>
          <w:sz w:val="28"/>
        </w:rPr>
        <w:t>аграр</w:t>
      </w:r>
      <w:proofErr w:type="spellEnd"/>
      <w:r w:rsidRPr="00F66AB0">
        <w:rPr>
          <w:rFonts w:ascii="Times New Roman" w:hAnsi="Times New Roman" w:cs="Times New Roman"/>
          <w:sz w:val="28"/>
        </w:rPr>
        <w:t>. ун-та им. К.И. Скрябина. – 2017. – № 2. – С. 198-201.</w:t>
      </w:r>
    </w:p>
    <w:p w:rsidR="00D32585" w:rsidRPr="00D32585" w:rsidRDefault="00D32585" w:rsidP="00A915A8">
      <w:pPr>
        <w:pStyle w:val="a4"/>
        <w:ind w:firstLine="709"/>
        <w:jc w:val="both"/>
        <w:rPr>
          <w:rFonts w:ascii="Times New Roman" w:hAnsi="Times New Roman" w:cs="Times New Roman"/>
          <w:sz w:val="24"/>
        </w:rPr>
      </w:pPr>
    </w:p>
    <w:p w:rsidR="00FA7092" w:rsidRDefault="00FA7092" w:rsidP="00A915A8">
      <w:pPr>
        <w:pStyle w:val="a4"/>
        <w:widowControl w:val="0"/>
        <w:ind w:firstLine="709"/>
        <w:jc w:val="both"/>
        <w:rPr>
          <w:rFonts w:ascii="Times New Roman" w:hAnsi="Times New Roman" w:cs="Times New Roman"/>
          <w:sz w:val="28"/>
        </w:rPr>
      </w:pPr>
      <w:r w:rsidRPr="00F66AB0">
        <w:rPr>
          <w:rFonts w:ascii="Times New Roman" w:hAnsi="Times New Roman" w:cs="Times New Roman"/>
          <w:b/>
          <w:sz w:val="28"/>
        </w:rPr>
        <w:t>Денисов, В. В.</w:t>
      </w:r>
      <w:r w:rsidRPr="00F66AB0">
        <w:rPr>
          <w:rFonts w:ascii="Times New Roman" w:hAnsi="Times New Roman" w:cs="Times New Roman"/>
          <w:sz w:val="28"/>
        </w:rPr>
        <w:t xml:space="preserve"> Современное понимание государственного земельного кадастра и его взаимосвязь с системой земельной регистрации / В.</w:t>
      </w:r>
      <w:r>
        <w:rPr>
          <w:rFonts w:ascii="Times New Roman" w:hAnsi="Times New Roman" w:cs="Times New Roman"/>
          <w:sz w:val="28"/>
        </w:rPr>
        <w:t xml:space="preserve"> </w:t>
      </w:r>
      <w:r w:rsidRPr="00F66AB0">
        <w:rPr>
          <w:rFonts w:ascii="Times New Roman" w:hAnsi="Times New Roman" w:cs="Times New Roman"/>
          <w:sz w:val="28"/>
        </w:rPr>
        <w:t>В.</w:t>
      </w:r>
      <w:r>
        <w:rPr>
          <w:rFonts w:ascii="Times New Roman" w:hAnsi="Times New Roman" w:cs="Times New Roman"/>
          <w:sz w:val="28"/>
        </w:rPr>
        <w:t xml:space="preserve"> </w:t>
      </w:r>
      <w:r w:rsidRPr="00F66AB0">
        <w:rPr>
          <w:rFonts w:ascii="Times New Roman" w:hAnsi="Times New Roman" w:cs="Times New Roman"/>
          <w:sz w:val="28"/>
        </w:rPr>
        <w:t>Денисов, А.</w:t>
      </w:r>
      <w:r>
        <w:rPr>
          <w:rFonts w:ascii="Times New Roman" w:hAnsi="Times New Roman" w:cs="Times New Roman"/>
          <w:sz w:val="28"/>
        </w:rPr>
        <w:t xml:space="preserve"> </w:t>
      </w:r>
      <w:r w:rsidRPr="00F66AB0">
        <w:rPr>
          <w:rFonts w:ascii="Times New Roman" w:hAnsi="Times New Roman" w:cs="Times New Roman"/>
          <w:sz w:val="28"/>
        </w:rPr>
        <w:t xml:space="preserve">А. </w:t>
      </w:r>
      <w:proofErr w:type="spellStart"/>
      <w:r w:rsidRPr="00F66AB0">
        <w:rPr>
          <w:rFonts w:ascii="Times New Roman" w:hAnsi="Times New Roman" w:cs="Times New Roman"/>
          <w:sz w:val="28"/>
        </w:rPr>
        <w:t>Осмонкулов</w:t>
      </w:r>
      <w:proofErr w:type="spellEnd"/>
      <w:r w:rsidRPr="00F66AB0">
        <w:rPr>
          <w:rFonts w:ascii="Times New Roman" w:hAnsi="Times New Roman" w:cs="Times New Roman"/>
          <w:sz w:val="28"/>
        </w:rPr>
        <w:t xml:space="preserve"> // </w:t>
      </w:r>
      <w:proofErr w:type="spellStart"/>
      <w:r w:rsidRPr="00F66AB0">
        <w:rPr>
          <w:rFonts w:ascii="Times New Roman" w:hAnsi="Times New Roman" w:cs="Times New Roman"/>
          <w:sz w:val="28"/>
        </w:rPr>
        <w:t>Вестн</w:t>
      </w:r>
      <w:proofErr w:type="spellEnd"/>
      <w:r>
        <w:rPr>
          <w:rFonts w:ascii="Times New Roman" w:hAnsi="Times New Roman" w:cs="Times New Roman"/>
          <w:sz w:val="28"/>
        </w:rPr>
        <w:t>.</w:t>
      </w:r>
      <w:r w:rsidRPr="00F66AB0">
        <w:rPr>
          <w:rFonts w:ascii="Times New Roman" w:hAnsi="Times New Roman" w:cs="Times New Roman"/>
          <w:sz w:val="28"/>
        </w:rPr>
        <w:t xml:space="preserve"> Кыргызского нац. </w:t>
      </w:r>
      <w:proofErr w:type="spellStart"/>
      <w:r w:rsidRPr="00F66AB0">
        <w:rPr>
          <w:rFonts w:ascii="Times New Roman" w:hAnsi="Times New Roman" w:cs="Times New Roman"/>
          <w:sz w:val="28"/>
        </w:rPr>
        <w:t>аграр</w:t>
      </w:r>
      <w:proofErr w:type="spellEnd"/>
      <w:r w:rsidRPr="00F66AB0">
        <w:rPr>
          <w:rFonts w:ascii="Times New Roman" w:hAnsi="Times New Roman" w:cs="Times New Roman"/>
          <w:sz w:val="28"/>
        </w:rPr>
        <w:t>. ун-та им. К.И. Скрябина. – 2017. – № 2. – С. 194-197.</w:t>
      </w:r>
    </w:p>
    <w:p w:rsidR="00FA7092" w:rsidRPr="00A915A8" w:rsidRDefault="00FA7092" w:rsidP="00FA7092">
      <w:pPr>
        <w:pStyle w:val="a4"/>
        <w:ind w:firstLine="709"/>
        <w:jc w:val="both"/>
        <w:rPr>
          <w:rFonts w:ascii="Times New Roman" w:hAnsi="Times New Roman" w:cs="Times New Roman"/>
          <w:sz w:val="24"/>
        </w:rPr>
      </w:pPr>
    </w:p>
    <w:p w:rsidR="00FA7092" w:rsidRDefault="00FA7092" w:rsidP="00FA7092">
      <w:pPr>
        <w:pStyle w:val="a4"/>
        <w:ind w:firstLine="709"/>
        <w:jc w:val="both"/>
        <w:rPr>
          <w:rFonts w:ascii="Times New Roman" w:hAnsi="Times New Roman" w:cs="Times New Roman"/>
          <w:sz w:val="28"/>
        </w:rPr>
      </w:pPr>
      <w:r w:rsidRPr="00F66AB0">
        <w:rPr>
          <w:rFonts w:ascii="Times New Roman" w:hAnsi="Times New Roman" w:cs="Times New Roman"/>
          <w:b/>
          <w:sz w:val="28"/>
        </w:rPr>
        <w:t>Денисов, В. В.</w:t>
      </w:r>
      <w:r w:rsidRPr="00F66AB0">
        <w:rPr>
          <w:rFonts w:ascii="Times New Roman" w:hAnsi="Times New Roman" w:cs="Times New Roman"/>
          <w:sz w:val="28"/>
        </w:rPr>
        <w:t xml:space="preserve"> Формирование сделок с недвижимым имуществом в условиях рынка земли / В.</w:t>
      </w:r>
      <w:r>
        <w:rPr>
          <w:rFonts w:ascii="Times New Roman" w:hAnsi="Times New Roman" w:cs="Times New Roman"/>
          <w:sz w:val="28"/>
        </w:rPr>
        <w:t xml:space="preserve"> </w:t>
      </w:r>
      <w:r w:rsidRPr="00F66AB0">
        <w:rPr>
          <w:rFonts w:ascii="Times New Roman" w:hAnsi="Times New Roman" w:cs="Times New Roman"/>
          <w:sz w:val="28"/>
        </w:rPr>
        <w:t>В. Денисов, А.</w:t>
      </w:r>
      <w:r>
        <w:rPr>
          <w:rFonts w:ascii="Times New Roman" w:hAnsi="Times New Roman" w:cs="Times New Roman"/>
          <w:sz w:val="28"/>
        </w:rPr>
        <w:t xml:space="preserve"> </w:t>
      </w:r>
      <w:r w:rsidRPr="00F66AB0">
        <w:rPr>
          <w:rFonts w:ascii="Times New Roman" w:hAnsi="Times New Roman" w:cs="Times New Roman"/>
          <w:sz w:val="28"/>
        </w:rPr>
        <w:t xml:space="preserve">Т. </w:t>
      </w:r>
      <w:proofErr w:type="spellStart"/>
      <w:r w:rsidRPr="00F66AB0">
        <w:rPr>
          <w:rFonts w:ascii="Times New Roman" w:hAnsi="Times New Roman" w:cs="Times New Roman"/>
          <w:sz w:val="28"/>
        </w:rPr>
        <w:t>Рашева</w:t>
      </w:r>
      <w:proofErr w:type="spellEnd"/>
      <w:r w:rsidRPr="00F66AB0">
        <w:rPr>
          <w:rFonts w:ascii="Times New Roman" w:hAnsi="Times New Roman" w:cs="Times New Roman"/>
          <w:sz w:val="28"/>
        </w:rPr>
        <w:t xml:space="preserve"> // </w:t>
      </w:r>
      <w:proofErr w:type="spellStart"/>
      <w:r w:rsidRPr="00F66AB0">
        <w:rPr>
          <w:rFonts w:ascii="Times New Roman" w:hAnsi="Times New Roman" w:cs="Times New Roman"/>
          <w:sz w:val="28"/>
        </w:rPr>
        <w:t>Вестн</w:t>
      </w:r>
      <w:proofErr w:type="spellEnd"/>
      <w:r>
        <w:rPr>
          <w:rFonts w:ascii="Times New Roman" w:hAnsi="Times New Roman" w:cs="Times New Roman"/>
          <w:sz w:val="28"/>
        </w:rPr>
        <w:t xml:space="preserve">. </w:t>
      </w:r>
      <w:r w:rsidRPr="00F66AB0">
        <w:rPr>
          <w:rFonts w:ascii="Times New Roman" w:hAnsi="Times New Roman" w:cs="Times New Roman"/>
          <w:sz w:val="28"/>
        </w:rPr>
        <w:t xml:space="preserve">Кыргызского нац. </w:t>
      </w:r>
      <w:proofErr w:type="spellStart"/>
      <w:r w:rsidRPr="00F66AB0">
        <w:rPr>
          <w:rFonts w:ascii="Times New Roman" w:hAnsi="Times New Roman" w:cs="Times New Roman"/>
          <w:sz w:val="28"/>
        </w:rPr>
        <w:t>аграр</w:t>
      </w:r>
      <w:proofErr w:type="spellEnd"/>
      <w:r w:rsidRPr="00F66AB0">
        <w:rPr>
          <w:rFonts w:ascii="Times New Roman" w:hAnsi="Times New Roman" w:cs="Times New Roman"/>
          <w:sz w:val="28"/>
        </w:rPr>
        <w:t>. ун-та им. К.И. Скрябина. – 2017. – № 2. – С. 225-227</w:t>
      </w:r>
      <w:r>
        <w:rPr>
          <w:rFonts w:ascii="Times New Roman" w:hAnsi="Times New Roman" w:cs="Times New Roman"/>
          <w:sz w:val="28"/>
        </w:rPr>
        <w:t>.</w:t>
      </w:r>
    </w:p>
    <w:p w:rsidR="00FA7092" w:rsidRPr="00A915A8" w:rsidRDefault="00FA7092" w:rsidP="00FA7092">
      <w:pPr>
        <w:pStyle w:val="a4"/>
        <w:ind w:firstLine="709"/>
        <w:jc w:val="both"/>
        <w:rPr>
          <w:rFonts w:ascii="Times New Roman" w:hAnsi="Times New Roman" w:cs="Times New Roman"/>
          <w:sz w:val="24"/>
        </w:rPr>
      </w:pPr>
    </w:p>
    <w:p w:rsidR="00FA7092" w:rsidRPr="00F66AB0" w:rsidRDefault="00FA7092" w:rsidP="00FA7092">
      <w:pPr>
        <w:pStyle w:val="a4"/>
        <w:ind w:firstLine="709"/>
        <w:jc w:val="both"/>
        <w:rPr>
          <w:rFonts w:ascii="Times New Roman" w:hAnsi="Times New Roman" w:cs="Times New Roman"/>
          <w:sz w:val="28"/>
        </w:rPr>
      </w:pPr>
      <w:proofErr w:type="spellStart"/>
      <w:r w:rsidRPr="00F66AB0">
        <w:rPr>
          <w:rFonts w:ascii="Times New Roman" w:hAnsi="Times New Roman" w:cs="Times New Roman"/>
          <w:b/>
          <w:sz w:val="28"/>
        </w:rPr>
        <w:t>Жигулина</w:t>
      </w:r>
      <w:proofErr w:type="spellEnd"/>
      <w:r w:rsidRPr="00F66AB0">
        <w:rPr>
          <w:rFonts w:ascii="Times New Roman" w:hAnsi="Times New Roman" w:cs="Times New Roman"/>
          <w:b/>
          <w:sz w:val="28"/>
        </w:rPr>
        <w:t>, Т. Н.</w:t>
      </w:r>
      <w:r w:rsidRPr="00F66AB0">
        <w:rPr>
          <w:rFonts w:ascii="Times New Roman" w:hAnsi="Times New Roman" w:cs="Times New Roman"/>
          <w:sz w:val="28"/>
        </w:rPr>
        <w:t xml:space="preserve"> Перспективные подходы к обоснованию эффективности землепользования на основе использования кадастровой </w:t>
      </w:r>
      <w:r w:rsidRPr="00F66AB0">
        <w:rPr>
          <w:rFonts w:ascii="Times New Roman" w:hAnsi="Times New Roman" w:cs="Times New Roman"/>
          <w:sz w:val="28"/>
        </w:rPr>
        <w:lastRenderedPageBreak/>
        <w:t>информации / Т.</w:t>
      </w:r>
      <w:r>
        <w:rPr>
          <w:rFonts w:ascii="Times New Roman" w:hAnsi="Times New Roman" w:cs="Times New Roman"/>
          <w:sz w:val="28"/>
        </w:rPr>
        <w:t xml:space="preserve"> </w:t>
      </w:r>
      <w:r w:rsidRPr="00F66AB0">
        <w:rPr>
          <w:rFonts w:ascii="Times New Roman" w:hAnsi="Times New Roman" w:cs="Times New Roman"/>
          <w:sz w:val="28"/>
        </w:rPr>
        <w:t xml:space="preserve">Н. </w:t>
      </w:r>
      <w:proofErr w:type="spellStart"/>
      <w:r w:rsidRPr="00F66AB0">
        <w:rPr>
          <w:rFonts w:ascii="Times New Roman" w:hAnsi="Times New Roman" w:cs="Times New Roman"/>
          <w:sz w:val="28"/>
        </w:rPr>
        <w:t>Жигулина</w:t>
      </w:r>
      <w:proofErr w:type="spellEnd"/>
      <w:r w:rsidRPr="00F66AB0">
        <w:rPr>
          <w:rFonts w:ascii="Times New Roman" w:hAnsi="Times New Roman" w:cs="Times New Roman"/>
          <w:sz w:val="28"/>
        </w:rPr>
        <w:t>, М.</w:t>
      </w:r>
      <w:r>
        <w:rPr>
          <w:rFonts w:ascii="Times New Roman" w:hAnsi="Times New Roman" w:cs="Times New Roman"/>
          <w:sz w:val="28"/>
        </w:rPr>
        <w:t xml:space="preserve"> </w:t>
      </w:r>
      <w:r w:rsidRPr="00F66AB0">
        <w:rPr>
          <w:rFonts w:ascii="Times New Roman" w:hAnsi="Times New Roman" w:cs="Times New Roman"/>
          <w:sz w:val="28"/>
        </w:rPr>
        <w:t xml:space="preserve">Н. </w:t>
      </w:r>
      <w:proofErr w:type="spellStart"/>
      <w:r w:rsidRPr="00F66AB0">
        <w:rPr>
          <w:rFonts w:ascii="Times New Roman" w:hAnsi="Times New Roman" w:cs="Times New Roman"/>
          <w:sz w:val="28"/>
        </w:rPr>
        <w:t>Кострицина</w:t>
      </w:r>
      <w:proofErr w:type="spellEnd"/>
      <w:r w:rsidRPr="00F66AB0">
        <w:rPr>
          <w:rFonts w:ascii="Times New Roman" w:hAnsi="Times New Roman" w:cs="Times New Roman"/>
          <w:sz w:val="28"/>
        </w:rPr>
        <w:t>, В.</w:t>
      </w:r>
      <w:r>
        <w:rPr>
          <w:rFonts w:ascii="Times New Roman" w:hAnsi="Times New Roman" w:cs="Times New Roman"/>
          <w:sz w:val="28"/>
        </w:rPr>
        <w:t xml:space="preserve"> </w:t>
      </w:r>
      <w:r w:rsidRPr="00F66AB0">
        <w:rPr>
          <w:rFonts w:ascii="Times New Roman" w:hAnsi="Times New Roman" w:cs="Times New Roman"/>
          <w:sz w:val="28"/>
        </w:rPr>
        <w:t xml:space="preserve">А. </w:t>
      </w:r>
      <w:proofErr w:type="spellStart"/>
      <w:r w:rsidRPr="00F66AB0">
        <w:rPr>
          <w:rFonts w:ascii="Times New Roman" w:hAnsi="Times New Roman" w:cs="Times New Roman"/>
          <w:sz w:val="28"/>
        </w:rPr>
        <w:t>Мерецкий</w:t>
      </w:r>
      <w:proofErr w:type="spellEnd"/>
      <w:r w:rsidRPr="00F66AB0">
        <w:rPr>
          <w:rFonts w:ascii="Times New Roman" w:hAnsi="Times New Roman" w:cs="Times New Roman"/>
          <w:sz w:val="28"/>
        </w:rPr>
        <w:t xml:space="preserve"> // </w:t>
      </w:r>
      <w:proofErr w:type="spellStart"/>
      <w:r w:rsidRPr="00F66AB0">
        <w:rPr>
          <w:rFonts w:ascii="Times New Roman" w:hAnsi="Times New Roman" w:cs="Times New Roman"/>
          <w:sz w:val="28"/>
        </w:rPr>
        <w:t>Вестн</w:t>
      </w:r>
      <w:proofErr w:type="spellEnd"/>
      <w:r>
        <w:rPr>
          <w:rFonts w:ascii="Times New Roman" w:hAnsi="Times New Roman" w:cs="Times New Roman"/>
          <w:sz w:val="28"/>
        </w:rPr>
        <w:t>.</w:t>
      </w:r>
      <w:r w:rsidRPr="00F66AB0">
        <w:rPr>
          <w:rFonts w:ascii="Times New Roman" w:hAnsi="Times New Roman" w:cs="Times New Roman"/>
          <w:sz w:val="28"/>
        </w:rPr>
        <w:t xml:space="preserve"> Алтайского гос. </w:t>
      </w:r>
      <w:proofErr w:type="spellStart"/>
      <w:r w:rsidRPr="00F66AB0">
        <w:rPr>
          <w:rFonts w:ascii="Times New Roman" w:hAnsi="Times New Roman" w:cs="Times New Roman"/>
          <w:sz w:val="28"/>
        </w:rPr>
        <w:t>аграр</w:t>
      </w:r>
      <w:proofErr w:type="spellEnd"/>
      <w:r w:rsidRPr="00F66AB0">
        <w:rPr>
          <w:rFonts w:ascii="Times New Roman" w:hAnsi="Times New Roman" w:cs="Times New Roman"/>
          <w:sz w:val="28"/>
        </w:rPr>
        <w:t>. ун-та. – 2017. – № 6 (152). – С. 81-86</w:t>
      </w:r>
      <w:r>
        <w:rPr>
          <w:rFonts w:ascii="Times New Roman" w:hAnsi="Times New Roman" w:cs="Times New Roman"/>
          <w:sz w:val="28"/>
        </w:rPr>
        <w:t>.</w:t>
      </w:r>
    </w:p>
    <w:p w:rsidR="00A915A8" w:rsidRDefault="00A915A8" w:rsidP="00A915A8">
      <w:pPr>
        <w:pStyle w:val="a4"/>
        <w:ind w:firstLine="709"/>
        <w:jc w:val="both"/>
        <w:rPr>
          <w:rFonts w:ascii="Times New Roman" w:hAnsi="Times New Roman" w:cs="Times New Roman"/>
          <w:sz w:val="24"/>
        </w:rPr>
      </w:pPr>
      <w:r w:rsidRPr="00A915A8">
        <w:rPr>
          <w:rFonts w:ascii="Times New Roman" w:hAnsi="Times New Roman" w:cs="Times New Roman"/>
          <w:sz w:val="24"/>
        </w:rPr>
        <w:t xml:space="preserve">Ключевую роль в управлении развитием территорий играет информация, лежащая в основе принятия решений. Благодаря достоверности и детализации этой информации достигаются краткосрочные или долгосрочные цели управления развитием. Нами предлагается следующая классификация общедоступных кадастровых сведений, которые могут быть использованы в системе управления развитием территорий: правовые, пространственные, стоимостные. Процесс управления развитием территорий с использованием кадастровой информации включает несколько этапов: 1) принятие решения по развитию территории; 2) подбор кадастровых показателей; 3) принятие обозначенного решения и разработка показателей и критериев достижения целевых установок управления; 4) </w:t>
      </w:r>
      <w:proofErr w:type="gramStart"/>
      <w:r w:rsidRPr="00A915A8">
        <w:rPr>
          <w:rFonts w:ascii="Times New Roman" w:hAnsi="Times New Roman" w:cs="Times New Roman"/>
          <w:sz w:val="24"/>
        </w:rPr>
        <w:t>контроль за</w:t>
      </w:r>
      <w:proofErr w:type="gramEnd"/>
      <w:r w:rsidRPr="00A915A8">
        <w:rPr>
          <w:rFonts w:ascii="Times New Roman" w:hAnsi="Times New Roman" w:cs="Times New Roman"/>
          <w:sz w:val="24"/>
        </w:rPr>
        <w:t xml:space="preserve"> исполнением решения посредством изменения кадастровых сведений о территории. На основании рассмотренного алгоритма нами предложена модель использования кадастровой информации по основным группам видов решений по управлению развитием территорий. Итоговым показателем эффективности </w:t>
      </w:r>
      <w:proofErr w:type="gramStart"/>
      <w:r w:rsidRPr="00A915A8">
        <w:rPr>
          <w:rFonts w:ascii="Times New Roman" w:hAnsi="Times New Roman" w:cs="Times New Roman"/>
          <w:sz w:val="24"/>
        </w:rPr>
        <w:t>землепользования</w:t>
      </w:r>
      <w:proofErr w:type="gramEnd"/>
      <w:r w:rsidRPr="00A915A8">
        <w:rPr>
          <w:rFonts w:ascii="Times New Roman" w:hAnsi="Times New Roman" w:cs="Times New Roman"/>
          <w:sz w:val="24"/>
        </w:rPr>
        <w:t xml:space="preserve"> возможно считать показатель </w:t>
      </w:r>
      <w:proofErr w:type="spellStart"/>
      <w:r w:rsidRPr="00A915A8">
        <w:rPr>
          <w:rFonts w:ascii="Times New Roman" w:hAnsi="Times New Roman" w:cs="Times New Roman"/>
          <w:sz w:val="24"/>
        </w:rPr>
        <w:t>землеотдачи</w:t>
      </w:r>
      <w:proofErr w:type="spellEnd"/>
      <w:r w:rsidRPr="00A915A8">
        <w:rPr>
          <w:rFonts w:ascii="Times New Roman" w:hAnsi="Times New Roman" w:cs="Times New Roman"/>
          <w:sz w:val="24"/>
        </w:rPr>
        <w:t xml:space="preserve">, который на основе кадастровых сведений может рассчитываться путем отнесения суммы собираемых земельных платежей к суммарной кадастровой стоимости территории и показывает степень соответствия налоговой нагрузки на землепользование уровню ее потенциальной </w:t>
      </w:r>
      <w:proofErr w:type="spellStart"/>
      <w:r w:rsidRPr="00A915A8">
        <w:rPr>
          <w:rFonts w:ascii="Times New Roman" w:hAnsi="Times New Roman" w:cs="Times New Roman"/>
          <w:sz w:val="24"/>
        </w:rPr>
        <w:t>рентоносности</w:t>
      </w:r>
      <w:proofErr w:type="spellEnd"/>
      <w:r w:rsidRPr="00A915A8">
        <w:rPr>
          <w:rFonts w:ascii="Times New Roman" w:hAnsi="Times New Roman" w:cs="Times New Roman"/>
          <w:sz w:val="24"/>
        </w:rPr>
        <w:t xml:space="preserve">. </w:t>
      </w:r>
    </w:p>
    <w:p w:rsidR="00A915A8" w:rsidRPr="00A915A8" w:rsidRDefault="00A915A8" w:rsidP="00A915A8">
      <w:pPr>
        <w:pStyle w:val="a4"/>
        <w:ind w:firstLine="709"/>
        <w:jc w:val="both"/>
        <w:rPr>
          <w:rFonts w:ascii="Times New Roman" w:hAnsi="Times New Roman" w:cs="Times New Roman"/>
          <w:sz w:val="24"/>
        </w:rPr>
      </w:pPr>
    </w:p>
    <w:p w:rsidR="00A47C25" w:rsidRPr="00A47C25" w:rsidRDefault="00A47C25" w:rsidP="00A47C25">
      <w:pPr>
        <w:pStyle w:val="a4"/>
        <w:ind w:firstLine="709"/>
        <w:jc w:val="both"/>
        <w:rPr>
          <w:rFonts w:ascii="Times New Roman" w:hAnsi="Times New Roman" w:cs="Times New Roman"/>
          <w:sz w:val="28"/>
        </w:rPr>
      </w:pPr>
      <w:proofErr w:type="spellStart"/>
      <w:r w:rsidRPr="00A47C25">
        <w:rPr>
          <w:rFonts w:ascii="Times New Roman" w:hAnsi="Times New Roman" w:cs="Times New Roman"/>
          <w:b/>
          <w:sz w:val="28"/>
        </w:rPr>
        <w:t>Комов</w:t>
      </w:r>
      <w:proofErr w:type="spellEnd"/>
      <w:r w:rsidRPr="00A47C25">
        <w:rPr>
          <w:rFonts w:ascii="Times New Roman" w:hAnsi="Times New Roman" w:cs="Times New Roman"/>
          <w:b/>
          <w:sz w:val="28"/>
        </w:rPr>
        <w:t>, Н. В.</w:t>
      </w:r>
      <w:r w:rsidRPr="00A47C25">
        <w:rPr>
          <w:rFonts w:ascii="Times New Roman" w:hAnsi="Times New Roman" w:cs="Times New Roman"/>
          <w:sz w:val="28"/>
        </w:rPr>
        <w:t xml:space="preserve"> Как привлечь огромные земельные активы для устойчивого развития России / Н.</w:t>
      </w:r>
      <w:r>
        <w:rPr>
          <w:rFonts w:ascii="Times New Roman" w:hAnsi="Times New Roman" w:cs="Times New Roman"/>
          <w:sz w:val="28"/>
        </w:rPr>
        <w:t xml:space="preserve"> </w:t>
      </w:r>
      <w:r w:rsidRPr="00A47C25">
        <w:rPr>
          <w:rFonts w:ascii="Times New Roman" w:hAnsi="Times New Roman" w:cs="Times New Roman"/>
          <w:sz w:val="28"/>
        </w:rPr>
        <w:t>В.</w:t>
      </w:r>
      <w:r>
        <w:rPr>
          <w:rFonts w:ascii="Times New Roman" w:hAnsi="Times New Roman" w:cs="Times New Roman"/>
          <w:sz w:val="28"/>
        </w:rPr>
        <w:t xml:space="preserve"> </w:t>
      </w:r>
      <w:proofErr w:type="spellStart"/>
      <w:r w:rsidRPr="00A47C25">
        <w:rPr>
          <w:rFonts w:ascii="Times New Roman" w:hAnsi="Times New Roman" w:cs="Times New Roman"/>
          <w:sz w:val="28"/>
        </w:rPr>
        <w:t>Комов</w:t>
      </w:r>
      <w:proofErr w:type="spellEnd"/>
      <w:r w:rsidRPr="00A47C25">
        <w:rPr>
          <w:rFonts w:ascii="Times New Roman" w:hAnsi="Times New Roman" w:cs="Times New Roman"/>
          <w:sz w:val="28"/>
        </w:rPr>
        <w:t>, С.</w:t>
      </w:r>
      <w:r>
        <w:rPr>
          <w:rFonts w:ascii="Times New Roman" w:hAnsi="Times New Roman" w:cs="Times New Roman"/>
          <w:sz w:val="28"/>
        </w:rPr>
        <w:t xml:space="preserve"> </w:t>
      </w:r>
      <w:r w:rsidRPr="00A47C25">
        <w:rPr>
          <w:rFonts w:ascii="Times New Roman" w:hAnsi="Times New Roman" w:cs="Times New Roman"/>
          <w:sz w:val="28"/>
        </w:rPr>
        <w:t xml:space="preserve">А. </w:t>
      </w:r>
      <w:proofErr w:type="spellStart"/>
      <w:r w:rsidRPr="00A47C25">
        <w:rPr>
          <w:rFonts w:ascii="Times New Roman" w:hAnsi="Times New Roman" w:cs="Times New Roman"/>
          <w:sz w:val="28"/>
        </w:rPr>
        <w:t>Шарипов</w:t>
      </w:r>
      <w:proofErr w:type="spellEnd"/>
      <w:r w:rsidRPr="00A47C25">
        <w:rPr>
          <w:rFonts w:ascii="Times New Roman" w:hAnsi="Times New Roman" w:cs="Times New Roman"/>
          <w:sz w:val="28"/>
        </w:rPr>
        <w:t xml:space="preserve"> // Агропродовольственная политика России. – 2017. – № 3. – С. 13-19</w:t>
      </w:r>
      <w:r>
        <w:rPr>
          <w:rFonts w:ascii="Times New Roman" w:hAnsi="Times New Roman" w:cs="Times New Roman"/>
          <w:sz w:val="28"/>
        </w:rPr>
        <w:t>.</w:t>
      </w:r>
    </w:p>
    <w:p w:rsidR="00A47C25" w:rsidRDefault="00A47C25" w:rsidP="00A47C25">
      <w:pPr>
        <w:pStyle w:val="a4"/>
        <w:ind w:firstLine="709"/>
        <w:jc w:val="both"/>
        <w:rPr>
          <w:rFonts w:ascii="Times New Roman" w:hAnsi="Times New Roman" w:cs="Times New Roman"/>
          <w:sz w:val="24"/>
        </w:rPr>
      </w:pPr>
      <w:r w:rsidRPr="00A47C25">
        <w:rPr>
          <w:rFonts w:ascii="Times New Roman" w:hAnsi="Times New Roman" w:cs="Times New Roman"/>
          <w:sz w:val="24"/>
        </w:rPr>
        <w:t xml:space="preserve">На основе глубоких исследований разработаны меры по совершенствованию земельных отношений, управлению земельными ресурсами, ускорению экономического и социального развития обширных российских территорий. </w:t>
      </w:r>
      <w:r>
        <w:rPr>
          <w:rFonts w:ascii="Times New Roman" w:hAnsi="Times New Roman" w:cs="Times New Roman"/>
          <w:sz w:val="24"/>
        </w:rPr>
        <w:t>Авторы предлагают с</w:t>
      </w:r>
      <w:r w:rsidRPr="00A47C25">
        <w:rPr>
          <w:rFonts w:ascii="Times New Roman" w:hAnsi="Times New Roman" w:cs="Times New Roman"/>
          <w:sz w:val="24"/>
        </w:rPr>
        <w:t xml:space="preserve">формировать в структуре Правительства Российской Федерации единый государственный орган по управлению земельными ресурсами, обеспечивающий реализацию долгосрочной земельной политики государства и организацию рационального использования земель, и их охраны. Провести сплошную инвентаризацию земельных ресурсов страны, обеспечить закрепление в государственную и муниципальную: собственность бесхозных и неиспользуемых земельных участков, невостребованных земельных долей, с последующим представлением их в собственность или аренду эффективным собственникам, землевладельцам и землепользователям. Разработать и принять в кратчайшие сроки новую редакцию закона «О землеустройстве» с установлением перечней землеустроительных действий, входящих в прерогативу государства, органов местного самоуправления и правообладателей земельных участков. В переселенческой политике учесть, что вопросы миграции населения всегда являлись частью земельной политики государства. В настоящее время, когда необходимо сохранить огромную территорию России, стержнем переселенческой политики должна стать «колонизация» и обустройство заброшенных, в первую очередь, приграничных земель. </w:t>
      </w:r>
    </w:p>
    <w:p w:rsidR="00A47C25" w:rsidRPr="00A47C25" w:rsidRDefault="00A47C25" w:rsidP="00A47C25">
      <w:pPr>
        <w:pStyle w:val="a4"/>
        <w:ind w:firstLine="709"/>
        <w:jc w:val="both"/>
        <w:rPr>
          <w:rFonts w:ascii="Times New Roman" w:hAnsi="Times New Roman" w:cs="Times New Roman"/>
          <w:sz w:val="24"/>
        </w:rPr>
      </w:pPr>
    </w:p>
    <w:p w:rsidR="00FA7092" w:rsidRDefault="00FA7092" w:rsidP="00FA7092">
      <w:pPr>
        <w:pStyle w:val="a4"/>
        <w:ind w:firstLine="709"/>
        <w:jc w:val="both"/>
        <w:rPr>
          <w:rFonts w:ascii="Times New Roman" w:hAnsi="Times New Roman" w:cs="Times New Roman"/>
          <w:sz w:val="28"/>
        </w:rPr>
      </w:pPr>
      <w:r w:rsidRPr="00F66AB0">
        <w:rPr>
          <w:rFonts w:ascii="Times New Roman" w:hAnsi="Times New Roman" w:cs="Times New Roman"/>
          <w:b/>
          <w:sz w:val="28"/>
        </w:rPr>
        <w:t>Куканов, А. К.</w:t>
      </w:r>
      <w:r w:rsidRPr="00F66AB0">
        <w:rPr>
          <w:rFonts w:ascii="Times New Roman" w:hAnsi="Times New Roman" w:cs="Times New Roman"/>
          <w:sz w:val="28"/>
        </w:rPr>
        <w:t xml:space="preserve"> Земельный кадастр в условиях Кыргызской республики / А.</w:t>
      </w:r>
      <w:r>
        <w:rPr>
          <w:rFonts w:ascii="Times New Roman" w:hAnsi="Times New Roman" w:cs="Times New Roman"/>
          <w:sz w:val="28"/>
        </w:rPr>
        <w:t xml:space="preserve"> </w:t>
      </w:r>
      <w:r w:rsidRPr="00F66AB0">
        <w:rPr>
          <w:rFonts w:ascii="Times New Roman" w:hAnsi="Times New Roman" w:cs="Times New Roman"/>
          <w:sz w:val="28"/>
        </w:rPr>
        <w:t>К.</w:t>
      </w:r>
      <w:r>
        <w:rPr>
          <w:rFonts w:ascii="Times New Roman" w:hAnsi="Times New Roman" w:cs="Times New Roman"/>
          <w:sz w:val="28"/>
        </w:rPr>
        <w:t xml:space="preserve"> </w:t>
      </w:r>
      <w:r w:rsidRPr="00F66AB0">
        <w:rPr>
          <w:rFonts w:ascii="Times New Roman" w:hAnsi="Times New Roman" w:cs="Times New Roman"/>
          <w:sz w:val="28"/>
        </w:rPr>
        <w:t xml:space="preserve">Куканов // </w:t>
      </w:r>
      <w:proofErr w:type="spellStart"/>
      <w:r w:rsidRPr="00F66AB0">
        <w:rPr>
          <w:rFonts w:ascii="Times New Roman" w:hAnsi="Times New Roman" w:cs="Times New Roman"/>
          <w:sz w:val="28"/>
        </w:rPr>
        <w:t>Вестн</w:t>
      </w:r>
      <w:proofErr w:type="spellEnd"/>
      <w:r>
        <w:rPr>
          <w:rFonts w:ascii="Times New Roman" w:hAnsi="Times New Roman" w:cs="Times New Roman"/>
          <w:sz w:val="28"/>
        </w:rPr>
        <w:t>.</w:t>
      </w:r>
      <w:r w:rsidRPr="00F66AB0">
        <w:rPr>
          <w:rFonts w:ascii="Times New Roman" w:hAnsi="Times New Roman" w:cs="Times New Roman"/>
          <w:sz w:val="28"/>
        </w:rPr>
        <w:t xml:space="preserve"> Кыргызского нац. </w:t>
      </w:r>
      <w:proofErr w:type="spellStart"/>
      <w:r w:rsidRPr="00F66AB0">
        <w:rPr>
          <w:rFonts w:ascii="Times New Roman" w:hAnsi="Times New Roman" w:cs="Times New Roman"/>
          <w:sz w:val="28"/>
        </w:rPr>
        <w:t>аграр</w:t>
      </w:r>
      <w:proofErr w:type="spellEnd"/>
      <w:r w:rsidRPr="00F66AB0">
        <w:rPr>
          <w:rFonts w:ascii="Times New Roman" w:hAnsi="Times New Roman" w:cs="Times New Roman"/>
          <w:sz w:val="28"/>
        </w:rPr>
        <w:t>. ун-та им. К.И. Скрябина. – 2017. – № 2. – С. 78-80.</w:t>
      </w:r>
    </w:p>
    <w:p w:rsidR="00FA7092" w:rsidRPr="00A915A8" w:rsidRDefault="00FA7092" w:rsidP="00FA7092">
      <w:pPr>
        <w:pStyle w:val="a4"/>
        <w:ind w:firstLine="709"/>
        <w:jc w:val="both"/>
        <w:rPr>
          <w:rFonts w:ascii="Times New Roman" w:hAnsi="Times New Roman" w:cs="Times New Roman"/>
          <w:sz w:val="24"/>
        </w:rPr>
      </w:pPr>
    </w:p>
    <w:p w:rsidR="00FA7092" w:rsidRDefault="00FA7092" w:rsidP="00FA7092">
      <w:pPr>
        <w:pStyle w:val="a4"/>
        <w:ind w:firstLine="709"/>
        <w:jc w:val="both"/>
        <w:rPr>
          <w:rFonts w:ascii="Times New Roman" w:hAnsi="Times New Roman" w:cs="Times New Roman"/>
          <w:sz w:val="28"/>
        </w:rPr>
      </w:pPr>
      <w:proofErr w:type="spellStart"/>
      <w:r w:rsidRPr="00F66AB0">
        <w:rPr>
          <w:rFonts w:ascii="Times New Roman" w:hAnsi="Times New Roman" w:cs="Times New Roman"/>
          <w:b/>
          <w:sz w:val="28"/>
        </w:rPr>
        <w:t>Махт</w:t>
      </w:r>
      <w:proofErr w:type="spellEnd"/>
      <w:r w:rsidRPr="00F66AB0">
        <w:rPr>
          <w:rFonts w:ascii="Times New Roman" w:hAnsi="Times New Roman" w:cs="Times New Roman"/>
          <w:b/>
          <w:sz w:val="28"/>
        </w:rPr>
        <w:t>, В. А.</w:t>
      </w:r>
      <w:r>
        <w:rPr>
          <w:rFonts w:ascii="Times New Roman" w:hAnsi="Times New Roman" w:cs="Times New Roman"/>
          <w:sz w:val="28"/>
        </w:rPr>
        <w:t xml:space="preserve"> </w:t>
      </w:r>
      <w:r w:rsidRPr="00F66AB0">
        <w:rPr>
          <w:rFonts w:ascii="Times New Roman" w:hAnsi="Times New Roman" w:cs="Times New Roman"/>
          <w:sz w:val="28"/>
        </w:rPr>
        <w:t>Анализ существующей методики классификации земель / В.</w:t>
      </w:r>
      <w:r>
        <w:rPr>
          <w:rFonts w:ascii="Times New Roman" w:hAnsi="Times New Roman" w:cs="Times New Roman"/>
          <w:sz w:val="28"/>
        </w:rPr>
        <w:t xml:space="preserve"> </w:t>
      </w:r>
      <w:r w:rsidRPr="00F66AB0">
        <w:rPr>
          <w:rFonts w:ascii="Times New Roman" w:hAnsi="Times New Roman" w:cs="Times New Roman"/>
          <w:sz w:val="28"/>
        </w:rPr>
        <w:t>А.</w:t>
      </w:r>
      <w:r>
        <w:rPr>
          <w:rFonts w:ascii="Times New Roman" w:hAnsi="Times New Roman" w:cs="Times New Roman"/>
          <w:sz w:val="28"/>
        </w:rPr>
        <w:t xml:space="preserve"> </w:t>
      </w:r>
      <w:proofErr w:type="spellStart"/>
      <w:r w:rsidRPr="00F66AB0">
        <w:rPr>
          <w:rFonts w:ascii="Times New Roman" w:hAnsi="Times New Roman" w:cs="Times New Roman"/>
          <w:sz w:val="28"/>
        </w:rPr>
        <w:t>Махт</w:t>
      </w:r>
      <w:proofErr w:type="spellEnd"/>
      <w:r w:rsidRPr="00F66AB0">
        <w:rPr>
          <w:rFonts w:ascii="Times New Roman" w:hAnsi="Times New Roman" w:cs="Times New Roman"/>
          <w:sz w:val="28"/>
        </w:rPr>
        <w:t>, С.</w:t>
      </w:r>
      <w:r>
        <w:rPr>
          <w:rFonts w:ascii="Times New Roman" w:hAnsi="Times New Roman" w:cs="Times New Roman"/>
          <w:sz w:val="28"/>
        </w:rPr>
        <w:t xml:space="preserve"> </w:t>
      </w:r>
      <w:r w:rsidRPr="00F66AB0">
        <w:rPr>
          <w:rFonts w:ascii="Times New Roman" w:hAnsi="Times New Roman" w:cs="Times New Roman"/>
          <w:sz w:val="28"/>
        </w:rPr>
        <w:t>К.</w:t>
      </w:r>
      <w:r>
        <w:rPr>
          <w:rFonts w:ascii="Times New Roman" w:hAnsi="Times New Roman" w:cs="Times New Roman"/>
          <w:sz w:val="28"/>
        </w:rPr>
        <w:t xml:space="preserve"> </w:t>
      </w:r>
      <w:proofErr w:type="spellStart"/>
      <w:r w:rsidRPr="00F66AB0">
        <w:rPr>
          <w:rFonts w:ascii="Times New Roman" w:hAnsi="Times New Roman" w:cs="Times New Roman"/>
          <w:sz w:val="28"/>
        </w:rPr>
        <w:t>Макенова</w:t>
      </w:r>
      <w:proofErr w:type="spellEnd"/>
      <w:r w:rsidRPr="00F66AB0">
        <w:rPr>
          <w:rFonts w:ascii="Times New Roman" w:hAnsi="Times New Roman" w:cs="Times New Roman"/>
          <w:sz w:val="28"/>
        </w:rPr>
        <w:t>, О.</w:t>
      </w:r>
      <w:r>
        <w:rPr>
          <w:rFonts w:ascii="Times New Roman" w:hAnsi="Times New Roman" w:cs="Times New Roman"/>
          <w:sz w:val="28"/>
        </w:rPr>
        <w:t xml:space="preserve"> </w:t>
      </w:r>
      <w:r w:rsidRPr="00F66AB0">
        <w:rPr>
          <w:rFonts w:ascii="Times New Roman" w:hAnsi="Times New Roman" w:cs="Times New Roman"/>
          <w:sz w:val="28"/>
        </w:rPr>
        <w:t>А.</w:t>
      </w:r>
      <w:r>
        <w:rPr>
          <w:rFonts w:ascii="Times New Roman" w:hAnsi="Times New Roman" w:cs="Times New Roman"/>
          <w:sz w:val="28"/>
        </w:rPr>
        <w:t xml:space="preserve"> </w:t>
      </w:r>
      <w:r w:rsidRPr="00F66AB0">
        <w:rPr>
          <w:rFonts w:ascii="Times New Roman" w:hAnsi="Times New Roman" w:cs="Times New Roman"/>
          <w:sz w:val="28"/>
        </w:rPr>
        <w:t xml:space="preserve">Карпова // </w:t>
      </w:r>
      <w:proofErr w:type="spellStart"/>
      <w:r w:rsidRPr="00F66AB0">
        <w:rPr>
          <w:rFonts w:ascii="Times New Roman" w:hAnsi="Times New Roman" w:cs="Times New Roman"/>
          <w:sz w:val="28"/>
        </w:rPr>
        <w:t>Вестн</w:t>
      </w:r>
      <w:proofErr w:type="spellEnd"/>
      <w:r w:rsidRPr="00F66AB0">
        <w:rPr>
          <w:rFonts w:ascii="Times New Roman" w:hAnsi="Times New Roman" w:cs="Times New Roman"/>
          <w:sz w:val="28"/>
        </w:rPr>
        <w:t xml:space="preserve">. Воронежского гос. </w:t>
      </w:r>
      <w:proofErr w:type="spellStart"/>
      <w:r w:rsidRPr="00F66AB0">
        <w:rPr>
          <w:rFonts w:ascii="Times New Roman" w:hAnsi="Times New Roman" w:cs="Times New Roman"/>
          <w:sz w:val="28"/>
        </w:rPr>
        <w:t>аграр</w:t>
      </w:r>
      <w:proofErr w:type="spellEnd"/>
      <w:r w:rsidRPr="00F66AB0">
        <w:rPr>
          <w:rFonts w:ascii="Times New Roman" w:hAnsi="Times New Roman" w:cs="Times New Roman"/>
          <w:sz w:val="28"/>
        </w:rPr>
        <w:t>. ун-та. – 2017. – № 1. – С. 253-258</w:t>
      </w:r>
      <w:r>
        <w:rPr>
          <w:rFonts w:ascii="Times New Roman" w:hAnsi="Times New Roman" w:cs="Times New Roman"/>
          <w:sz w:val="28"/>
        </w:rPr>
        <w:t>.</w:t>
      </w:r>
    </w:p>
    <w:p w:rsidR="00A47C25" w:rsidRPr="00A915A8" w:rsidRDefault="00A47C25" w:rsidP="00A47C25">
      <w:pPr>
        <w:pStyle w:val="a4"/>
        <w:ind w:firstLine="709"/>
        <w:jc w:val="both"/>
        <w:rPr>
          <w:rFonts w:ascii="Times New Roman" w:hAnsi="Times New Roman" w:cs="Times New Roman"/>
          <w:sz w:val="28"/>
        </w:rPr>
      </w:pPr>
      <w:proofErr w:type="spellStart"/>
      <w:r w:rsidRPr="00A915A8">
        <w:rPr>
          <w:rFonts w:ascii="Times New Roman" w:hAnsi="Times New Roman" w:cs="Times New Roman"/>
          <w:b/>
          <w:sz w:val="28"/>
        </w:rPr>
        <w:lastRenderedPageBreak/>
        <w:t>Межецкий</w:t>
      </w:r>
      <w:proofErr w:type="spellEnd"/>
      <w:r w:rsidRPr="00A915A8">
        <w:rPr>
          <w:rFonts w:ascii="Times New Roman" w:hAnsi="Times New Roman" w:cs="Times New Roman"/>
          <w:b/>
          <w:sz w:val="28"/>
        </w:rPr>
        <w:t xml:space="preserve">, А. Н. </w:t>
      </w:r>
      <w:r w:rsidRPr="00A915A8">
        <w:rPr>
          <w:rFonts w:ascii="Times New Roman" w:hAnsi="Times New Roman" w:cs="Times New Roman"/>
          <w:sz w:val="28"/>
        </w:rPr>
        <w:t>Некоторые аспекты реализации принципа участия общества в подготовке решений по использованию земель / А. Н.</w:t>
      </w:r>
      <w:r>
        <w:rPr>
          <w:rFonts w:ascii="Times New Roman" w:hAnsi="Times New Roman" w:cs="Times New Roman"/>
          <w:sz w:val="28"/>
        </w:rPr>
        <w:t xml:space="preserve"> </w:t>
      </w:r>
      <w:proofErr w:type="spellStart"/>
      <w:r w:rsidRPr="00A915A8">
        <w:rPr>
          <w:rFonts w:ascii="Times New Roman" w:hAnsi="Times New Roman" w:cs="Times New Roman"/>
          <w:sz w:val="28"/>
        </w:rPr>
        <w:t>Межецкий</w:t>
      </w:r>
      <w:proofErr w:type="spellEnd"/>
      <w:r w:rsidRPr="00A915A8">
        <w:rPr>
          <w:rFonts w:ascii="Times New Roman" w:hAnsi="Times New Roman" w:cs="Times New Roman"/>
          <w:sz w:val="28"/>
        </w:rPr>
        <w:t xml:space="preserve">, В. А. </w:t>
      </w:r>
      <w:proofErr w:type="spellStart"/>
      <w:r w:rsidRPr="00A915A8">
        <w:rPr>
          <w:rFonts w:ascii="Times New Roman" w:hAnsi="Times New Roman" w:cs="Times New Roman"/>
          <w:sz w:val="28"/>
        </w:rPr>
        <w:t>Приймак</w:t>
      </w:r>
      <w:proofErr w:type="spellEnd"/>
      <w:r w:rsidRPr="00A915A8">
        <w:rPr>
          <w:rFonts w:ascii="Times New Roman" w:hAnsi="Times New Roman" w:cs="Times New Roman"/>
          <w:sz w:val="28"/>
        </w:rPr>
        <w:t xml:space="preserve"> // </w:t>
      </w:r>
      <w:proofErr w:type="spellStart"/>
      <w:r w:rsidRPr="00A915A8">
        <w:rPr>
          <w:rFonts w:ascii="Times New Roman" w:hAnsi="Times New Roman" w:cs="Times New Roman"/>
          <w:sz w:val="28"/>
        </w:rPr>
        <w:t>Вестн</w:t>
      </w:r>
      <w:proofErr w:type="spellEnd"/>
      <w:r w:rsidRPr="00A915A8">
        <w:rPr>
          <w:rFonts w:ascii="Times New Roman" w:hAnsi="Times New Roman" w:cs="Times New Roman"/>
          <w:sz w:val="28"/>
        </w:rPr>
        <w:t xml:space="preserve">. гос. </w:t>
      </w:r>
      <w:proofErr w:type="spellStart"/>
      <w:r w:rsidRPr="00A915A8">
        <w:rPr>
          <w:rFonts w:ascii="Times New Roman" w:hAnsi="Times New Roman" w:cs="Times New Roman"/>
          <w:sz w:val="28"/>
        </w:rPr>
        <w:t>аграр</w:t>
      </w:r>
      <w:proofErr w:type="spellEnd"/>
      <w:r w:rsidR="00D32585">
        <w:rPr>
          <w:rFonts w:ascii="Times New Roman" w:hAnsi="Times New Roman" w:cs="Times New Roman"/>
          <w:sz w:val="28"/>
        </w:rPr>
        <w:t>.</w:t>
      </w:r>
      <w:r w:rsidRPr="00A915A8">
        <w:rPr>
          <w:rFonts w:ascii="Times New Roman" w:hAnsi="Times New Roman" w:cs="Times New Roman"/>
          <w:sz w:val="28"/>
        </w:rPr>
        <w:t xml:space="preserve"> ун-та Северного Зауралья. – 2017. – № 1. – С. 50-54.</w:t>
      </w:r>
    </w:p>
    <w:p w:rsidR="00D32585" w:rsidRDefault="00A47C25" w:rsidP="00A33AB0">
      <w:pPr>
        <w:pStyle w:val="a4"/>
        <w:widowControl w:val="0"/>
        <w:ind w:firstLine="709"/>
        <w:jc w:val="both"/>
        <w:rPr>
          <w:rFonts w:ascii="Times New Roman" w:hAnsi="Times New Roman" w:cs="Times New Roman"/>
          <w:sz w:val="24"/>
        </w:rPr>
      </w:pPr>
      <w:r w:rsidRPr="00A915A8">
        <w:rPr>
          <w:rFonts w:ascii="Times New Roman" w:hAnsi="Times New Roman" w:cs="Times New Roman"/>
          <w:sz w:val="24"/>
        </w:rPr>
        <w:t xml:space="preserve">Предметом статьи выступают некоторые стороны правоотношений по установлению разрешенного использования земельных участков. В рамках статьи обозначено наличие проблемы по недостаточной и неполной реализации отраслевого принципа земельного права - участие общества в подготовке решений по использованию земель. Авторами описан законодательно установленный порядок выдачи разрешения на условно разрешенный вид использования земельных участков, отмечена необходимость проведения общественных слушаний для получения такого разрешения. Несомненную ценность проведенного исследования имеет анализ уставов и других нормативных актов различных муниципальных образований в целях выявления процедуры проведения общественных слушаний и порядка распространения информации о них. В частности были проанализированы нормативные акты гг. Тюмень, Екатеринбург, Казань и др. На основе системного анализа нормативных актов авторы пришли к выводу о недостаточной информированности населения о предстоящем изменении разрешенного использования земельного участка </w:t>
      </w:r>
      <w:proofErr w:type="gramStart"/>
      <w:r w:rsidRPr="00A915A8">
        <w:rPr>
          <w:rFonts w:ascii="Times New Roman" w:hAnsi="Times New Roman" w:cs="Times New Roman"/>
          <w:sz w:val="24"/>
        </w:rPr>
        <w:t>на</w:t>
      </w:r>
      <w:proofErr w:type="gramEnd"/>
      <w:r w:rsidRPr="00A915A8">
        <w:rPr>
          <w:rFonts w:ascii="Times New Roman" w:hAnsi="Times New Roman" w:cs="Times New Roman"/>
          <w:sz w:val="24"/>
        </w:rPr>
        <w:t xml:space="preserve"> условно разрешенный. В перечень условно разрешенных видов использования зачастую входят виды использования, которые могут вызывать возражения со стороны населения. Авторы отмечают противоречие сложившейся ситуации, в том числе основополагающим конституционным принципам. Предлагаемые выводы предоставляют в значительной степени решить обозначенную проблему, способствовать общественному согласию и развитию земельных отношений в правовом направлении. </w:t>
      </w:r>
    </w:p>
    <w:p w:rsidR="00A33AB0" w:rsidRDefault="00A33AB0" w:rsidP="00A33AB0">
      <w:pPr>
        <w:pStyle w:val="a4"/>
        <w:widowControl w:val="0"/>
        <w:ind w:firstLine="709"/>
        <w:jc w:val="both"/>
        <w:rPr>
          <w:rFonts w:ascii="Times New Roman" w:hAnsi="Times New Roman" w:cs="Times New Roman"/>
          <w:sz w:val="24"/>
        </w:rPr>
      </w:pPr>
    </w:p>
    <w:p w:rsidR="00A47C25" w:rsidRPr="008615C4" w:rsidRDefault="00A47C25" w:rsidP="00D32585">
      <w:pPr>
        <w:pStyle w:val="a4"/>
        <w:widowControl w:val="0"/>
        <w:ind w:firstLine="709"/>
        <w:jc w:val="both"/>
        <w:rPr>
          <w:rFonts w:ascii="Times New Roman" w:eastAsia="Times New Roman" w:hAnsi="Times New Roman" w:cs="Times New Roman"/>
          <w:sz w:val="28"/>
          <w:szCs w:val="24"/>
          <w:lang w:eastAsia="ru-RU"/>
        </w:rPr>
      </w:pPr>
      <w:proofErr w:type="spellStart"/>
      <w:r w:rsidRPr="008615C4">
        <w:rPr>
          <w:rFonts w:ascii="Times New Roman" w:eastAsia="Times New Roman" w:hAnsi="Times New Roman" w:cs="Times New Roman"/>
          <w:b/>
          <w:bCs/>
          <w:sz w:val="28"/>
          <w:szCs w:val="24"/>
          <w:lang w:eastAsia="ru-RU"/>
        </w:rPr>
        <w:t>Мухаметгалиев</w:t>
      </w:r>
      <w:proofErr w:type="spellEnd"/>
      <w:r w:rsidRPr="008615C4">
        <w:rPr>
          <w:rFonts w:ascii="Times New Roman" w:eastAsia="Times New Roman" w:hAnsi="Times New Roman" w:cs="Times New Roman"/>
          <w:b/>
          <w:bCs/>
          <w:sz w:val="28"/>
          <w:szCs w:val="24"/>
          <w:lang w:eastAsia="ru-RU"/>
        </w:rPr>
        <w:t xml:space="preserve">, Ф. Н. </w:t>
      </w:r>
      <w:r w:rsidRPr="008615C4">
        <w:rPr>
          <w:rFonts w:ascii="Times New Roman" w:eastAsia="Times New Roman" w:hAnsi="Times New Roman" w:cs="Times New Roman"/>
          <w:sz w:val="28"/>
          <w:szCs w:val="24"/>
          <w:lang w:eastAsia="ru-RU"/>
        </w:rPr>
        <w:t xml:space="preserve">Оценка земель по результатам паспортизации полей / Ф. Н. </w:t>
      </w:r>
      <w:proofErr w:type="spellStart"/>
      <w:r w:rsidRPr="008615C4">
        <w:rPr>
          <w:rFonts w:ascii="Times New Roman" w:eastAsia="Times New Roman" w:hAnsi="Times New Roman" w:cs="Times New Roman"/>
          <w:sz w:val="28"/>
          <w:szCs w:val="24"/>
          <w:lang w:eastAsia="ru-RU"/>
        </w:rPr>
        <w:t>Мухаметгалиев</w:t>
      </w:r>
      <w:proofErr w:type="spellEnd"/>
      <w:r w:rsidRPr="008615C4">
        <w:rPr>
          <w:rFonts w:ascii="Times New Roman" w:eastAsia="Times New Roman" w:hAnsi="Times New Roman" w:cs="Times New Roman"/>
          <w:sz w:val="28"/>
          <w:szCs w:val="24"/>
          <w:lang w:eastAsia="ru-RU"/>
        </w:rPr>
        <w:t xml:space="preserve">, Б. Г. </w:t>
      </w:r>
      <w:proofErr w:type="spellStart"/>
      <w:r w:rsidRPr="008615C4">
        <w:rPr>
          <w:rFonts w:ascii="Times New Roman" w:eastAsia="Times New Roman" w:hAnsi="Times New Roman" w:cs="Times New Roman"/>
          <w:sz w:val="28"/>
          <w:szCs w:val="24"/>
          <w:lang w:eastAsia="ru-RU"/>
        </w:rPr>
        <w:t>Зиганшин</w:t>
      </w:r>
      <w:proofErr w:type="spellEnd"/>
      <w:r w:rsidRPr="008615C4">
        <w:rPr>
          <w:rFonts w:ascii="Times New Roman" w:eastAsia="Times New Roman" w:hAnsi="Times New Roman" w:cs="Times New Roman"/>
          <w:sz w:val="28"/>
          <w:szCs w:val="24"/>
          <w:lang w:eastAsia="ru-RU"/>
        </w:rPr>
        <w:t xml:space="preserve">, Л. Ф. </w:t>
      </w:r>
      <w:proofErr w:type="spellStart"/>
      <w:r w:rsidRPr="008615C4">
        <w:rPr>
          <w:rFonts w:ascii="Times New Roman" w:eastAsia="Times New Roman" w:hAnsi="Times New Roman" w:cs="Times New Roman"/>
          <w:sz w:val="28"/>
          <w:szCs w:val="24"/>
          <w:lang w:eastAsia="ru-RU"/>
        </w:rPr>
        <w:t>Ситдикова</w:t>
      </w:r>
      <w:proofErr w:type="spellEnd"/>
      <w:r w:rsidRPr="008615C4">
        <w:rPr>
          <w:rFonts w:ascii="Times New Roman" w:eastAsia="Times New Roman" w:hAnsi="Times New Roman" w:cs="Times New Roman"/>
          <w:sz w:val="28"/>
          <w:szCs w:val="24"/>
          <w:lang w:eastAsia="ru-RU"/>
        </w:rPr>
        <w:t xml:space="preserve"> // Сельский механизатор. – 2017. – № 6. – С. 17-19.</w:t>
      </w:r>
    </w:p>
    <w:p w:rsidR="00A47C25" w:rsidRDefault="00A47C25" w:rsidP="00A47C25">
      <w:pPr>
        <w:spacing w:after="0" w:line="240" w:lineRule="auto"/>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Рассмотрены существующие методики определения кадастровой стоимости земель сельскохозяйственного назначения, предложена новая методика, позволяющая более объективно установить кадастровую стоимость сельхозугодий с учетом кадастровой, рыночной оценки и удельных затрат при проведении технологических операций. Предусмотрены меры по совмещению мероприятий кадастровой оценки земель и паспортизации полей.</w:t>
      </w:r>
    </w:p>
    <w:p w:rsidR="00A47C25" w:rsidRDefault="00A47C25" w:rsidP="00A47C25">
      <w:pPr>
        <w:spacing w:after="0" w:line="240" w:lineRule="auto"/>
        <w:ind w:firstLine="709"/>
        <w:jc w:val="both"/>
        <w:rPr>
          <w:rFonts w:ascii="Times New Roman" w:eastAsia="Times New Roman" w:hAnsi="Times New Roman" w:cs="Times New Roman"/>
          <w:sz w:val="24"/>
          <w:szCs w:val="24"/>
          <w:lang w:eastAsia="ru-RU"/>
        </w:rPr>
      </w:pPr>
    </w:p>
    <w:p w:rsidR="00F46E33" w:rsidRDefault="00FA7092" w:rsidP="00F46E33">
      <w:pPr>
        <w:pStyle w:val="a4"/>
        <w:widowControl w:val="0"/>
        <w:ind w:firstLine="709"/>
        <w:jc w:val="both"/>
        <w:rPr>
          <w:rFonts w:ascii="Times New Roman" w:hAnsi="Times New Roman" w:cs="Times New Roman"/>
          <w:sz w:val="28"/>
        </w:rPr>
      </w:pPr>
      <w:r w:rsidRPr="00F66AB0">
        <w:rPr>
          <w:rFonts w:ascii="Times New Roman" w:hAnsi="Times New Roman" w:cs="Times New Roman"/>
          <w:b/>
          <w:sz w:val="28"/>
        </w:rPr>
        <w:t>Повышение эффективности сельскохозяйственного землепользования в Алтайском крае</w:t>
      </w:r>
      <w:r w:rsidRPr="00F66AB0">
        <w:rPr>
          <w:rFonts w:ascii="Times New Roman" w:hAnsi="Times New Roman" w:cs="Times New Roman"/>
          <w:sz w:val="28"/>
        </w:rPr>
        <w:t xml:space="preserve"> / О.</w:t>
      </w:r>
      <w:r>
        <w:rPr>
          <w:rFonts w:ascii="Times New Roman" w:hAnsi="Times New Roman" w:cs="Times New Roman"/>
          <w:sz w:val="28"/>
        </w:rPr>
        <w:t xml:space="preserve"> </w:t>
      </w:r>
      <w:r w:rsidRPr="00F66AB0">
        <w:rPr>
          <w:rFonts w:ascii="Times New Roman" w:hAnsi="Times New Roman" w:cs="Times New Roman"/>
          <w:sz w:val="28"/>
        </w:rPr>
        <w:t>А.</w:t>
      </w:r>
      <w:r>
        <w:rPr>
          <w:rFonts w:ascii="Times New Roman" w:hAnsi="Times New Roman" w:cs="Times New Roman"/>
          <w:sz w:val="28"/>
        </w:rPr>
        <w:t xml:space="preserve"> </w:t>
      </w:r>
      <w:r w:rsidRPr="00F66AB0">
        <w:rPr>
          <w:rFonts w:ascii="Times New Roman" w:hAnsi="Times New Roman" w:cs="Times New Roman"/>
          <w:sz w:val="28"/>
        </w:rPr>
        <w:t>Латышева</w:t>
      </w:r>
      <w:r>
        <w:rPr>
          <w:rFonts w:ascii="Times New Roman" w:hAnsi="Times New Roman" w:cs="Times New Roman"/>
          <w:sz w:val="28"/>
        </w:rPr>
        <w:t xml:space="preserve"> </w:t>
      </w:r>
      <w:r w:rsidRPr="00FB71CC">
        <w:rPr>
          <w:rFonts w:ascii="Times New Roman" w:hAnsi="Times New Roman" w:cs="Times New Roman"/>
          <w:sz w:val="28"/>
        </w:rPr>
        <w:t>[</w:t>
      </w:r>
      <w:r>
        <w:rPr>
          <w:rFonts w:ascii="Times New Roman" w:hAnsi="Times New Roman" w:cs="Times New Roman"/>
          <w:sz w:val="28"/>
        </w:rPr>
        <w:t>и др.</w:t>
      </w:r>
      <w:r w:rsidRPr="00FB71CC">
        <w:rPr>
          <w:rFonts w:ascii="Times New Roman" w:hAnsi="Times New Roman" w:cs="Times New Roman"/>
          <w:sz w:val="28"/>
        </w:rPr>
        <w:t>]</w:t>
      </w:r>
      <w:r w:rsidRPr="00F66AB0">
        <w:rPr>
          <w:rFonts w:ascii="Times New Roman" w:hAnsi="Times New Roman" w:cs="Times New Roman"/>
          <w:sz w:val="28"/>
        </w:rPr>
        <w:t xml:space="preserve"> // </w:t>
      </w:r>
      <w:proofErr w:type="spellStart"/>
      <w:r w:rsidRPr="00F66AB0">
        <w:rPr>
          <w:rFonts w:ascii="Times New Roman" w:hAnsi="Times New Roman" w:cs="Times New Roman"/>
          <w:sz w:val="28"/>
        </w:rPr>
        <w:t>Вестн</w:t>
      </w:r>
      <w:proofErr w:type="spellEnd"/>
      <w:r>
        <w:rPr>
          <w:rFonts w:ascii="Times New Roman" w:hAnsi="Times New Roman" w:cs="Times New Roman"/>
          <w:sz w:val="28"/>
        </w:rPr>
        <w:t>.</w:t>
      </w:r>
      <w:r w:rsidRPr="00F66AB0">
        <w:rPr>
          <w:rFonts w:ascii="Times New Roman" w:hAnsi="Times New Roman" w:cs="Times New Roman"/>
          <w:sz w:val="28"/>
        </w:rPr>
        <w:t xml:space="preserve"> Алтайского гос. </w:t>
      </w:r>
      <w:proofErr w:type="spellStart"/>
      <w:r w:rsidRPr="00F66AB0">
        <w:rPr>
          <w:rFonts w:ascii="Times New Roman" w:hAnsi="Times New Roman" w:cs="Times New Roman"/>
          <w:sz w:val="28"/>
        </w:rPr>
        <w:t>аграр</w:t>
      </w:r>
      <w:proofErr w:type="spellEnd"/>
      <w:r w:rsidRPr="00F66AB0">
        <w:rPr>
          <w:rFonts w:ascii="Times New Roman" w:hAnsi="Times New Roman" w:cs="Times New Roman"/>
          <w:sz w:val="28"/>
        </w:rPr>
        <w:t>. ун-та. – 2017. – № 5 (151). – С. 35-42</w:t>
      </w:r>
      <w:r w:rsidR="0005625E">
        <w:rPr>
          <w:rFonts w:ascii="Times New Roman" w:hAnsi="Times New Roman" w:cs="Times New Roman"/>
          <w:sz w:val="28"/>
        </w:rPr>
        <w:t>.</w:t>
      </w:r>
    </w:p>
    <w:p w:rsidR="00A915A8" w:rsidRPr="00A915A8" w:rsidRDefault="00A915A8" w:rsidP="00F46E33">
      <w:pPr>
        <w:pStyle w:val="a4"/>
        <w:widowControl w:val="0"/>
        <w:ind w:firstLine="709"/>
        <w:jc w:val="both"/>
        <w:rPr>
          <w:rFonts w:ascii="Times New Roman" w:hAnsi="Times New Roman" w:cs="Times New Roman"/>
          <w:sz w:val="24"/>
        </w:rPr>
      </w:pPr>
      <w:r w:rsidRPr="00A915A8">
        <w:rPr>
          <w:rFonts w:ascii="Times New Roman" w:hAnsi="Times New Roman" w:cs="Times New Roman"/>
          <w:sz w:val="24"/>
        </w:rPr>
        <w:t xml:space="preserve">Земельный фонд Алтайского края составляет почти 16,8 </w:t>
      </w:r>
      <w:r w:rsidR="00A33AB0" w:rsidRPr="00A915A8">
        <w:rPr>
          <w:rFonts w:ascii="Times New Roman" w:hAnsi="Times New Roman" w:cs="Times New Roman"/>
          <w:sz w:val="24"/>
        </w:rPr>
        <w:t>млн.</w:t>
      </w:r>
      <w:r w:rsidRPr="00A915A8">
        <w:rPr>
          <w:rFonts w:ascii="Times New Roman" w:hAnsi="Times New Roman" w:cs="Times New Roman"/>
          <w:sz w:val="24"/>
        </w:rPr>
        <w:t xml:space="preserve"> га. Земли сельскохозяйственного назначения занимают 11,54 млн</w:t>
      </w:r>
      <w:r w:rsidR="00A47C25">
        <w:rPr>
          <w:rFonts w:ascii="Times New Roman" w:hAnsi="Times New Roman" w:cs="Times New Roman"/>
          <w:sz w:val="24"/>
        </w:rPr>
        <w:t>.</w:t>
      </w:r>
      <w:r w:rsidRPr="00A915A8">
        <w:rPr>
          <w:rFonts w:ascii="Times New Roman" w:hAnsi="Times New Roman" w:cs="Times New Roman"/>
          <w:sz w:val="24"/>
        </w:rPr>
        <w:t xml:space="preserve"> га, или 68,4% площади края. Использование земель сельскохозяйственного назначения в лесостепной зоне способствует развитию эрозионных процессов, а в степной - дефляционных совместно с эрозионными процессами. Дана характеристика природно-климатических условий по </w:t>
      </w:r>
      <w:proofErr w:type="spellStart"/>
      <w:r w:rsidRPr="00A915A8">
        <w:rPr>
          <w:rFonts w:ascii="Times New Roman" w:hAnsi="Times New Roman" w:cs="Times New Roman"/>
          <w:sz w:val="24"/>
        </w:rPr>
        <w:t>подзонам</w:t>
      </w:r>
      <w:proofErr w:type="spellEnd"/>
      <w:r w:rsidRPr="00A915A8">
        <w:rPr>
          <w:rFonts w:ascii="Times New Roman" w:hAnsi="Times New Roman" w:cs="Times New Roman"/>
          <w:sz w:val="24"/>
        </w:rPr>
        <w:t xml:space="preserve"> Алтайского края, проведён анализ современного землепользования территории, показаны лимитирующие факторы по </w:t>
      </w:r>
      <w:proofErr w:type="spellStart"/>
      <w:r w:rsidRPr="00A915A8">
        <w:rPr>
          <w:rFonts w:ascii="Times New Roman" w:hAnsi="Times New Roman" w:cs="Times New Roman"/>
          <w:sz w:val="24"/>
        </w:rPr>
        <w:t>подзонам</w:t>
      </w:r>
      <w:proofErr w:type="spellEnd"/>
      <w:r w:rsidRPr="00A915A8">
        <w:rPr>
          <w:rFonts w:ascii="Times New Roman" w:hAnsi="Times New Roman" w:cs="Times New Roman"/>
          <w:sz w:val="24"/>
        </w:rPr>
        <w:t xml:space="preserve">. Из приведённых интервалов следует, что по мере движения на запад повышается дефляционная опасность угодий, в свою очередь, снижается эрозионная опасность. В полном соответствии с изменением эрозионной и дефляционной опасности территории находится характер изменения доли эродированных и </w:t>
      </w:r>
      <w:proofErr w:type="spellStart"/>
      <w:r w:rsidRPr="00A915A8">
        <w:rPr>
          <w:rFonts w:ascii="Times New Roman" w:hAnsi="Times New Roman" w:cs="Times New Roman"/>
          <w:sz w:val="24"/>
        </w:rPr>
        <w:t>дефлированных</w:t>
      </w:r>
      <w:proofErr w:type="spellEnd"/>
      <w:r w:rsidRPr="00A915A8">
        <w:rPr>
          <w:rFonts w:ascii="Times New Roman" w:hAnsi="Times New Roman" w:cs="Times New Roman"/>
          <w:sz w:val="24"/>
        </w:rPr>
        <w:t xml:space="preserve"> сельскохозяйственных угодий. При этом эродированная пашня по </w:t>
      </w:r>
      <w:proofErr w:type="spellStart"/>
      <w:r w:rsidRPr="00A915A8">
        <w:rPr>
          <w:rFonts w:ascii="Times New Roman" w:hAnsi="Times New Roman" w:cs="Times New Roman"/>
          <w:sz w:val="24"/>
        </w:rPr>
        <w:t>подзонам</w:t>
      </w:r>
      <w:proofErr w:type="spellEnd"/>
      <w:r w:rsidRPr="00A915A8">
        <w:rPr>
          <w:rFonts w:ascii="Times New Roman" w:hAnsi="Times New Roman" w:cs="Times New Roman"/>
          <w:sz w:val="24"/>
        </w:rPr>
        <w:t xml:space="preserve"> составляет от 56 до 94% площади </w:t>
      </w:r>
      <w:proofErr w:type="spellStart"/>
      <w:r w:rsidRPr="00A915A8">
        <w:rPr>
          <w:rFonts w:ascii="Times New Roman" w:hAnsi="Times New Roman" w:cs="Times New Roman"/>
          <w:sz w:val="24"/>
        </w:rPr>
        <w:t>эрозионноопасной</w:t>
      </w:r>
      <w:proofErr w:type="spellEnd"/>
      <w:r w:rsidRPr="00A915A8">
        <w:rPr>
          <w:rFonts w:ascii="Times New Roman" w:hAnsi="Times New Roman" w:cs="Times New Roman"/>
          <w:sz w:val="24"/>
        </w:rPr>
        <w:t xml:space="preserve"> пашни, эродированные сенокосы и пастбища - соответственно, 37-100 и 26-81% площади </w:t>
      </w:r>
      <w:proofErr w:type="spellStart"/>
      <w:r w:rsidRPr="00A915A8">
        <w:rPr>
          <w:rFonts w:ascii="Times New Roman" w:hAnsi="Times New Roman" w:cs="Times New Roman"/>
          <w:sz w:val="24"/>
        </w:rPr>
        <w:t>эрозионноопасных</w:t>
      </w:r>
      <w:proofErr w:type="spellEnd"/>
      <w:r w:rsidRPr="00A915A8">
        <w:rPr>
          <w:rFonts w:ascii="Times New Roman" w:hAnsi="Times New Roman" w:cs="Times New Roman"/>
          <w:sz w:val="24"/>
        </w:rPr>
        <w:t xml:space="preserve"> </w:t>
      </w:r>
      <w:r w:rsidRPr="00A915A8">
        <w:rPr>
          <w:rFonts w:ascii="Times New Roman" w:hAnsi="Times New Roman" w:cs="Times New Roman"/>
          <w:sz w:val="24"/>
        </w:rPr>
        <w:lastRenderedPageBreak/>
        <w:t xml:space="preserve">сенокосов и пастбищ. </w:t>
      </w:r>
      <w:proofErr w:type="spellStart"/>
      <w:r w:rsidRPr="00A915A8">
        <w:rPr>
          <w:rFonts w:ascii="Times New Roman" w:hAnsi="Times New Roman" w:cs="Times New Roman"/>
          <w:sz w:val="24"/>
        </w:rPr>
        <w:t>Дефлированные</w:t>
      </w:r>
      <w:proofErr w:type="spellEnd"/>
      <w:r w:rsidRPr="00A915A8">
        <w:rPr>
          <w:rFonts w:ascii="Times New Roman" w:hAnsi="Times New Roman" w:cs="Times New Roman"/>
          <w:sz w:val="24"/>
        </w:rPr>
        <w:t xml:space="preserve"> сельскохозяйственные угодья в северной лесостепи отсутствуют, в других </w:t>
      </w:r>
      <w:proofErr w:type="spellStart"/>
      <w:r w:rsidRPr="00A915A8">
        <w:rPr>
          <w:rFonts w:ascii="Times New Roman" w:hAnsi="Times New Roman" w:cs="Times New Roman"/>
          <w:sz w:val="24"/>
        </w:rPr>
        <w:t>подзонах</w:t>
      </w:r>
      <w:proofErr w:type="spellEnd"/>
      <w:r w:rsidRPr="00A915A8">
        <w:rPr>
          <w:rFonts w:ascii="Times New Roman" w:hAnsi="Times New Roman" w:cs="Times New Roman"/>
          <w:sz w:val="24"/>
        </w:rPr>
        <w:t xml:space="preserve"> на долю </w:t>
      </w:r>
      <w:proofErr w:type="spellStart"/>
      <w:r w:rsidRPr="00A915A8">
        <w:rPr>
          <w:rFonts w:ascii="Times New Roman" w:hAnsi="Times New Roman" w:cs="Times New Roman"/>
          <w:sz w:val="24"/>
        </w:rPr>
        <w:t>дефлированной</w:t>
      </w:r>
      <w:proofErr w:type="spellEnd"/>
      <w:r w:rsidRPr="00A915A8">
        <w:rPr>
          <w:rFonts w:ascii="Times New Roman" w:hAnsi="Times New Roman" w:cs="Times New Roman"/>
          <w:sz w:val="24"/>
        </w:rPr>
        <w:t xml:space="preserve"> пашни приходится 24-98% </w:t>
      </w:r>
      <w:proofErr w:type="spellStart"/>
      <w:r w:rsidRPr="00A915A8">
        <w:rPr>
          <w:rFonts w:ascii="Times New Roman" w:hAnsi="Times New Roman" w:cs="Times New Roman"/>
          <w:sz w:val="24"/>
        </w:rPr>
        <w:t>дефляционноопасной</w:t>
      </w:r>
      <w:proofErr w:type="spellEnd"/>
      <w:r w:rsidRPr="00A915A8">
        <w:rPr>
          <w:rFonts w:ascii="Times New Roman" w:hAnsi="Times New Roman" w:cs="Times New Roman"/>
          <w:sz w:val="24"/>
        </w:rPr>
        <w:t xml:space="preserve"> пашни, сенокосов - 12-98% и пастбищ 15-100% площади </w:t>
      </w:r>
      <w:proofErr w:type="spellStart"/>
      <w:r w:rsidRPr="00A915A8">
        <w:rPr>
          <w:rFonts w:ascii="Times New Roman" w:hAnsi="Times New Roman" w:cs="Times New Roman"/>
          <w:sz w:val="24"/>
        </w:rPr>
        <w:t>дефляционноопасных</w:t>
      </w:r>
      <w:proofErr w:type="spellEnd"/>
      <w:r w:rsidRPr="00A915A8">
        <w:rPr>
          <w:rFonts w:ascii="Times New Roman" w:hAnsi="Times New Roman" w:cs="Times New Roman"/>
          <w:sz w:val="24"/>
        </w:rPr>
        <w:t xml:space="preserve"> угодий. </w:t>
      </w:r>
      <w:proofErr w:type="gramStart"/>
      <w:r w:rsidRPr="00A915A8">
        <w:rPr>
          <w:rFonts w:ascii="Times New Roman" w:hAnsi="Times New Roman" w:cs="Times New Roman"/>
          <w:sz w:val="24"/>
        </w:rPr>
        <w:t xml:space="preserve">На основе проведённых исследований с использованием системного и ландшафтного подходов предложен комплекс мер по оптимизации сельскохозяйственного землепользования в Алтайском крае, связанный с проведением эколого-ландшафтного и агроэкологического зонирования земель сельскохозяйственного назначения, выделением агроэкологических групп земель, установлением режимов использования (регламентов) земельных угодий, актуализацией кадастровой стоимости земельных угодий и дифференциацией налогообложения с учётом качественного состояния земель сельскохозяйственного назначения. </w:t>
      </w:r>
      <w:proofErr w:type="gramEnd"/>
    </w:p>
    <w:p w:rsidR="00A915A8" w:rsidRPr="00A915A8" w:rsidRDefault="00A915A8" w:rsidP="00A915A8">
      <w:pPr>
        <w:pStyle w:val="a4"/>
        <w:ind w:firstLine="709"/>
        <w:jc w:val="both"/>
        <w:rPr>
          <w:rFonts w:ascii="Times New Roman" w:hAnsi="Times New Roman" w:cs="Times New Roman"/>
          <w:sz w:val="24"/>
        </w:rPr>
      </w:pPr>
    </w:p>
    <w:p w:rsidR="00A47C25" w:rsidRPr="00A47C25" w:rsidRDefault="00A47C25" w:rsidP="00A47C25">
      <w:pPr>
        <w:pStyle w:val="a4"/>
        <w:ind w:firstLine="709"/>
        <w:jc w:val="both"/>
        <w:rPr>
          <w:rFonts w:ascii="Times New Roman" w:hAnsi="Times New Roman" w:cs="Times New Roman"/>
          <w:sz w:val="24"/>
        </w:rPr>
      </w:pPr>
      <w:r w:rsidRPr="00A47C25">
        <w:rPr>
          <w:rFonts w:ascii="Times New Roman" w:hAnsi="Times New Roman" w:cs="Times New Roman"/>
          <w:b/>
          <w:sz w:val="28"/>
        </w:rPr>
        <w:t>Сафонов, А. Я.</w:t>
      </w:r>
      <w:r w:rsidRPr="00A47C25">
        <w:rPr>
          <w:rFonts w:ascii="Times New Roman" w:hAnsi="Times New Roman" w:cs="Times New Roman"/>
          <w:sz w:val="28"/>
        </w:rPr>
        <w:t xml:space="preserve"> Состояние и перспективы развития государственной кадастровой оценки земель населенных пунктов в Красноярском крае / А.</w:t>
      </w:r>
      <w:r>
        <w:rPr>
          <w:rFonts w:ascii="Times New Roman" w:hAnsi="Times New Roman" w:cs="Times New Roman"/>
          <w:sz w:val="28"/>
        </w:rPr>
        <w:t xml:space="preserve"> </w:t>
      </w:r>
      <w:r w:rsidRPr="00A47C25">
        <w:rPr>
          <w:rFonts w:ascii="Times New Roman" w:hAnsi="Times New Roman" w:cs="Times New Roman"/>
          <w:sz w:val="28"/>
        </w:rPr>
        <w:t>Я. Сафонов, Ю.</w:t>
      </w:r>
      <w:r>
        <w:rPr>
          <w:rFonts w:ascii="Times New Roman" w:hAnsi="Times New Roman" w:cs="Times New Roman"/>
          <w:sz w:val="28"/>
        </w:rPr>
        <w:t xml:space="preserve"> </w:t>
      </w:r>
      <w:r w:rsidRPr="00A47C25">
        <w:rPr>
          <w:rFonts w:ascii="Times New Roman" w:hAnsi="Times New Roman" w:cs="Times New Roman"/>
          <w:sz w:val="28"/>
        </w:rPr>
        <w:t>В.</w:t>
      </w:r>
      <w:r>
        <w:rPr>
          <w:rFonts w:ascii="Times New Roman" w:hAnsi="Times New Roman" w:cs="Times New Roman"/>
          <w:sz w:val="28"/>
        </w:rPr>
        <w:t xml:space="preserve"> </w:t>
      </w:r>
      <w:r w:rsidRPr="00A47C25">
        <w:rPr>
          <w:rFonts w:ascii="Times New Roman" w:hAnsi="Times New Roman" w:cs="Times New Roman"/>
          <w:sz w:val="28"/>
        </w:rPr>
        <w:t>Горбунова, С.</w:t>
      </w:r>
      <w:r>
        <w:rPr>
          <w:rFonts w:ascii="Times New Roman" w:hAnsi="Times New Roman" w:cs="Times New Roman"/>
          <w:sz w:val="28"/>
        </w:rPr>
        <w:t xml:space="preserve"> </w:t>
      </w:r>
      <w:r w:rsidRPr="00A47C25">
        <w:rPr>
          <w:rFonts w:ascii="Times New Roman" w:hAnsi="Times New Roman" w:cs="Times New Roman"/>
          <w:sz w:val="28"/>
        </w:rPr>
        <w:t xml:space="preserve">А. Мамонтова // </w:t>
      </w:r>
      <w:proofErr w:type="spellStart"/>
      <w:r w:rsidRPr="00A47C25">
        <w:rPr>
          <w:rFonts w:ascii="Times New Roman" w:hAnsi="Times New Roman" w:cs="Times New Roman"/>
          <w:sz w:val="28"/>
        </w:rPr>
        <w:t>Вестн</w:t>
      </w:r>
      <w:proofErr w:type="spellEnd"/>
      <w:r w:rsidRPr="00A47C25">
        <w:rPr>
          <w:rFonts w:ascii="Times New Roman" w:hAnsi="Times New Roman" w:cs="Times New Roman"/>
          <w:sz w:val="28"/>
        </w:rPr>
        <w:t xml:space="preserve">. гос. </w:t>
      </w:r>
      <w:proofErr w:type="spellStart"/>
      <w:r w:rsidRPr="00A47C25">
        <w:rPr>
          <w:rFonts w:ascii="Times New Roman" w:hAnsi="Times New Roman" w:cs="Times New Roman"/>
          <w:sz w:val="28"/>
        </w:rPr>
        <w:t>аграр</w:t>
      </w:r>
      <w:proofErr w:type="spellEnd"/>
      <w:r>
        <w:rPr>
          <w:rFonts w:ascii="Times New Roman" w:hAnsi="Times New Roman" w:cs="Times New Roman"/>
          <w:sz w:val="28"/>
        </w:rPr>
        <w:t>.</w:t>
      </w:r>
      <w:r w:rsidRPr="00A47C25">
        <w:rPr>
          <w:rFonts w:ascii="Times New Roman" w:hAnsi="Times New Roman" w:cs="Times New Roman"/>
          <w:sz w:val="28"/>
        </w:rPr>
        <w:t xml:space="preserve"> ун-та Северного Зауралья. – 2017. – № 1. – С. 67-72</w:t>
      </w:r>
      <w:r w:rsidRPr="00A47C25">
        <w:rPr>
          <w:rFonts w:ascii="Times New Roman" w:hAnsi="Times New Roman" w:cs="Times New Roman"/>
          <w:sz w:val="24"/>
        </w:rPr>
        <w:t>.</w:t>
      </w:r>
    </w:p>
    <w:p w:rsidR="00A47C25" w:rsidRPr="00A47C25" w:rsidRDefault="00A47C25" w:rsidP="00A47C25">
      <w:pPr>
        <w:pStyle w:val="a4"/>
        <w:ind w:firstLine="709"/>
        <w:jc w:val="both"/>
        <w:rPr>
          <w:rFonts w:ascii="Times New Roman" w:hAnsi="Times New Roman" w:cs="Times New Roman"/>
          <w:sz w:val="24"/>
        </w:rPr>
      </w:pPr>
      <w:proofErr w:type="gramStart"/>
      <w:r w:rsidRPr="00A47C25">
        <w:rPr>
          <w:rFonts w:ascii="Times New Roman" w:hAnsi="Times New Roman" w:cs="Times New Roman"/>
          <w:sz w:val="24"/>
        </w:rPr>
        <w:t>В статье проанализированы основные изменения в законодательной базе в сфере кадастровой оценки земель в связи с необходимостью</w:t>
      </w:r>
      <w:proofErr w:type="gramEnd"/>
      <w:r w:rsidRPr="00A47C25">
        <w:rPr>
          <w:rFonts w:ascii="Times New Roman" w:hAnsi="Times New Roman" w:cs="Times New Roman"/>
          <w:sz w:val="24"/>
        </w:rPr>
        <w:t xml:space="preserve"> перехода к единому налогу на недвижимое имущество. На территории Российской Федерации и Красноярского края государственную кадастровую оценку земель будут проводить специально созданные бюджетные учреждения. Рассмотрено современное состояние государственной кадастровой оценки земель населенных пунктов Красноярского края. Приведены результаты актуализации кадастровой стоимости земель на примере г. Красноярска. Практически по всем видам использования земельных участков наблюдается рост удельного показателя кадастровой стоимости в среднем на 13,5%. Перечислены основные причины увеличения кадастровой стоимости земельных участков. Основной проблемой кадастровой оценки земель населенных пунктов является получение завышенных результатов. Рассмотрен досудебный порядок оспаривания результатов кадастровой стоимости на примере конкретного земельного участка, первоначальная кадастровая стоимость данного земельного участка была завышена на 273,3%. Для решения этой проблемы необходимо изменить методику проведения государственной кадастровой оценки земель и оценивать каждый земельный участок с учетом его индивидуальных особенностей.</w:t>
      </w:r>
    </w:p>
    <w:p w:rsidR="0005625E" w:rsidRPr="00A915A8" w:rsidRDefault="0005625E" w:rsidP="00FA7092">
      <w:pPr>
        <w:pStyle w:val="a4"/>
        <w:ind w:firstLine="709"/>
        <w:jc w:val="both"/>
        <w:rPr>
          <w:rFonts w:ascii="Times New Roman" w:hAnsi="Times New Roman" w:cs="Times New Roman"/>
          <w:sz w:val="24"/>
        </w:rPr>
      </w:pPr>
    </w:p>
    <w:p w:rsidR="0005625E" w:rsidRPr="00A915A8" w:rsidRDefault="0005625E" w:rsidP="00A915A8">
      <w:pPr>
        <w:pStyle w:val="a4"/>
        <w:ind w:firstLine="709"/>
        <w:jc w:val="both"/>
        <w:rPr>
          <w:rFonts w:ascii="Times New Roman" w:hAnsi="Times New Roman" w:cs="Times New Roman"/>
          <w:sz w:val="28"/>
        </w:rPr>
      </w:pPr>
      <w:r w:rsidRPr="00A915A8">
        <w:rPr>
          <w:rFonts w:ascii="Times New Roman" w:hAnsi="Times New Roman" w:cs="Times New Roman"/>
          <w:b/>
          <w:sz w:val="28"/>
        </w:rPr>
        <w:t>Улучшение структуры землепользования</w:t>
      </w:r>
      <w:r w:rsidRPr="00A915A8">
        <w:rPr>
          <w:rFonts w:ascii="Times New Roman" w:hAnsi="Times New Roman" w:cs="Times New Roman"/>
          <w:sz w:val="28"/>
        </w:rPr>
        <w:t xml:space="preserve"> /</w:t>
      </w:r>
      <w:r w:rsidR="00A915A8" w:rsidRPr="00A915A8">
        <w:rPr>
          <w:rFonts w:ascii="Times New Roman" w:hAnsi="Times New Roman" w:cs="Times New Roman"/>
          <w:sz w:val="28"/>
        </w:rPr>
        <w:t xml:space="preserve"> С.</w:t>
      </w:r>
      <w:r w:rsidR="00A915A8">
        <w:rPr>
          <w:rFonts w:ascii="Times New Roman" w:hAnsi="Times New Roman" w:cs="Times New Roman"/>
          <w:sz w:val="28"/>
        </w:rPr>
        <w:t xml:space="preserve"> </w:t>
      </w:r>
      <w:r w:rsidR="00A915A8" w:rsidRPr="00A915A8">
        <w:rPr>
          <w:rFonts w:ascii="Times New Roman" w:hAnsi="Times New Roman" w:cs="Times New Roman"/>
          <w:sz w:val="28"/>
        </w:rPr>
        <w:t>Н.</w:t>
      </w:r>
      <w:r w:rsidR="00A915A8">
        <w:rPr>
          <w:rFonts w:ascii="Times New Roman" w:hAnsi="Times New Roman" w:cs="Times New Roman"/>
          <w:sz w:val="28"/>
        </w:rPr>
        <w:t xml:space="preserve"> </w:t>
      </w:r>
      <w:r w:rsidRPr="00A915A8">
        <w:rPr>
          <w:rFonts w:ascii="Times New Roman" w:hAnsi="Times New Roman" w:cs="Times New Roman"/>
          <w:sz w:val="28"/>
        </w:rPr>
        <w:t>Волкова</w:t>
      </w:r>
      <w:r w:rsidR="00A915A8">
        <w:rPr>
          <w:rFonts w:ascii="Times New Roman" w:hAnsi="Times New Roman" w:cs="Times New Roman"/>
          <w:sz w:val="28"/>
        </w:rPr>
        <w:t xml:space="preserve"> </w:t>
      </w:r>
      <w:r w:rsidR="00A915A8" w:rsidRPr="00FB71CC">
        <w:rPr>
          <w:rFonts w:ascii="Times New Roman" w:hAnsi="Times New Roman" w:cs="Times New Roman"/>
          <w:sz w:val="28"/>
        </w:rPr>
        <w:t>[</w:t>
      </w:r>
      <w:r w:rsidR="00A915A8">
        <w:rPr>
          <w:rFonts w:ascii="Times New Roman" w:hAnsi="Times New Roman" w:cs="Times New Roman"/>
          <w:sz w:val="28"/>
        </w:rPr>
        <w:t>и др.</w:t>
      </w:r>
      <w:r w:rsidR="00A915A8" w:rsidRPr="00FB71CC">
        <w:rPr>
          <w:rFonts w:ascii="Times New Roman" w:hAnsi="Times New Roman" w:cs="Times New Roman"/>
          <w:sz w:val="28"/>
        </w:rPr>
        <w:t>]</w:t>
      </w:r>
      <w:r w:rsidR="00A915A8" w:rsidRPr="00F66AB0">
        <w:rPr>
          <w:rFonts w:ascii="Times New Roman" w:hAnsi="Times New Roman" w:cs="Times New Roman"/>
          <w:sz w:val="28"/>
        </w:rPr>
        <w:t xml:space="preserve"> </w:t>
      </w:r>
      <w:r w:rsidRPr="00A915A8">
        <w:rPr>
          <w:rFonts w:ascii="Times New Roman" w:hAnsi="Times New Roman" w:cs="Times New Roman"/>
          <w:sz w:val="28"/>
        </w:rPr>
        <w:t xml:space="preserve">// </w:t>
      </w:r>
      <w:proofErr w:type="spellStart"/>
      <w:r w:rsidRPr="00A915A8">
        <w:rPr>
          <w:rFonts w:ascii="Times New Roman" w:hAnsi="Times New Roman" w:cs="Times New Roman"/>
          <w:sz w:val="28"/>
        </w:rPr>
        <w:t>Вестн</w:t>
      </w:r>
      <w:proofErr w:type="spellEnd"/>
      <w:r w:rsidRPr="00A915A8">
        <w:rPr>
          <w:rFonts w:ascii="Times New Roman" w:hAnsi="Times New Roman" w:cs="Times New Roman"/>
          <w:sz w:val="28"/>
        </w:rPr>
        <w:t>. Курской гос. с.-х. акад. – 2017. – № 2. – С. 20-24.</w:t>
      </w:r>
    </w:p>
    <w:p w:rsidR="002C610F" w:rsidRPr="00F46E33" w:rsidRDefault="002C610F" w:rsidP="00F46E33">
      <w:pPr>
        <w:spacing w:after="0" w:line="240" w:lineRule="auto"/>
        <w:rPr>
          <w:rFonts w:ascii="Times New Roman" w:hAnsi="Times New Roman" w:cs="Times New Roman"/>
          <w:sz w:val="24"/>
        </w:rPr>
      </w:pPr>
    </w:p>
    <w:p w:rsidR="00F46E33" w:rsidRDefault="00506267" w:rsidP="00F46E33">
      <w:pPr>
        <w:pStyle w:val="a4"/>
        <w:widowControl w:val="0"/>
        <w:ind w:firstLine="709"/>
        <w:jc w:val="center"/>
        <w:rPr>
          <w:rFonts w:ascii="Times New Roman" w:hAnsi="Times New Roman" w:cs="Times New Roman"/>
          <w:b/>
          <w:sz w:val="28"/>
          <w:szCs w:val="24"/>
        </w:rPr>
      </w:pPr>
      <w:r>
        <w:rPr>
          <w:rFonts w:ascii="Times New Roman" w:hAnsi="Times New Roman" w:cs="Times New Roman"/>
          <w:b/>
          <w:sz w:val="28"/>
          <w:szCs w:val="24"/>
        </w:rPr>
        <w:t>Труд в сельском хозяйстве</w:t>
      </w:r>
    </w:p>
    <w:p w:rsidR="003767E0" w:rsidRDefault="00E06576" w:rsidP="00F46E33">
      <w:pPr>
        <w:pStyle w:val="a4"/>
        <w:widowControl w:val="0"/>
        <w:ind w:firstLine="709"/>
        <w:jc w:val="both"/>
        <w:rPr>
          <w:rFonts w:ascii="Times New Roman" w:hAnsi="Times New Roman" w:cs="Times New Roman"/>
          <w:sz w:val="28"/>
        </w:rPr>
      </w:pPr>
      <w:r w:rsidRPr="00E06576">
        <w:rPr>
          <w:rFonts w:ascii="Times New Roman" w:hAnsi="Times New Roman" w:cs="Times New Roman"/>
          <w:b/>
          <w:sz w:val="28"/>
        </w:rPr>
        <w:t>Дугин, П. И.</w:t>
      </w:r>
      <w:r w:rsidRPr="00E06576">
        <w:rPr>
          <w:rFonts w:ascii="Times New Roman" w:hAnsi="Times New Roman" w:cs="Times New Roman"/>
          <w:sz w:val="28"/>
        </w:rPr>
        <w:t xml:space="preserve"> </w:t>
      </w:r>
      <w:r w:rsidR="003767E0" w:rsidRPr="00E06576">
        <w:rPr>
          <w:rFonts w:ascii="Times New Roman" w:hAnsi="Times New Roman" w:cs="Times New Roman"/>
          <w:sz w:val="28"/>
        </w:rPr>
        <w:t xml:space="preserve">Методологические вопросы теории и практики взаимосвязи производительности труда и эффективности производства продукции сельского хозяйства / </w:t>
      </w:r>
      <w:r w:rsidRPr="00E06576">
        <w:rPr>
          <w:rFonts w:ascii="Times New Roman" w:hAnsi="Times New Roman" w:cs="Times New Roman"/>
          <w:sz w:val="28"/>
        </w:rPr>
        <w:t>П.</w:t>
      </w:r>
      <w:r>
        <w:rPr>
          <w:rFonts w:ascii="Times New Roman" w:hAnsi="Times New Roman" w:cs="Times New Roman"/>
          <w:sz w:val="28"/>
        </w:rPr>
        <w:t xml:space="preserve"> </w:t>
      </w:r>
      <w:r w:rsidRPr="00E06576">
        <w:rPr>
          <w:rFonts w:ascii="Times New Roman" w:hAnsi="Times New Roman" w:cs="Times New Roman"/>
          <w:sz w:val="28"/>
        </w:rPr>
        <w:t xml:space="preserve">И. </w:t>
      </w:r>
      <w:r w:rsidR="003767E0" w:rsidRPr="00E06576">
        <w:rPr>
          <w:rFonts w:ascii="Times New Roman" w:hAnsi="Times New Roman" w:cs="Times New Roman"/>
          <w:sz w:val="28"/>
        </w:rPr>
        <w:t xml:space="preserve">Дугин // </w:t>
      </w:r>
      <w:proofErr w:type="spellStart"/>
      <w:r w:rsidR="003767E0" w:rsidRPr="00E06576">
        <w:rPr>
          <w:rFonts w:ascii="Times New Roman" w:hAnsi="Times New Roman" w:cs="Times New Roman"/>
          <w:sz w:val="28"/>
        </w:rPr>
        <w:t>Вестн</w:t>
      </w:r>
      <w:proofErr w:type="spellEnd"/>
      <w:r>
        <w:rPr>
          <w:rFonts w:ascii="Times New Roman" w:hAnsi="Times New Roman" w:cs="Times New Roman"/>
          <w:sz w:val="28"/>
        </w:rPr>
        <w:t>.</w:t>
      </w:r>
      <w:r w:rsidR="003767E0" w:rsidRPr="00E06576">
        <w:rPr>
          <w:rFonts w:ascii="Times New Roman" w:hAnsi="Times New Roman" w:cs="Times New Roman"/>
          <w:sz w:val="28"/>
        </w:rPr>
        <w:t xml:space="preserve"> АПК </w:t>
      </w:r>
      <w:proofErr w:type="spellStart"/>
      <w:r w:rsidR="003767E0" w:rsidRPr="00E06576">
        <w:rPr>
          <w:rFonts w:ascii="Times New Roman" w:hAnsi="Times New Roman" w:cs="Times New Roman"/>
          <w:sz w:val="28"/>
        </w:rPr>
        <w:t>Верхневолжья</w:t>
      </w:r>
      <w:proofErr w:type="spellEnd"/>
      <w:r w:rsidR="003767E0" w:rsidRPr="00E06576">
        <w:rPr>
          <w:rFonts w:ascii="Times New Roman" w:hAnsi="Times New Roman" w:cs="Times New Roman"/>
          <w:sz w:val="28"/>
        </w:rPr>
        <w:t>. – 2017. – № 2 (38). – С. 47-58.</w:t>
      </w:r>
    </w:p>
    <w:p w:rsidR="00E06576" w:rsidRPr="00E06576" w:rsidRDefault="00E06576" w:rsidP="00E06576">
      <w:pPr>
        <w:pStyle w:val="a4"/>
        <w:ind w:firstLine="709"/>
        <w:jc w:val="both"/>
        <w:rPr>
          <w:rFonts w:ascii="Times New Roman" w:hAnsi="Times New Roman" w:cs="Times New Roman"/>
          <w:sz w:val="24"/>
        </w:rPr>
      </w:pPr>
    </w:p>
    <w:p w:rsidR="00A33AB0" w:rsidRPr="00E06576" w:rsidRDefault="00506267" w:rsidP="00A33AB0">
      <w:pPr>
        <w:pStyle w:val="a4"/>
        <w:widowControl w:val="0"/>
        <w:spacing w:after="120"/>
        <w:ind w:firstLine="709"/>
        <w:jc w:val="both"/>
        <w:rPr>
          <w:rFonts w:ascii="Times New Roman" w:hAnsi="Times New Roman" w:cs="Times New Roman"/>
          <w:sz w:val="24"/>
        </w:rPr>
      </w:pPr>
      <w:r w:rsidRPr="00E06576">
        <w:rPr>
          <w:rFonts w:ascii="Times New Roman" w:hAnsi="Times New Roman" w:cs="Times New Roman"/>
          <w:b/>
          <w:sz w:val="28"/>
        </w:rPr>
        <w:t>Зарубежные модели формирования человеческого капитала аграрной сферы и их использование</w:t>
      </w:r>
      <w:r w:rsidRPr="00E06576">
        <w:rPr>
          <w:rFonts w:ascii="Times New Roman" w:hAnsi="Times New Roman" w:cs="Times New Roman"/>
          <w:sz w:val="28"/>
        </w:rPr>
        <w:t xml:space="preserve"> / </w:t>
      </w:r>
      <w:r w:rsidR="00E06576" w:rsidRPr="00E06576">
        <w:rPr>
          <w:rFonts w:ascii="Times New Roman" w:hAnsi="Times New Roman" w:cs="Times New Roman"/>
          <w:sz w:val="28"/>
        </w:rPr>
        <w:t>А.</w:t>
      </w:r>
      <w:r w:rsidR="00E06576">
        <w:rPr>
          <w:rFonts w:ascii="Times New Roman" w:hAnsi="Times New Roman" w:cs="Times New Roman"/>
          <w:sz w:val="28"/>
        </w:rPr>
        <w:t xml:space="preserve"> </w:t>
      </w:r>
      <w:r w:rsidR="00E06576" w:rsidRPr="00E06576">
        <w:rPr>
          <w:rFonts w:ascii="Times New Roman" w:hAnsi="Times New Roman" w:cs="Times New Roman"/>
          <w:sz w:val="28"/>
        </w:rPr>
        <w:t>Л.</w:t>
      </w:r>
      <w:r w:rsidR="00E06576">
        <w:rPr>
          <w:rFonts w:ascii="Times New Roman" w:hAnsi="Times New Roman" w:cs="Times New Roman"/>
          <w:sz w:val="28"/>
        </w:rPr>
        <w:t xml:space="preserve"> </w:t>
      </w:r>
      <w:proofErr w:type="spellStart"/>
      <w:r w:rsidRPr="00E06576">
        <w:rPr>
          <w:rFonts w:ascii="Times New Roman" w:hAnsi="Times New Roman" w:cs="Times New Roman"/>
          <w:sz w:val="28"/>
        </w:rPr>
        <w:t>Пустуев</w:t>
      </w:r>
      <w:proofErr w:type="spellEnd"/>
      <w:r w:rsidRPr="00E06576">
        <w:rPr>
          <w:rFonts w:ascii="Times New Roman" w:hAnsi="Times New Roman" w:cs="Times New Roman"/>
          <w:sz w:val="28"/>
        </w:rPr>
        <w:t xml:space="preserve">, </w:t>
      </w:r>
      <w:r w:rsidR="00E06576" w:rsidRPr="00E06576">
        <w:rPr>
          <w:rFonts w:ascii="Times New Roman" w:hAnsi="Times New Roman" w:cs="Times New Roman"/>
          <w:sz w:val="28"/>
        </w:rPr>
        <w:t>[</w:t>
      </w:r>
      <w:r w:rsidR="00E06576">
        <w:rPr>
          <w:rFonts w:ascii="Times New Roman" w:hAnsi="Times New Roman" w:cs="Times New Roman"/>
          <w:sz w:val="28"/>
        </w:rPr>
        <w:t>и др.</w:t>
      </w:r>
      <w:r w:rsidR="00E06576" w:rsidRPr="00E06576">
        <w:rPr>
          <w:rFonts w:ascii="Times New Roman" w:hAnsi="Times New Roman" w:cs="Times New Roman"/>
          <w:sz w:val="28"/>
        </w:rPr>
        <w:t>]</w:t>
      </w:r>
      <w:r w:rsidRPr="00E06576">
        <w:rPr>
          <w:rFonts w:ascii="Times New Roman" w:hAnsi="Times New Roman" w:cs="Times New Roman"/>
          <w:sz w:val="28"/>
        </w:rPr>
        <w:t xml:space="preserve"> // </w:t>
      </w:r>
      <w:proofErr w:type="spellStart"/>
      <w:r w:rsidRPr="00E06576">
        <w:rPr>
          <w:rFonts w:ascii="Times New Roman" w:hAnsi="Times New Roman" w:cs="Times New Roman"/>
          <w:sz w:val="28"/>
        </w:rPr>
        <w:t>Аграр</w:t>
      </w:r>
      <w:proofErr w:type="spellEnd"/>
      <w:r w:rsidR="00E06576" w:rsidRPr="00E06576">
        <w:rPr>
          <w:rFonts w:ascii="Times New Roman" w:hAnsi="Times New Roman" w:cs="Times New Roman"/>
          <w:sz w:val="28"/>
        </w:rPr>
        <w:t>.</w:t>
      </w:r>
      <w:r w:rsidRPr="00E06576">
        <w:rPr>
          <w:rFonts w:ascii="Times New Roman" w:hAnsi="Times New Roman" w:cs="Times New Roman"/>
          <w:sz w:val="28"/>
        </w:rPr>
        <w:t xml:space="preserve"> </w:t>
      </w:r>
      <w:proofErr w:type="spellStart"/>
      <w:r w:rsidRPr="00E06576">
        <w:rPr>
          <w:rFonts w:ascii="Times New Roman" w:hAnsi="Times New Roman" w:cs="Times New Roman"/>
          <w:sz w:val="28"/>
        </w:rPr>
        <w:t>вестн</w:t>
      </w:r>
      <w:proofErr w:type="spellEnd"/>
      <w:r w:rsidR="00E06576" w:rsidRPr="00E06576">
        <w:rPr>
          <w:rFonts w:ascii="Times New Roman" w:hAnsi="Times New Roman" w:cs="Times New Roman"/>
          <w:sz w:val="28"/>
        </w:rPr>
        <w:t>.</w:t>
      </w:r>
      <w:r w:rsidRPr="00E06576">
        <w:rPr>
          <w:rFonts w:ascii="Times New Roman" w:hAnsi="Times New Roman" w:cs="Times New Roman"/>
          <w:sz w:val="28"/>
        </w:rPr>
        <w:t xml:space="preserve"> Урала. – 2017. – № 4(158). – С. 17</w:t>
      </w:r>
      <w:r w:rsidR="00E06576" w:rsidRPr="00E06576">
        <w:rPr>
          <w:rFonts w:ascii="Times New Roman" w:hAnsi="Times New Roman" w:cs="Times New Roman"/>
          <w:sz w:val="28"/>
        </w:rPr>
        <w:t>.</w:t>
      </w:r>
    </w:p>
    <w:p w:rsidR="002C610F" w:rsidRPr="00E06576" w:rsidRDefault="002C610F" w:rsidP="00E06576">
      <w:pPr>
        <w:pStyle w:val="a4"/>
        <w:ind w:firstLine="709"/>
        <w:jc w:val="both"/>
        <w:rPr>
          <w:rFonts w:ascii="Times New Roman" w:hAnsi="Times New Roman" w:cs="Times New Roman"/>
          <w:sz w:val="28"/>
        </w:rPr>
      </w:pPr>
      <w:r w:rsidRPr="00E06576">
        <w:rPr>
          <w:rFonts w:ascii="Times New Roman" w:hAnsi="Times New Roman" w:cs="Times New Roman"/>
          <w:b/>
          <w:sz w:val="28"/>
        </w:rPr>
        <w:t>Прока</w:t>
      </w:r>
      <w:r w:rsidR="00E06576">
        <w:rPr>
          <w:rFonts w:ascii="Times New Roman" w:hAnsi="Times New Roman" w:cs="Times New Roman"/>
          <w:b/>
          <w:sz w:val="28"/>
        </w:rPr>
        <w:t>,</w:t>
      </w:r>
      <w:r w:rsidRPr="00E06576">
        <w:rPr>
          <w:rFonts w:ascii="Times New Roman" w:hAnsi="Times New Roman" w:cs="Times New Roman"/>
          <w:b/>
          <w:sz w:val="28"/>
        </w:rPr>
        <w:t xml:space="preserve"> Н.</w:t>
      </w:r>
      <w:r w:rsidR="00E06576" w:rsidRPr="00E06576">
        <w:rPr>
          <w:rFonts w:ascii="Times New Roman" w:hAnsi="Times New Roman" w:cs="Times New Roman"/>
          <w:b/>
          <w:sz w:val="28"/>
        </w:rPr>
        <w:t xml:space="preserve"> </w:t>
      </w:r>
      <w:r w:rsidRPr="00E06576">
        <w:rPr>
          <w:rFonts w:ascii="Times New Roman" w:hAnsi="Times New Roman" w:cs="Times New Roman"/>
          <w:b/>
          <w:sz w:val="28"/>
        </w:rPr>
        <w:t>И.</w:t>
      </w:r>
      <w:r w:rsidRPr="00E06576">
        <w:rPr>
          <w:rFonts w:ascii="Times New Roman" w:hAnsi="Times New Roman" w:cs="Times New Roman"/>
          <w:sz w:val="28"/>
        </w:rPr>
        <w:t xml:space="preserve"> Развитие кадровой политики аграрного сектора экономики / </w:t>
      </w:r>
      <w:r w:rsidR="00E06576" w:rsidRPr="00E06576">
        <w:rPr>
          <w:rFonts w:ascii="Times New Roman" w:hAnsi="Times New Roman" w:cs="Times New Roman"/>
          <w:sz w:val="28"/>
        </w:rPr>
        <w:t>Н.</w:t>
      </w:r>
      <w:r w:rsidR="00E06576">
        <w:rPr>
          <w:rFonts w:ascii="Times New Roman" w:hAnsi="Times New Roman" w:cs="Times New Roman"/>
          <w:sz w:val="28"/>
        </w:rPr>
        <w:t xml:space="preserve"> </w:t>
      </w:r>
      <w:r w:rsidR="00E06576" w:rsidRPr="00E06576">
        <w:rPr>
          <w:rFonts w:ascii="Times New Roman" w:hAnsi="Times New Roman" w:cs="Times New Roman"/>
          <w:sz w:val="28"/>
        </w:rPr>
        <w:t xml:space="preserve">И. </w:t>
      </w:r>
      <w:r w:rsidRPr="00E06576">
        <w:rPr>
          <w:rFonts w:ascii="Times New Roman" w:hAnsi="Times New Roman" w:cs="Times New Roman"/>
          <w:sz w:val="28"/>
        </w:rPr>
        <w:t xml:space="preserve">Прока // </w:t>
      </w:r>
      <w:proofErr w:type="spellStart"/>
      <w:r w:rsidRPr="00E06576">
        <w:rPr>
          <w:rFonts w:ascii="Times New Roman" w:hAnsi="Times New Roman" w:cs="Times New Roman"/>
          <w:sz w:val="28"/>
        </w:rPr>
        <w:t>Молочнохозяйственный</w:t>
      </w:r>
      <w:proofErr w:type="spellEnd"/>
      <w:r w:rsidRPr="00E06576">
        <w:rPr>
          <w:rFonts w:ascii="Times New Roman" w:hAnsi="Times New Roman" w:cs="Times New Roman"/>
          <w:sz w:val="28"/>
        </w:rPr>
        <w:t xml:space="preserve"> </w:t>
      </w:r>
      <w:proofErr w:type="spellStart"/>
      <w:r w:rsidRPr="00E06576">
        <w:rPr>
          <w:rFonts w:ascii="Times New Roman" w:hAnsi="Times New Roman" w:cs="Times New Roman"/>
          <w:sz w:val="28"/>
        </w:rPr>
        <w:t>вестн</w:t>
      </w:r>
      <w:proofErr w:type="spellEnd"/>
      <w:r w:rsidRPr="00E06576">
        <w:rPr>
          <w:rFonts w:ascii="Times New Roman" w:hAnsi="Times New Roman" w:cs="Times New Roman"/>
          <w:sz w:val="28"/>
        </w:rPr>
        <w:t>.– 2017. – № 2. – С. 183-192.</w:t>
      </w:r>
    </w:p>
    <w:p w:rsidR="00E06576" w:rsidRDefault="002C610F" w:rsidP="00E06576">
      <w:pPr>
        <w:pStyle w:val="a4"/>
        <w:ind w:firstLine="709"/>
        <w:jc w:val="both"/>
        <w:rPr>
          <w:rFonts w:ascii="Times New Roman" w:hAnsi="Times New Roman" w:cs="Times New Roman"/>
          <w:sz w:val="24"/>
        </w:rPr>
      </w:pPr>
      <w:r w:rsidRPr="00E06576">
        <w:rPr>
          <w:rFonts w:ascii="Times New Roman" w:hAnsi="Times New Roman" w:cs="Times New Roman"/>
          <w:sz w:val="24"/>
        </w:rPr>
        <w:lastRenderedPageBreak/>
        <w:t>Обоснована актуальность и необходимость разработки кадровой политики аграрного сектора экономики и выделены ее принципиальные особенности. Рассмотрены отдельные методологические аспекты и предложена модель формирования и оценки кадровой политики с позиции системного подхода. Дана оценка кадровой политики сельскохозяйственных организаций региона. Предложен подход к усовершенствованию методики оценки инвестиционных проектов с учетом кадровой политики.</w:t>
      </w:r>
    </w:p>
    <w:p w:rsidR="00E06576" w:rsidRPr="00E06576" w:rsidRDefault="00E06576" w:rsidP="00E06576">
      <w:pPr>
        <w:pStyle w:val="a4"/>
        <w:ind w:firstLine="709"/>
        <w:jc w:val="both"/>
        <w:rPr>
          <w:rFonts w:ascii="Times New Roman" w:hAnsi="Times New Roman" w:cs="Times New Roman"/>
          <w:sz w:val="24"/>
        </w:rPr>
      </w:pPr>
    </w:p>
    <w:p w:rsidR="00D12322" w:rsidRPr="00E06576" w:rsidRDefault="00D12322" w:rsidP="00E06576">
      <w:pPr>
        <w:pStyle w:val="a4"/>
        <w:ind w:firstLine="709"/>
        <w:jc w:val="both"/>
        <w:rPr>
          <w:rFonts w:ascii="Times New Roman" w:hAnsi="Times New Roman" w:cs="Times New Roman"/>
          <w:sz w:val="28"/>
        </w:rPr>
      </w:pPr>
      <w:proofErr w:type="spellStart"/>
      <w:r w:rsidRPr="00E06576">
        <w:rPr>
          <w:rFonts w:ascii="Times New Roman" w:hAnsi="Times New Roman" w:cs="Times New Roman"/>
          <w:b/>
          <w:sz w:val="28"/>
        </w:rPr>
        <w:t>Уколова</w:t>
      </w:r>
      <w:proofErr w:type="spellEnd"/>
      <w:r w:rsidR="00E06576" w:rsidRPr="00E06576">
        <w:rPr>
          <w:rFonts w:ascii="Times New Roman" w:hAnsi="Times New Roman" w:cs="Times New Roman"/>
          <w:b/>
          <w:sz w:val="28"/>
        </w:rPr>
        <w:t xml:space="preserve">, </w:t>
      </w:r>
      <w:r w:rsidRPr="00E06576">
        <w:rPr>
          <w:rFonts w:ascii="Times New Roman" w:hAnsi="Times New Roman" w:cs="Times New Roman"/>
          <w:b/>
          <w:sz w:val="28"/>
        </w:rPr>
        <w:t>Н.</w:t>
      </w:r>
      <w:r w:rsidR="00E06576" w:rsidRPr="00E06576">
        <w:rPr>
          <w:rFonts w:ascii="Times New Roman" w:hAnsi="Times New Roman" w:cs="Times New Roman"/>
          <w:b/>
          <w:sz w:val="28"/>
        </w:rPr>
        <w:t xml:space="preserve"> </w:t>
      </w:r>
      <w:r w:rsidRPr="00E06576">
        <w:rPr>
          <w:rFonts w:ascii="Times New Roman" w:hAnsi="Times New Roman" w:cs="Times New Roman"/>
          <w:b/>
          <w:sz w:val="28"/>
        </w:rPr>
        <w:t>В.</w:t>
      </w:r>
      <w:r w:rsidRPr="00E06576">
        <w:rPr>
          <w:rFonts w:ascii="Times New Roman" w:hAnsi="Times New Roman" w:cs="Times New Roman"/>
          <w:sz w:val="28"/>
        </w:rPr>
        <w:t xml:space="preserve"> Перспективы развития кадрового потенциала в сельском хозяйстве / </w:t>
      </w:r>
      <w:r w:rsidR="00D32585" w:rsidRPr="00E06576">
        <w:rPr>
          <w:rFonts w:ascii="Times New Roman" w:hAnsi="Times New Roman" w:cs="Times New Roman"/>
          <w:sz w:val="28"/>
        </w:rPr>
        <w:t>Н.</w:t>
      </w:r>
      <w:r w:rsidR="00D32585">
        <w:rPr>
          <w:rFonts w:ascii="Times New Roman" w:hAnsi="Times New Roman" w:cs="Times New Roman"/>
          <w:sz w:val="28"/>
        </w:rPr>
        <w:t xml:space="preserve"> </w:t>
      </w:r>
      <w:r w:rsidR="00D32585" w:rsidRPr="00E06576">
        <w:rPr>
          <w:rFonts w:ascii="Times New Roman" w:hAnsi="Times New Roman" w:cs="Times New Roman"/>
          <w:sz w:val="28"/>
        </w:rPr>
        <w:t>В.</w:t>
      </w:r>
      <w:r w:rsidR="00D32585">
        <w:rPr>
          <w:rFonts w:ascii="Times New Roman" w:hAnsi="Times New Roman" w:cs="Times New Roman"/>
          <w:sz w:val="28"/>
        </w:rPr>
        <w:t xml:space="preserve"> </w:t>
      </w:r>
      <w:proofErr w:type="spellStart"/>
      <w:r w:rsidRPr="00E06576">
        <w:rPr>
          <w:rFonts w:ascii="Times New Roman" w:hAnsi="Times New Roman" w:cs="Times New Roman"/>
          <w:sz w:val="28"/>
        </w:rPr>
        <w:t>Уколова</w:t>
      </w:r>
      <w:proofErr w:type="spellEnd"/>
      <w:r w:rsidRPr="00E06576">
        <w:rPr>
          <w:rFonts w:ascii="Times New Roman" w:hAnsi="Times New Roman" w:cs="Times New Roman"/>
          <w:sz w:val="28"/>
        </w:rPr>
        <w:t xml:space="preserve">, </w:t>
      </w:r>
      <w:r w:rsidR="00D32585" w:rsidRPr="00E06576">
        <w:rPr>
          <w:rFonts w:ascii="Times New Roman" w:hAnsi="Times New Roman" w:cs="Times New Roman"/>
          <w:sz w:val="28"/>
        </w:rPr>
        <w:t>Ю.</w:t>
      </w:r>
      <w:r w:rsidR="00D32585">
        <w:rPr>
          <w:rFonts w:ascii="Times New Roman" w:hAnsi="Times New Roman" w:cs="Times New Roman"/>
          <w:sz w:val="28"/>
        </w:rPr>
        <w:t xml:space="preserve"> </w:t>
      </w:r>
      <w:r w:rsidR="00D32585" w:rsidRPr="00E06576">
        <w:rPr>
          <w:rFonts w:ascii="Times New Roman" w:hAnsi="Times New Roman" w:cs="Times New Roman"/>
          <w:sz w:val="28"/>
        </w:rPr>
        <w:t>А.</w:t>
      </w:r>
      <w:r w:rsidR="00D32585">
        <w:rPr>
          <w:rFonts w:ascii="Times New Roman" w:hAnsi="Times New Roman" w:cs="Times New Roman"/>
          <w:sz w:val="28"/>
        </w:rPr>
        <w:t xml:space="preserve"> </w:t>
      </w:r>
      <w:proofErr w:type="spellStart"/>
      <w:r w:rsidRPr="00E06576">
        <w:rPr>
          <w:rFonts w:ascii="Times New Roman" w:hAnsi="Times New Roman" w:cs="Times New Roman"/>
          <w:sz w:val="28"/>
        </w:rPr>
        <w:t>Шиханова</w:t>
      </w:r>
      <w:proofErr w:type="spellEnd"/>
      <w:r w:rsidRPr="00E06576">
        <w:rPr>
          <w:rFonts w:ascii="Times New Roman" w:hAnsi="Times New Roman" w:cs="Times New Roman"/>
          <w:sz w:val="28"/>
        </w:rPr>
        <w:t xml:space="preserve">, </w:t>
      </w:r>
      <w:r w:rsidR="00D32585" w:rsidRPr="00E06576">
        <w:rPr>
          <w:rFonts w:ascii="Times New Roman" w:hAnsi="Times New Roman" w:cs="Times New Roman"/>
          <w:sz w:val="28"/>
        </w:rPr>
        <w:t>Н.</w:t>
      </w:r>
      <w:r w:rsidR="00D32585">
        <w:rPr>
          <w:rFonts w:ascii="Times New Roman" w:hAnsi="Times New Roman" w:cs="Times New Roman"/>
          <w:sz w:val="28"/>
        </w:rPr>
        <w:t xml:space="preserve"> </w:t>
      </w:r>
      <w:r w:rsidR="00D32585" w:rsidRPr="00E06576">
        <w:rPr>
          <w:rFonts w:ascii="Times New Roman" w:hAnsi="Times New Roman" w:cs="Times New Roman"/>
          <w:sz w:val="28"/>
        </w:rPr>
        <w:t xml:space="preserve">А. </w:t>
      </w:r>
      <w:r w:rsidRPr="00E06576">
        <w:rPr>
          <w:rFonts w:ascii="Times New Roman" w:hAnsi="Times New Roman" w:cs="Times New Roman"/>
          <w:sz w:val="28"/>
        </w:rPr>
        <w:t xml:space="preserve">Новикова // </w:t>
      </w:r>
      <w:proofErr w:type="spellStart"/>
      <w:r w:rsidRPr="00E06576">
        <w:rPr>
          <w:rFonts w:ascii="Times New Roman" w:hAnsi="Times New Roman" w:cs="Times New Roman"/>
          <w:sz w:val="28"/>
        </w:rPr>
        <w:t>Аграр</w:t>
      </w:r>
      <w:proofErr w:type="spellEnd"/>
      <w:r w:rsidR="00E06576" w:rsidRPr="00E06576">
        <w:rPr>
          <w:rFonts w:ascii="Times New Roman" w:hAnsi="Times New Roman" w:cs="Times New Roman"/>
          <w:sz w:val="28"/>
        </w:rPr>
        <w:t xml:space="preserve">. </w:t>
      </w:r>
      <w:r w:rsidRPr="00E06576">
        <w:rPr>
          <w:rFonts w:ascii="Times New Roman" w:hAnsi="Times New Roman" w:cs="Times New Roman"/>
          <w:sz w:val="28"/>
        </w:rPr>
        <w:t>науч</w:t>
      </w:r>
      <w:r w:rsidR="00E06576" w:rsidRPr="00E06576">
        <w:rPr>
          <w:rFonts w:ascii="Times New Roman" w:hAnsi="Times New Roman" w:cs="Times New Roman"/>
          <w:sz w:val="28"/>
        </w:rPr>
        <w:t>.</w:t>
      </w:r>
      <w:r w:rsidRPr="00E06576">
        <w:rPr>
          <w:rFonts w:ascii="Times New Roman" w:hAnsi="Times New Roman" w:cs="Times New Roman"/>
          <w:sz w:val="28"/>
        </w:rPr>
        <w:t xml:space="preserve"> журн. – 2017. – № 5. – С.</w:t>
      </w:r>
      <w:r w:rsidR="00E17E5F">
        <w:rPr>
          <w:rFonts w:ascii="Times New Roman" w:hAnsi="Times New Roman" w:cs="Times New Roman"/>
          <w:sz w:val="28"/>
        </w:rPr>
        <w:t xml:space="preserve"> </w:t>
      </w:r>
      <w:r w:rsidRPr="00E06576">
        <w:rPr>
          <w:rFonts w:ascii="Times New Roman" w:hAnsi="Times New Roman" w:cs="Times New Roman"/>
          <w:sz w:val="28"/>
        </w:rPr>
        <w:t>97-100.</w:t>
      </w:r>
    </w:p>
    <w:p w:rsidR="00D12322" w:rsidRDefault="00D12322" w:rsidP="00E06576">
      <w:pPr>
        <w:pStyle w:val="a4"/>
        <w:ind w:firstLine="709"/>
        <w:jc w:val="both"/>
        <w:rPr>
          <w:rFonts w:ascii="Times New Roman" w:hAnsi="Times New Roman" w:cs="Times New Roman"/>
          <w:sz w:val="24"/>
        </w:rPr>
      </w:pPr>
      <w:r w:rsidRPr="00E06576">
        <w:rPr>
          <w:rFonts w:ascii="Times New Roman" w:hAnsi="Times New Roman" w:cs="Times New Roman"/>
          <w:sz w:val="24"/>
        </w:rPr>
        <w:t xml:space="preserve">Модернизация сельскохозяйственных предприятий потребует притока специалистов в аграрную сферу. Он возможен за счет привлечения городских жителей из числа квалифицированных специалистов, в результате чего сельское хозяйство получит востребованных работников, имеющих возможность реализовать свой потенциал и жить в благоприятных экологических условиях. </w:t>
      </w:r>
    </w:p>
    <w:p w:rsidR="00E06576" w:rsidRPr="00E06576" w:rsidRDefault="00E06576" w:rsidP="00E06576">
      <w:pPr>
        <w:pStyle w:val="a4"/>
        <w:ind w:firstLine="709"/>
        <w:jc w:val="both"/>
        <w:rPr>
          <w:rFonts w:ascii="Times New Roman" w:hAnsi="Times New Roman" w:cs="Times New Roman"/>
          <w:sz w:val="24"/>
        </w:rPr>
      </w:pPr>
    </w:p>
    <w:p w:rsidR="00506267" w:rsidRPr="00727270" w:rsidRDefault="00506267" w:rsidP="00506267">
      <w:pPr>
        <w:pStyle w:val="a4"/>
        <w:ind w:firstLine="709"/>
        <w:jc w:val="center"/>
        <w:rPr>
          <w:rFonts w:ascii="Times New Roman" w:hAnsi="Times New Roman" w:cs="Times New Roman"/>
          <w:b/>
          <w:sz w:val="28"/>
          <w:szCs w:val="24"/>
        </w:rPr>
      </w:pPr>
      <w:r w:rsidRPr="00727270">
        <w:rPr>
          <w:rFonts w:ascii="Times New Roman" w:hAnsi="Times New Roman" w:cs="Times New Roman"/>
          <w:b/>
          <w:sz w:val="28"/>
          <w:szCs w:val="24"/>
        </w:rPr>
        <w:t>Материально-техническое снабжение</w:t>
      </w:r>
    </w:p>
    <w:p w:rsidR="00FC15A0" w:rsidRPr="00E06576" w:rsidRDefault="00E06576" w:rsidP="00FC15A0">
      <w:pPr>
        <w:pStyle w:val="a4"/>
        <w:widowControl w:val="0"/>
        <w:spacing w:after="120"/>
        <w:ind w:firstLine="709"/>
        <w:jc w:val="both"/>
        <w:rPr>
          <w:rFonts w:ascii="Times New Roman" w:hAnsi="Times New Roman" w:cs="Times New Roman"/>
          <w:sz w:val="24"/>
        </w:rPr>
      </w:pPr>
      <w:r w:rsidRPr="00E06576">
        <w:rPr>
          <w:rFonts w:ascii="Times New Roman" w:hAnsi="Times New Roman" w:cs="Times New Roman"/>
          <w:b/>
          <w:sz w:val="28"/>
        </w:rPr>
        <w:t>Корецкий, П. Б.</w:t>
      </w:r>
      <w:r w:rsidRPr="00E06576">
        <w:rPr>
          <w:rFonts w:ascii="Times New Roman" w:hAnsi="Times New Roman" w:cs="Times New Roman"/>
          <w:sz w:val="28"/>
        </w:rPr>
        <w:t xml:space="preserve"> Обеспечение хозяйствующих субъектов аграрной сферы материальными ресурсами и условия доступа к ним / П. Б. Корецкий // </w:t>
      </w:r>
      <w:proofErr w:type="spellStart"/>
      <w:r w:rsidRPr="00E06576">
        <w:rPr>
          <w:rFonts w:ascii="Times New Roman" w:hAnsi="Times New Roman" w:cs="Times New Roman"/>
          <w:sz w:val="28"/>
        </w:rPr>
        <w:t>Вестн</w:t>
      </w:r>
      <w:proofErr w:type="spellEnd"/>
      <w:r w:rsidRPr="00E06576">
        <w:rPr>
          <w:rFonts w:ascii="Times New Roman" w:hAnsi="Times New Roman" w:cs="Times New Roman"/>
          <w:sz w:val="28"/>
        </w:rPr>
        <w:t xml:space="preserve">. Воронежского гос. </w:t>
      </w:r>
      <w:proofErr w:type="spellStart"/>
      <w:r w:rsidRPr="00E06576">
        <w:rPr>
          <w:rFonts w:ascii="Times New Roman" w:hAnsi="Times New Roman" w:cs="Times New Roman"/>
          <w:sz w:val="28"/>
        </w:rPr>
        <w:t>аграр</w:t>
      </w:r>
      <w:proofErr w:type="spellEnd"/>
      <w:r w:rsidRPr="00E06576">
        <w:rPr>
          <w:rFonts w:ascii="Times New Roman" w:hAnsi="Times New Roman" w:cs="Times New Roman"/>
          <w:sz w:val="28"/>
        </w:rPr>
        <w:t>. ун-та. – 2017. – № 1. – С. 188-198.</w:t>
      </w:r>
    </w:p>
    <w:p w:rsidR="00D12322" w:rsidRDefault="00E06576" w:rsidP="00E06576">
      <w:pPr>
        <w:pStyle w:val="a4"/>
        <w:ind w:firstLine="709"/>
        <w:jc w:val="both"/>
        <w:rPr>
          <w:rFonts w:ascii="Times New Roman" w:hAnsi="Times New Roman" w:cs="Times New Roman"/>
          <w:sz w:val="28"/>
        </w:rPr>
      </w:pPr>
      <w:proofErr w:type="spellStart"/>
      <w:r w:rsidRPr="00E06576">
        <w:rPr>
          <w:rFonts w:ascii="Times New Roman" w:hAnsi="Times New Roman" w:cs="Times New Roman"/>
          <w:b/>
          <w:sz w:val="28"/>
        </w:rPr>
        <w:t>Тавказахова</w:t>
      </w:r>
      <w:proofErr w:type="spellEnd"/>
      <w:r w:rsidRPr="00E06576">
        <w:rPr>
          <w:rFonts w:ascii="Times New Roman" w:hAnsi="Times New Roman" w:cs="Times New Roman"/>
          <w:b/>
          <w:sz w:val="28"/>
        </w:rPr>
        <w:t>, И. А.</w:t>
      </w:r>
      <w:r w:rsidRPr="00E06576">
        <w:rPr>
          <w:rFonts w:ascii="Times New Roman" w:hAnsi="Times New Roman" w:cs="Times New Roman"/>
          <w:sz w:val="28"/>
        </w:rPr>
        <w:t xml:space="preserve"> </w:t>
      </w:r>
      <w:r w:rsidR="00D12322" w:rsidRPr="00E06576">
        <w:rPr>
          <w:rFonts w:ascii="Times New Roman" w:hAnsi="Times New Roman" w:cs="Times New Roman"/>
          <w:sz w:val="28"/>
        </w:rPr>
        <w:t xml:space="preserve">Ринговая модель материально-технического обеспечения малых форм аграрного производства / </w:t>
      </w:r>
      <w:r w:rsidRPr="00E06576">
        <w:rPr>
          <w:rFonts w:ascii="Times New Roman" w:hAnsi="Times New Roman" w:cs="Times New Roman"/>
          <w:sz w:val="28"/>
        </w:rPr>
        <w:t>И.</w:t>
      </w:r>
      <w:r>
        <w:rPr>
          <w:rFonts w:ascii="Times New Roman" w:hAnsi="Times New Roman" w:cs="Times New Roman"/>
          <w:sz w:val="28"/>
        </w:rPr>
        <w:t xml:space="preserve"> </w:t>
      </w:r>
      <w:r w:rsidRPr="00E06576">
        <w:rPr>
          <w:rFonts w:ascii="Times New Roman" w:hAnsi="Times New Roman" w:cs="Times New Roman"/>
          <w:sz w:val="28"/>
        </w:rPr>
        <w:t xml:space="preserve">А. </w:t>
      </w:r>
      <w:proofErr w:type="spellStart"/>
      <w:r w:rsidR="00D12322" w:rsidRPr="00E06576">
        <w:rPr>
          <w:rFonts w:ascii="Times New Roman" w:hAnsi="Times New Roman" w:cs="Times New Roman"/>
          <w:sz w:val="28"/>
        </w:rPr>
        <w:t>Тавказахова</w:t>
      </w:r>
      <w:proofErr w:type="spellEnd"/>
      <w:r w:rsidR="00D12322" w:rsidRPr="00E06576">
        <w:rPr>
          <w:rFonts w:ascii="Times New Roman" w:hAnsi="Times New Roman" w:cs="Times New Roman"/>
          <w:sz w:val="28"/>
        </w:rPr>
        <w:t xml:space="preserve"> // Агропродовольственная политика России. – 2017. – № 4. – С. 25-27.</w:t>
      </w:r>
    </w:p>
    <w:p w:rsidR="00A33AB0" w:rsidRPr="00A33AB0" w:rsidRDefault="00A33AB0" w:rsidP="00E06576">
      <w:pPr>
        <w:pStyle w:val="a4"/>
        <w:ind w:firstLine="709"/>
        <w:jc w:val="both"/>
        <w:rPr>
          <w:rFonts w:ascii="Times New Roman" w:hAnsi="Times New Roman" w:cs="Times New Roman"/>
          <w:sz w:val="24"/>
        </w:rPr>
      </w:pPr>
    </w:p>
    <w:p w:rsidR="00506267" w:rsidRPr="00E15916" w:rsidRDefault="00506267" w:rsidP="00506267">
      <w:pPr>
        <w:pStyle w:val="a4"/>
        <w:ind w:firstLine="709"/>
        <w:jc w:val="center"/>
        <w:rPr>
          <w:rFonts w:ascii="Times New Roman" w:hAnsi="Times New Roman" w:cs="Times New Roman"/>
          <w:b/>
          <w:sz w:val="28"/>
          <w:szCs w:val="24"/>
        </w:rPr>
      </w:pPr>
      <w:r w:rsidRPr="00E15916">
        <w:rPr>
          <w:rFonts w:ascii="Times New Roman" w:hAnsi="Times New Roman" w:cs="Times New Roman"/>
          <w:b/>
          <w:sz w:val="28"/>
          <w:szCs w:val="24"/>
        </w:rPr>
        <w:t>Сельскохозяйственная продукция и ее реализация</w:t>
      </w:r>
    </w:p>
    <w:p w:rsidR="00F46E33" w:rsidRPr="00F46E33" w:rsidRDefault="00F46E33" w:rsidP="00F46E33">
      <w:pPr>
        <w:pStyle w:val="a4"/>
        <w:ind w:firstLine="709"/>
        <w:jc w:val="both"/>
        <w:rPr>
          <w:rFonts w:ascii="Times New Roman" w:hAnsi="Times New Roman" w:cs="Times New Roman"/>
          <w:sz w:val="28"/>
        </w:rPr>
      </w:pPr>
      <w:r w:rsidRPr="00F46E33">
        <w:rPr>
          <w:rFonts w:ascii="Times New Roman" w:hAnsi="Times New Roman" w:cs="Times New Roman"/>
          <w:b/>
          <w:sz w:val="28"/>
        </w:rPr>
        <w:t>Алтухов</w:t>
      </w:r>
      <w:r>
        <w:rPr>
          <w:rFonts w:ascii="Times New Roman" w:hAnsi="Times New Roman" w:cs="Times New Roman"/>
          <w:b/>
          <w:sz w:val="28"/>
        </w:rPr>
        <w:t>.</w:t>
      </w:r>
      <w:r w:rsidRPr="00F46E33">
        <w:rPr>
          <w:rFonts w:ascii="Times New Roman" w:hAnsi="Times New Roman" w:cs="Times New Roman"/>
          <w:b/>
          <w:sz w:val="28"/>
        </w:rPr>
        <w:t xml:space="preserve"> А. И.</w:t>
      </w:r>
      <w:r w:rsidRPr="00F46E33">
        <w:rPr>
          <w:rFonts w:ascii="Times New Roman" w:hAnsi="Times New Roman" w:cs="Times New Roman"/>
          <w:sz w:val="28"/>
        </w:rPr>
        <w:t xml:space="preserve"> Зерновой рынок Евразийского экономического союза: проблемы и основные пути их решения / А.</w:t>
      </w:r>
      <w:r>
        <w:rPr>
          <w:rFonts w:ascii="Times New Roman" w:hAnsi="Times New Roman" w:cs="Times New Roman"/>
          <w:sz w:val="28"/>
        </w:rPr>
        <w:t xml:space="preserve"> </w:t>
      </w:r>
      <w:r w:rsidRPr="00F46E33">
        <w:rPr>
          <w:rFonts w:ascii="Times New Roman" w:hAnsi="Times New Roman" w:cs="Times New Roman"/>
          <w:sz w:val="28"/>
        </w:rPr>
        <w:t xml:space="preserve">И. Алтухов // </w:t>
      </w:r>
      <w:proofErr w:type="spellStart"/>
      <w:r w:rsidRPr="00F46E33">
        <w:rPr>
          <w:rFonts w:ascii="Times New Roman" w:hAnsi="Times New Roman" w:cs="Times New Roman"/>
          <w:sz w:val="28"/>
        </w:rPr>
        <w:t>Вестн</w:t>
      </w:r>
      <w:proofErr w:type="spellEnd"/>
      <w:r w:rsidRPr="00F46E33">
        <w:rPr>
          <w:rFonts w:ascii="Times New Roman" w:hAnsi="Times New Roman" w:cs="Times New Roman"/>
          <w:sz w:val="28"/>
        </w:rPr>
        <w:t>. Курской гос. с.-х. акад. – 2017. – № 4. – С. 44-51.</w:t>
      </w:r>
    </w:p>
    <w:p w:rsidR="00F46E33" w:rsidRDefault="00F46E33" w:rsidP="00F46E33">
      <w:pPr>
        <w:pStyle w:val="a4"/>
        <w:ind w:firstLine="709"/>
        <w:jc w:val="both"/>
        <w:rPr>
          <w:rFonts w:ascii="Times New Roman" w:hAnsi="Times New Roman" w:cs="Times New Roman"/>
          <w:sz w:val="24"/>
        </w:rPr>
      </w:pPr>
      <w:r w:rsidRPr="00F46E33">
        <w:rPr>
          <w:rFonts w:ascii="Times New Roman" w:hAnsi="Times New Roman" w:cs="Times New Roman"/>
          <w:sz w:val="24"/>
        </w:rPr>
        <w:t xml:space="preserve">Зерновой рынок Евразийского экономического союза как развитая крупная региональная организационно-экономическая система функционирует преимущественно методом проб и ошибок, представляя собой в основном простую куплю-продажу зерна. Чтобы полнее учесть роль и место каждого государства-члена ЕАЭС в формировании развитого общего зернового рынка целесообразно разработать его долгосрочную программу, а также общую государственную стратегию развития экспорта зерна. </w:t>
      </w:r>
      <w:proofErr w:type="gramStart"/>
      <w:r w:rsidRPr="00F46E33">
        <w:rPr>
          <w:rFonts w:ascii="Times New Roman" w:hAnsi="Times New Roman" w:cs="Times New Roman"/>
          <w:sz w:val="24"/>
        </w:rPr>
        <w:t>Для этого предстоит: полнее задействовать внутренние факторы развития зернового экспорта; рационализировать структуру вывозимого зерна, частично переориентировав экспорт с зерна на вывоз муки, готовых хлебопродуктов и продуктов глубокой переработки зерна; совершенствовать существующие отечественные стандарты на зерно и продукты его переработки в государствах-членах ЕАЭС в направлении их гармонизации со стандартами основных стран-экспортеров зерна;</w:t>
      </w:r>
      <w:proofErr w:type="gramEnd"/>
      <w:r w:rsidRPr="00F46E33">
        <w:rPr>
          <w:rFonts w:ascii="Times New Roman" w:hAnsi="Times New Roman" w:cs="Times New Roman"/>
          <w:sz w:val="24"/>
        </w:rPr>
        <w:t xml:space="preserve"> создать эффективные логистические центры как организационной структуры рационального управления использования транспортных средств, ускорения продвижения товарных потоков зерна и продуктов его переработки; повышать </w:t>
      </w:r>
      <w:proofErr w:type="gramStart"/>
      <w:r w:rsidRPr="00F46E33">
        <w:rPr>
          <w:rFonts w:ascii="Times New Roman" w:hAnsi="Times New Roman" w:cs="Times New Roman"/>
          <w:sz w:val="24"/>
        </w:rPr>
        <w:t>конкурентоспособность</w:t>
      </w:r>
      <w:proofErr w:type="gramEnd"/>
      <w:r w:rsidRPr="00F46E33">
        <w:rPr>
          <w:rFonts w:ascii="Times New Roman" w:hAnsi="Times New Roman" w:cs="Times New Roman"/>
          <w:sz w:val="24"/>
        </w:rPr>
        <w:t xml:space="preserve"> прежде всего российского и казахстанского зерна на мировом рынке, полнее использовать его конкурентные преимущества; совершенствовать территориальную структуру зернового производства Союза, ускорить процесс создания специализированных зон по отдельным видам зерна; активизировать взаимодействие России с Казахстаном, а также с государствами на экономическом пространстве СНГ; существенно улучшить статистический учет зерна и продуктов его переработки. </w:t>
      </w:r>
    </w:p>
    <w:p w:rsidR="00F46E33" w:rsidRPr="00F46E33" w:rsidRDefault="00F46E33" w:rsidP="00F46E33">
      <w:pPr>
        <w:pStyle w:val="a4"/>
        <w:ind w:firstLine="709"/>
        <w:jc w:val="both"/>
        <w:rPr>
          <w:rFonts w:ascii="Times New Roman" w:hAnsi="Times New Roman" w:cs="Times New Roman"/>
          <w:sz w:val="24"/>
        </w:rPr>
      </w:pPr>
    </w:p>
    <w:p w:rsidR="00823BEA" w:rsidRDefault="00F46E33" w:rsidP="00F46E33">
      <w:pPr>
        <w:pStyle w:val="a4"/>
        <w:ind w:firstLine="709"/>
        <w:jc w:val="both"/>
        <w:rPr>
          <w:rFonts w:ascii="Times New Roman" w:hAnsi="Times New Roman" w:cs="Times New Roman"/>
          <w:sz w:val="28"/>
        </w:rPr>
      </w:pPr>
      <w:r w:rsidRPr="00F46E33">
        <w:rPr>
          <w:rFonts w:ascii="Times New Roman" w:hAnsi="Times New Roman" w:cs="Times New Roman"/>
          <w:b/>
          <w:sz w:val="28"/>
        </w:rPr>
        <w:lastRenderedPageBreak/>
        <w:t>Денисова, Н. И.</w:t>
      </w:r>
      <w:r w:rsidRPr="00F46E33">
        <w:rPr>
          <w:rFonts w:ascii="Times New Roman" w:hAnsi="Times New Roman" w:cs="Times New Roman"/>
          <w:sz w:val="28"/>
        </w:rPr>
        <w:t xml:space="preserve"> </w:t>
      </w:r>
      <w:r w:rsidR="00823BEA" w:rsidRPr="00F46E33">
        <w:rPr>
          <w:rFonts w:ascii="Times New Roman" w:hAnsi="Times New Roman" w:cs="Times New Roman"/>
          <w:sz w:val="28"/>
        </w:rPr>
        <w:t xml:space="preserve">Экономические аспекты растениеводства и продовольственного </w:t>
      </w:r>
      <w:proofErr w:type="spellStart"/>
      <w:r w:rsidR="00823BEA" w:rsidRPr="00F46E33">
        <w:rPr>
          <w:rFonts w:ascii="Times New Roman" w:hAnsi="Times New Roman" w:cs="Times New Roman"/>
          <w:sz w:val="28"/>
        </w:rPr>
        <w:t>самообеспечения</w:t>
      </w:r>
      <w:proofErr w:type="spellEnd"/>
      <w:r w:rsidR="00823BEA" w:rsidRPr="00F46E33">
        <w:rPr>
          <w:rFonts w:ascii="Times New Roman" w:hAnsi="Times New Roman" w:cs="Times New Roman"/>
          <w:sz w:val="28"/>
        </w:rPr>
        <w:t xml:space="preserve"> региона /</w:t>
      </w:r>
      <w:r>
        <w:rPr>
          <w:rFonts w:ascii="Times New Roman" w:hAnsi="Times New Roman" w:cs="Times New Roman"/>
          <w:sz w:val="28"/>
        </w:rPr>
        <w:t xml:space="preserve"> </w:t>
      </w:r>
      <w:r w:rsidRPr="00F46E33">
        <w:rPr>
          <w:rFonts w:ascii="Times New Roman" w:hAnsi="Times New Roman" w:cs="Times New Roman"/>
          <w:sz w:val="28"/>
        </w:rPr>
        <w:t>Н.</w:t>
      </w:r>
      <w:r>
        <w:rPr>
          <w:rFonts w:ascii="Times New Roman" w:hAnsi="Times New Roman" w:cs="Times New Roman"/>
          <w:sz w:val="28"/>
        </w:rPr>
        <w:t xml:space="preserve"> </w:t>
      </w:r>
      <w:r w:rsidRPr="00F46E33">
        <w:rPr>
          <w:rFonts w:ascii="Times New Roman" w:hAnsi="Times New Roman" w:cs="Times New Roman"/>
          <w:sz w:val="28"/>
        </w:rPr>
        <w:t>И.</w:t>
      </w:r>
      <w:r>
        <w:rPr>
          <w:rFonts w:ascii="Times New Roman" w:hAnsi="Times New Roman" w:cs="Times New Roman"/>
          <w:sz w:val="28"/>
        </w:rPr>
        <w:t xml:space="preserve"> </w:t>
      </w:r>
      <w:r w:rsidR="00823BEA" w:rsidRPr="00F46E33">
        <w:rPr>
          <w:rFonts w:ascii="Times New Roman" w:hAnsi="Times New Roman" w:cs="Times New Roman"/>
          <w:sz w:val="28"/>
        </w:rPr>
        <w:t>Денисова,</w:t>
      </w:r>
      <w:r w:rsidRPr="00F46E33">
        <w:rPr>
          <w:rFonts w:ascii="Times New Roman" w:hAnsi="Times New Roman" w:cs="Times New Roman"/>
          <w:sz w:val="28"/>
        </w:rPr>
        <w:t xml:space="preserve"> И.</w:t>
      </w:r>
      <w:r>
        <w:rPr>
          <w:rFonts w:ascii="Times New Roman" w:hAnsi="Times New Roman" w:cs="Times New Roman"/>
          <w:sz w:val="28"/>
        </w:rPr>
        <w:t xml:space="preserve"> </w:t>
      </w:r>
      <w:r w:rsidRPr="00F46E33">
        <w:rPr>
          <w:rFonts w:ascii="Times New Roman" w:hAnsi="Times New Roman" w:cs="Times New Roman"/>
          <w:sz w:val="28"/>
        </w:rPr>
        <w:t>Н.</w:t>
      </w:r>
      <w:r w:rsidR="00823BEA" w:rsidRPr="00F46E33">
        <w:rPr>
          <w:rFonts w:ascii="Times New Roman" w:hAnsi="Times New Roman" w:cs="Times New Roman"/>
          <w:sz w:val="28"/>
        </w:rPr>
        <w:t xml:space="preserve"> </w:t>
      </w:r>
      <w:proofErr w:type="spellStart"/>
      <w:r w:rsidR="00823BEA" w:rsidRPr="00F46E33">
        <w:rPr>
          <w:rFonts w:ascii="Times New Roman" w:hAnsi="Times New Roman" w:cs="Times New Roman"/>
          <w:sz w:val="28"/>
        </w:rPr>
        <w:t>Гравшина</w:t>
      </w:r>
      <w:proofErr w:type="spellEnd"/>
      <w:r w:rsidR="00823BEA" w:rsidRPr="00F46E33">
        <w:rPr>
          <w:rFonts w:ascii="Times New Roman" w:hAnsi="Times New Roman" w:cs="Times New Roman"/>
          <w:sz w:val="28"/>
        </w:rPr>
        <w:t xml:space="preserve">, </w:t>
      </w:r>
      <w:r w:rsidRPr="00F46E33">
        <w:rPr>
          <w:rFonts w:ascii="Times New Roman" w:hAnsi="Times New Roman" w:cs="Times New Roman"/>
          <w:sz w:val="28"/>
        </w:rPr>
        <w:t>Е.</w:t>
      </w:r>
      <w:r>
        <w:rPr>
          <w:rFonts w:ascii="Times New Roman" w:hAnsi="Times New Roman" w:cs="Times New Roman"/>
          <w:sz w:val="28"/>
        </w:rPr>
        <w:t xml:space="preserve"> </w:t>
      </w:r>
      <w:r w:rsidRPr="00F46E33">
        <w:rPr>
          <w:rFonts w:ascii="Times New Roman" w:hAnsi="Times New Roman" w:cs="Times New Roman"/>
          <w:sz w:val="28"/>
        </w:rPr>
        <w:t>В</w:t>
      </w:r>
      <w:r>
        <w:rPr>
          <w:rFonts w:ascii="Times New Roman" w:hAnsi="Times New Roman" w:cs="Times New Roman"/>
          <w:sz w:val="28"/>
        </w:rPr>
        <w:t>.</w:t>
      </w:r>
      <w:r w:rsidRPr="00F46E33">
        <w:rPr>
          <w:rFonts w:ascii="Times New Roman" w:hAnsi="Times New Roman" w:cs="Times New Roman"/>
          <w:sz w:val="28"/>
        </w:rPr>
        <w:t xml:space="preserve"> </w:t>
      </w:r>
      <w:proofErr w:type="spellStart"/>
      <w:r w:rsidR="00823BEA" w:rsidRPr="00F46E33">
        <w:rPr>
          <w:rFonts w:ascii="Times New Roman" w:hAnsi="Times New Roman" w:cs="Times New Roman"/>
          <w:sz w:val="28"/>
        </w:rPr>
        <w:t>Лактюшина</w:t>
      </w:r>
      <w:proofErr w:type="spellEnd"/>
      <w:r w:rsidR="00823BEA" w:rsidRPr="00F46E33">
        <w:rPr>
          <w:rFonts w:ascii="Times New Roman" w:hAnsi="Times New Roman" w:cs="Times New Roman"/>
          <w:sz w:val="28"/>
        </w:rPr>
        <w:t xml:space="preserve"> // </w:t>
      </w:r>
      <w:proofErr w:type="spellStart"/>
      <w:r w:rsidR="00823BEA" w:rsidRPr="00F46E33">
        <w:rPr>
          <w:rFonts w:ascii="Times New Roman" w:hAnsi="Times New Roman" w:cs="Times New Roman"/>
          <w:sz w:val="28"/>
        </w:rPr>
        <w:t>Вестн</w:t>
      </w:r>
      <w:proofErr w:type="spellEnd"/>
      <w:r>
        <w:rPr>
          <w:rFonts w:ascii="Times New Roman" w:hAnsi="Times New Roman" w:cs="Times New Roman"/>
          <w:sz w:val="28"/>
        </w:rPr>
        <w:t>.</w:t>
      </w:r>
      <w:r w:rsidR="00823BEA" w:rsidRPr="00F46E33">
        <w:rPr>
          <w:rFonts w:ascii="Times New Roman" w:hAnsi="Times New Roman" w:cs="Times New Roman"/>
          <w:sz w:val="28"/>
        </w:rPr>
        <w:t xml:space="preserve"> АПК Ставрополья. – 2017.– № 2</w:t>
      </w:r>
      <w:r w:rsidR="00FC15A0">
        <w:rPr>
          <w:rFonts w:ascii="Times New Roman" w:hAnsi="Times New Roman" w:cs="Times New Roman"/>
          <w:sz w:val="28"/>
        </w:rPr>
        <w:t xml:space="preserve"> </w:t>
      </w:r>
      <w:r w:rsidR="00823BEA" w:rsidRPr="00F46E33">
        <w:rPr>
          <w:rFonts w:ascii="Times New Roman" w:hAnsi="Times New Roman" w:cs="Times New Roman"/>
          <w:sz w:val="28"/>
        </w:rPr>
        <w:t>(26). – С. 197-200</w:t>
      </w:r>
      <w:r>
        <w:rPr>
          <w:rFonts w:ascii="Times New Roman" w:hAnsi="Times New Roman" w:cs="Times New Roman"/>
          <w:sz w:val="28"/>
        </w:rPr>
        <w:t>.</w:t>
      </w:r>
    </w:p>
    <w:p w:rsidR="00F46E33" w:rsidRPr="00F46E33" w:rsidRDefault="00F46E33" w:rsidP="00F46E33">
      <w:pPr>
        <w:pStyle w:val="a4"/>
        <w:ind w:firstLine="709"/>
        <w:jc w:val="both"/>
        <w:rPr>
          <w:rFonts w:ascii="Times New Roman" w:hAnsi="Times New Roman" w:cs="Times New Roman"/>
          <w:sz w:val="24"/>
        </w:rPr>
      </w:pPr>
    </w:p>
    <w:p w:rsidR="00506267" w:rsidRPr="00145EB4" w:rsidRDefault="00506267" w:rsidP="00506267">
      <w:pPr>
        <w:pStyle w:val="a4"/>
        <w:ind w:firstLine="709"/>
        <w:jc w:val="both"/>
        <w:rPr>
          <w:rFonts w:ascii="Times New Roman" w:hAnsi="Times New Roman" w:cs="Times New Roman"/>
          <w:sz w:val="28"/>
          <w:szCs w:val="24"/>
        </w:rPr>
      </w:pPr>
      <w:proofErr w:type="spellStart"/>
      <w:r w:rsidRPr="00145EB4">
        <w:rPr>
          <w:rFonts w:ascii="Times New Roman" w:hAnsi="Times New Roman" w:cs="Times New Roman"/>
          <w:b/>
          <w:sz w:val="28"/>
          <w:szCs w:val="24"/>
        </w:rPr>
        <w:t>Леснов</w:t>
      </w:r>
      <w:proofErr w:type="spellEnd"/>
      <w:r w:rsidRPr="00145EB4">
        <w:rPr>
          <w:rFonts w:ascii="Times New Roman" w:hAnsi="Times New Roman" w:cs="Times New Roman"/>
          <w:b/>
          <w:sz w:val="28"/>
          <w:szCs w:val="24"/>
        </w:rPr>
        <w:t>, А. П.</w:t>
      </w:r>
      <w:r w:rsidRPr="00145EB4">
        <w:rPr>
          <w:rFonts w:ascii="Times New Roman" w:hAnsi="Times New Roman" w:cs="Times New Roman"/>
          <w:sz w:val="28"/>
          <w:szCs w:val="24"/>
        </w:rPr>
        <w:t xml:space="preserve"> Россия или запад, за кем будущее в производстве экологически чистых продуктов питания? / А.</w:t>
      </w:r>
      <w:r>
        <w:rPr>
          <w:rFonts w:ascii="Times New Roman" w:hAnsi="Times New Roman" w:cs="Times New Roman"/>
          <w:sz w:val="28"/>
          <w:szCs w:val="24"/>
        </w:rPr>
        <w:t xml:space="preserve"> </w:t>
      </w:r>
      <w:r w:rsidRPr="00145EB4">
        <w:rPr>
          <w:rFonts w:ascii="Times New Roman" w:hAnsi="Times New Roman" w:cs="Times New Roman"/>
          <w:sz w:val="28"/>
          <w:szCs w:val="24"/>
        </w:rPr>
        <w:t xml:space="preserve">П. </w:t>
      </w:r>
      <w:proofErr w:type="spellStart"/>
      <w:r w:rsidRPr="00145EB4">
        <w:rPr>
          <w:rFonts w:ascii="Times New Roman" w:hAnsi="Times New Roman" w:cs="Times New Roman"/>
          <w:sz w:val="28"/>
          <w:szCs w:val="24"/>
        </w:rPr>
        <w:t>Леснов</w:t>
      </w:r>
      <w:proofErr w:type="spellEnd"/>
      <w:r w:rsidRPr="00145EB4">
        <w:rPr>
          <w:rFonts w:ascii="Times New Roman" w:hAnsi="Times New Roman" w:cs="Times New Roman"/>
          <w:sz w:val="28"/>
          <w:szCs w:val="24"/>
        </w:rPr>
        <w:t xml:space="preserve"> // Эффективное животноводство. – 2017. – № 1. – С. 20-23</w:t>
      </w:r>
      <w:r>
        <w:rPr>
          <w:rFonts w:ascii="Times New Roman" w:hAnsi="Times New Roman" w:cs="Times New Roman"/>
          <w:sz w:val="28"/>
          <w:szCs w:val="24"/>
        </w:rPr>
        <w:t>.</w:t>
      </w:r>
    </w:p>
    <w:p w:rsidR="00506267" w:rsidRDefault="00506267" w:rsidP="00506267">
      <w:pPr>
        <w:pStyle w:val="a4"/>
        <w:ind w:firstLine="709"/>
        <w:jc w:val="both"/>
        <w:rPr>
          <w:rFonts w:ascii="Times New Roman" w:hAnsi="Times New Roman" w:cs="Times New Roman"/>
          <w:sz w:val="24"/>
          <w:szCs w:val="24"/>
        </w:rPr>
      </w:pPr>
      <w:r w:rsidRPr="004C54EE">
        <w:rPr>
          <w:rFonts w:ascii="Times New Roman" w:hAnsi="Times New Roman" w:cs="Times New Roman"/>
          <w:sz w:val="24"/>
          <w:szCs w:val="24"/>
        </w:rPr>
        <w:t xml:space="preserve">К сожалению, весь цивилизованный мир теперь дожил до такого времени, когда с опасением приходится приобретать продукты питания, не безупречные относительно экологической чистоты. У нас это усугубляется тем, что правительство допустило вседозволенность в торговле продовольствием. А это стимулирует недобросовестных производителей сыпать </w:t>
      </w:r>
      <w:proofErr w:type="gramStart"/>
      <w:r w:rsidRPr="004C54EE">
        <w:rPr>
          <w:rFonts w:ascii="Times New Roman" w:hAnsi="Times New Roman" w:cs="Times New Roman"/>
          <w:sz w:val="24"/>
          <w:szCs w:val="24"/>
        </w:rPr>
        <w:t>побольше</w:t>
      </w:r>
      <w:proofErr w:type="gramEnd"/>
      <w:r w:rsidRPr="004C54EE">
        <w:rPr>
          <w:rFonts w:ascii="Times New Roman" w:hAnsi="Times New Roman" w:cs="Times New Roman"/>
          <w:sz w:val="24"/>
          <w:szCs w:val="24"/>
        </w:rPr>
        <w:t xml:space="preserve"> удобрений или кормить скот кормами с добавлением антибиотиков, стимуляторов роста и прочей химии, чтобы получить больше продукции для рынка. </w:t>
      </w:r>
    </w:p>
    <w:p w:rsidR="00506267" w:rsidRDefault="00506267" w:rsidP="00506267">
      <w:pPr>
        <w:pStyle w:val="a4"/>
        <w:ind w:firstLine="709"/>
        <w:jc w:val="both"/>
        <w:rPr>
          <w:rFonts w:ascii="Times New Roman" w:hAnsi="Times New Roman" w:cs="Times New Roman"/>
          <w:sz w:val="24"/>
          <w:szCs w:val="24"/>
        </w:rPr>
      </w:pPr>
    </w:p>
    <w:p w:rsidR="00F46E33" w:rsidRDefault="00F46E33" w:rsidP="00F46E33">
      <w:pPr>
        <w:pStyle w:val="a4"/>
        <w:ind w:firstLine="709"/>
        <w:jc w:val="both"/>
        <w:rPr>
          <w:rFonts w:ascii="Times New Roman" w:hAnsi="Times New Roman" w:cs="Times New Roman"/>
          <w:sz w:val="28"/>
        </w:rPr>
      </w:pPr>
      <w:r w:rsidRPr="00F46E33">
        <w:rPr>
          <w:rFonts w:ascii="Times New Roman" w:hAnsi="Times New Roman" w:cs="Times New Roman"/>
          <w:b/>
          <w:sz w:val="28"/>
        </w:rPr>
        <w:t>Российский АПК - от импорта сельскохозяйственной продукции к экспортно-ориентированному развитию</w:t>
      </w:r>
      <w:r w:rsidRPr="00F46E33">
        <w:rPr>
          <w:rFonts w:ascii="Times New Roman" w:hAnsi="Times New Roman" w:cs="Times New Roman"/>
          <w:sz w:val="28"/>
        </w:rPr>
        <w:t xml:space="preserve"> / И.</w:t>
      </w:r>
      <w:r>
        <w:rPr>
          <w:rFonts w:ascii="Times New Roman" w:hAnsi="Times New Roman" w:cs="Times New Roman"/>
          <w:sz w:val="28"/>
        </w:rPr>
        <w:t xml:space="preserve"> </w:t>
      </w:r>
      <w:r w:rsidRPr="00F46E33">
        <w:rPr>
          <w:rFonts w:ascii="Times New Roman" w:hAnsi="Times New Roman" w:cs="Times New Roman"/>
          <w:sz w:val="28"/>
        </w:rPr>
        <w:t>М.</w:t>
      </w:r>
      <w:r>
        <w:rPr>
          <w:rFonts w:ascii="Times New Roman" w:hAnsi="Times New Roman" w:cs="Times New Roman"/>
          <w:sz w:val="28"/>
        </w:rPr>
        <w:t xml:space="preserve"> </w:t>
      </w:r>
      <w:r w:rsidRPr="00F46E33">
        <w:rPr>
          <w:rFonts w:ascii="Times New Roman" w:hAnsi="Times New Roman" w:cs="Times New Roman"/>
          <w:sz w:val="28"/>
        </w:rPr>
        <w:t>Донник [</w:t>
      </w:r>
      <w:r>
        <w:rPr>
          <w:rFonts w:ascii="Times New Roman" w:hAnsi="Times New Roman" w:cs="Times New Roman"/>
          <w:sz w:val="28"/>
        </w:rPr>
        <w:t>и др.</w:t>
      </w:r>
      <w:r w:rsidRPr="00F46E33">
        <w:rPr>
          <w:rFonts w:ascii="Times New Roman" w:hAnsi="Times New Roman" w:cs="Times New Roman"/>
          <w:sz w:val="28"/>
        </w:rPr>
        <w:t xml:space="preserve">] // </w:t>
      </w:r>
      <w:proofErr w:type="spellStart"/>
      <w:r w:rsidRPr="00F46E33">
        <w:rPr>
          <w:rFonts w:ascii="Times New Roman" w:hAnsi="Times New Roman" w:cs="Times New Roman"/>
          <w:sz w:val="28"/>
        </w:rPr>
        <w:t>Аграр</w:t>
      </w:r>
      <w:proofErr w:type="spellEnd"/>
      <w:r>
        <w:rPr>
          <w:rFonts w:ascii="Times New Roman" w:hAnsi="Times New Roman" w:cs="Times New Roman"/>
          <w:sz w:val="28"/>
        </w:rPr>
        <w:t>.</w:t>
      </w:r>
      <w:r w:rsidRPr="00F46E33">
        <w:rPr>
          <w:rFonts w:ascii="Times New Roman" w:hAnsi="Times New Roman" w:cs="Times New Roman"/>
          <w:sz w:val="28"/>
        </w:rPr>
        <w:t xml:space="preserve"> </w:t>
      </w:r>
      <w:proofErr w:type="spellStart"/>
      <w:r w:rsidRPr="00F46E33">
        <w:rPr>
          <w:rFonts w:ascii="Times New Roman" w:hAnsi="Times New Roman" w:cs="Times New Roman"/>
          <w:sz w:val="28"/>
        </w:rPr>
        <w:t>вестн</w:t>
      </w:r>
      <w:proofErr w:type="spellEnd"/>
      <w:r>
        <w:rPr>
          <w:rFonts w:ascii="Times New Roman" w:hAnsi="Times New Roman" w:cs="Times New Roman"/>
          <w:sz w:val="28"/>
        </w:rPr>
        <w:t>.</w:t>
      </w:r>
      <w:r w:rsidRPr="00F46E33">
        <w:rPr>
          <w:rFonts w:ascii="Times New Roman" w:hAnsi="Times New Roman" w:cs="Times New Roman"/>
          <w:sz w:val="28"/>
        </w:rPr>
        <w:t xml:space="preserve"> Урала. – 2017. – № 3 (157). – С. 12</w:t>
      </w:r>
      <w:r>
        <w:rPr>
          <w:rFonts w:ascii="Times New Roman" w:hAnsi="Times New Roman" w:cs="Times New Roman"/>
          <w:sz w:val="28"/>
        </w:rPr>
        <w:t>.</w:t>
      </w:r>
    </w:p>
    <w:p w:rsidR="00F46E33" w:rsidRPr="00F46E33" w:rsidRDefault="00F46E33" w:rsidP="00F46E33">
      <w:pPr>
        <w:pStyle w:val="a4"/>
        <w:ind w:firstLine="709"/>
        <w:jc w:val="both"/>
        <w:rPr>
          <w:rFonts w:ascii="Times New Roman" w:hAnsi="Times New Roman" w:cs="Times New Roman"/>
          <w:sz w:val="24"/>
        </w:rPr>
      </w:pPr>
    </w:p>
    <w:p w:rsidR="00F46E33" w:rsidRPr="00F46E33" w:rsidRDefault="00F46E33" w:rsidP="00F46E33">
      <w:pPr>
        <w:pStyle w:val="a4"/>
        <w:ind w:firstLine="709"/>
        <w:jc w:val="both"/>
        <w:rPr>
          <w:rFonts w:ascii="Times New Roman" w:hAnsi="Times New Roman" w:cs="Times New Roman"/>
          <w:sz w:val="28"/>
        </w:rPr>
      </w:pPr>
      <w:proofErr w:type="spellStart"/>
      <w:r w:rsidRPr="00F46E33">
        <w:rPr>
          <w:rFonts w:ascii="Times New Roman" w:hAnsi="Times New Roman" w:cs="Times New Roman"/>
          <w:b/>
          <w:sz w:val="28"/>
        </w:rPr>
        <w:t>Сёмин</w:t>
      </w:r>
      <w:proofErr w:type="spellEnd"/>
      <w:r w:rsidRPr="00F46E33">
        <w:rPr>
          <w:rFonts w:ascii="Times New Roman" w:hAnsi="Times New Roman" w:cs="Times New Roman"/>
          <w:b/>
          <w:sz w:val="28"/>
        </w:rPr>
        <w:t>, А. Н.</w:t>
      </w:r>
      <w:r w:rsidRPr="00F46E33">
        <w:rPr>
          <w:rFonts w:ascii="Times New Roman" w:hAnsi="Times New Roman" w:cs="Times New Roman"/>
          <w:sz w:val="28"/>
        </w:rPr>
        <w:t xml:space="preserve"> Монополизм торговых сетей и транснациональных компаний на агропродовольственном рынке страны: проблемы и пути их решения / А.</w:t>
      </w:r>
      <w:r>
        <w:rPr>
          <w:rFonts w:ascii="Times New Roman" w:hAnsi="Times New Roman" w:cs="Times New Roman"/>
          <w:sz w:val="28"/>
        </w:rPr>
        <w:t xml:space="preserve"> </w:t>
      </w:r>
      <w:r w:rsidRPr="00F46E33">
        <w:rPr>
          <w:rFonts w:ascii="Times New Roman" w:hAnsi="Times New Roman" w:cs="Times New Roman"/>
          <w:sz w:val="28"/>
        </w:rPr>
        <w:t xml:space="preserve">Н. </w:t>
      </w:r>
      <w:proofErr w:type="spellStart"/>
      <w:r w:rsidRPr="00F46E33">
        <w:rPr>
          <w:rFonts w:ascii="Times New Roman" w:hAnsi="Times New Roman" w:cs="Times New Roman"/>
          <w:sz w:val="28"/>
        </w:rPr>
        <w:t>Сёмин</w:t>
      </w:r>
      <w:proofErr w:type="spellEnd"/>
      <w:r w:rsidRPr="00F46E33">
        <w:rPr>
          <w:rFonts w:ascii="Times New Roman" w:hAnsi="Times New Roman" w:cs="Times New Roman"/>
          <w:sz w:val="28"/>
        </w:rPr>
        <w:t xml:space="preserve"> // Агропродовольственная политика России. – 2017. – № 5. – С. 29-34.</w:t>
      </w:r>
    </w:p>
    <w:p w:rsidR="00506267" w:rsidRPr="00812FF7" w:rsidRDefault="00506267" w:rsidP="00506267">
      <w:pPr>
        <w:pStyle w:val="a4"/>
        <w:ind w:firstLine="709"/>
        <w:jc w:val="both"/>
        <w:rPr>
          <w:rFonts w:ascii="Times New Roman" w:hAnsi="Times New Roman" w:cs="Times New Roman"/>
          <w:sz w:val="28"/>
        </w:rPr>
      </w:pPr>
      <w:r w:rsidRPr="00727270">
        <w:rPr>
          <w:rFonts w:ascii="Times New Roman" w:hAnsi="Times New Roman" w:cs="Times New Roman"/>
          <w:b/>
          <w:sz w:val="28"/>
        </w:rPr>
        <w:t>Ульянов, А. В.</w:t>
      </w:r>
      <w:r w:rsidRPr="00812FF7">
        <w:rPr>
          <w:rFonts w:ascii="Times New Roman" w:hAnsi="Times New Roman" w:cs="Times New Roman"/>
          <w:sz w:val="28"/>
        </w:rPr>
        <w:t xml:space="preserve"> </w:t>
      </w:r>
      <w:r w:rsidRPr="00727270">
        <w:rPr>
          <w:rFonts w:ascii="Times New Roman" w:hAnsi="Times New Roman" w:cs="Times New Roman"/>
          <w:sz w:val="28"/>
        </w:rPr>
        <w:t>Преимущества развития экологически - чистого производства сельскохозяйственной продукции</w:t>
      </w:r>
      <w:r w:rsidRPr="00812FF7">
        <w:rPr>
          <w:rFonts w:ascii="Times New Roman" w:hAnsi="Times New Roman" w:cs="Times New Roman"/>
          <w:sz w:val="28"/>
        </w:rPr>
        <w:t xml:space="preserve"> / А.</w:t>
      </w:r>
      <w:r>
        <w:rPr>
          <w:rFonts w:ascii="Times New Roman" w:hAnsi="Times New Roman" w:cs="Times New Roman"/>
          <w:sz w:val="28"/>
        </w:rPr>
        <w:t xml:space="preserve"> </w:t>
      </w:r>
      <w:r w:rsidRPr="00812FF7">
        <w:rPr>
          <w:rFonts w:ascii="Times New Roman" w:hAnsi="Times New Roman" w:cs="Times New Roman"/>
          <w:sz w:val="28"/>
        </w:rPr>
        <w:t xml:space="preserve">В. Ульянов // Политематический сетевой электронный науч. журн. </w:t>
      </w:r>
      <w:r w:rsidR="00FC15A0" w:rsidRPr="00812FF7">
        <w:rPr>
          <w:rFonts w:ascii="Times New Roman" w:hAnsi="Times New Roman" w:cs="Times New Roman"/>
          <w:sz w:val="28"/>
        </w:rPr>
        <w:t>К</w:t>
      </w:r>
      <w:r w:rsidRPr="00812FF7">
        <w:rPr>
          <w:rFonts w:ascii="Times New Roman" w:hAnsi="Times New Roman" w:cs="Times New Roman"/>
          <w:sz w:val="28"/>
        </w:rPr>
        <w:t xml:space="preserve">убанского гос. </w:t>
      </w:r>
      <w:proofErr w:type="spellStart"/>
      <w:r w:rsidRPr="00812FF7">
        <w:rPr>
          <w:rFonts w:ascii="Times New Roman" w:hAnsi="Times New Roman" w:cs="Times New Roman"/>
          <w:sz w:val="28"/>
        </w:rPr>
        <w:t>аграр</w:t>
      </w:r>
      <w:proofErr w:type="spellEnd"/>
      <w:r w:rsidRPr="00812FF7">
        <w:rPr>
          <w:rFonts w:ascii="Times New Roman" w:hAnsi="Times New Roman" w:cs="Times New Roman"/>
          <w:sz w:val="28"/>
        </w:rPr>
        <w:t>. ун-та. – 2017. – № 128. – С. 1028-1038</w:t>
      </w:r>
      <w:r>
        <w:rPr>
          <w:rFonts w:ascii="Times New Roman" w:hAnsi="Times New Roman" w:cs="Times New Roman"/>
          <w:sz w:val="28"/>
        </w:rPr>
        <w:t>.</w:t>
      </w:r>
    </w:p>
    <w:p w:rsidR="00506267" w:rsidRPr="004C54EE" w:rsidRDefault="00506267" w:rsidP="00506267">
      <w:pPr>
        <w:pStyle w:val="a4"/>
        <w:ind w:firstLine="709"/>
        <w:jc w:val="both"/>
        <w:rPr>
          <w:rFonts w:ascii="Times New Roman" w:hAnsi="Times New Roman" w:cs="Times New Roman"/>
          <w:sz w:val="24"/>
          <w:szCs w:val="24"/>
        </w:rPr>
      </w:pPr>
    </w:p>
    <w:p w:rsidR="00506267" w:rsidRDefault="00506267" w:rsidP="00F46E33">
      <w:pPr>
        <w:pStyle w:val="a4"/>
        <w:ind w:firstLine="709"/>
        <w:jc w:val="both"/>
        <w:rPr>
          <w:rFonts w:ascii="Times New Roman" w:hAnsi="Times New Roman" w:cs="Times New Roman"/>
          <w:sz w:val="28"/>
        </w:rPr>
      </w:pPr>
      <w:r w:rsidRPr="00F46E33">
        <w:rPr>
          <w:rFonts w:ascii="Times New Roman" w:hAnsi="Times New Roman" w:cs="Times New Roman"/>
          <w:b/>
          <w:sz w:val="28"/>
        </w:rPr>
        <w:t>Управление сбытовой политикой с использованием методов анализа и выделением сегментов агропродовольственного рынка</w:t>
      </w:r>
      <w:r w:rsidRPr="00F46E33">
        <w:rPr>
          <w:rFonts w:ascii="Times New Roman" w:hAnsi="Times New Roman" w:cs="Times New Roman"/>
          <w:sz w:val="28"/>
        </w:rPr>
        <w:t xml:space="preserve"> /</w:t>
      </w:r>
      <w:r w:rsidR="00F46E33">
        <w:rPr>
          <w:rFonts w:ascii="Times New Roman" w:hAnsi="Times New Roman" w:cs="Times New Roman"/>
          <w:sz w:val="28"/>
        </w:rPr>
        <w:t xml:space="preserve"> </w:t>
      </w:r>
      <w:r w:rsidR="00F46E33" w:rsidRPr="00F46E33">
        <w:rPr>
          <w:rFonts w:ascii="Times New Roman" w:hAnsi="Times New Roman" w:cs="Times New Roman"/>
          <w:sz w:val="28"/>
        </w:rPr>
        <w:t>Т.</w:t>
      </w:r>
      <w:r w:rsidR="00F46E33">
        <w:rPr>
          <w:rFonts w:ascii="Times New Roman" w:hAnsi="Times New Roman" w:cs="Times New Roman"/>
          <w:sz w:val="28"/>
        </w:rPr>
        <w:t xml:space="preserve"> </w:t>
      </w:r>
      <w:r w:rsidR="00F46E33" w:rsidRPr="00F46E33">
        <w:rPr>
          <w:rFonts w:ascii="Times New Roman" w:hAnsi="Times New Roman" w:cs="Times New Roman"/>
          <w:sz w:val="28"/>
        </w:rPr>
        <w:t>В.</w:t>
      </w:r>
      <w:r w:rsidR="00F46E33">
        <w:rPr>
          <w:rFonts w:ascii="Times New Roman" w:hAnsi="Times New Roman" w:cs="Times New Roman"/>
          <w:sz w:val="28"/>
        </w:rPr>
        <w:t xml:space="preserve"> </w:t>
      </w:r>
      <w:r w:rsidRPr="00F46E33">
        <w:rPr>
          <w:rFonts w:ascii="Times New Roman" w:hAnsi="Times New Roman" w:cs="Times New Roman"/>
          <w:sz w:val="28"/>
        </w:rPr>
        <w:t>Зырянова</w:t>
      </w:r>
      <w:r w:rsidR="00F46E33">
        <w:rPr>
          <w:rFonts w:ascii="Times New Roman" w:hAnsi="Times New Roman" w:cs="Times New Roman"/>
          <w:sz w:val="28"/>
        </w:rPr>
        <w:t xml:space="preserve"> </w:t>
      </w:r>
      <w:r w:rsidR="00F46E33" w:rsidRPr="00F46E33">
        <w:rPr>
          <w:rFonts w:ascii="Times New Roman" w:hAnsi="Times New Roman" w:cs="Times New Roman"/>
          <w:sz w:val="28"/>
        </w:rPr>
        <w:t>[</w:t>
      </w:r>
      <w:r w:rsidR="00F46E33">
        <w:rPr>
          <w:rFonts w:ascii="Times New Roman" w:hAnsi="Times New Roman" w:cs="Times New Roman"/>
          <w:sz w:val="28"/>
        </w:rPr>
        <w:t>и др.</w:t>
      </w:r>
      <w:r w:rsidR="00F46E33" w:rsidRPr="00F46E33">
        <w:rPr>
          <w:rFonts w:ascii="Times New Roman" w:hAnsi="Times New Roman" w:cs="Times New Roman"/>
          <w:sz w:val="28"/>
        </w:rPr>
        <w:t>]</w:t>
      </w:r>
      <w:r w:rsidRPr="00F46E33">
        <w:rPr>
          <w:rFonts w:ascii="Times New Roman" w:hAnsi="Times New Roman" w:cs="Times New Roman"/>
          <w:sz w:val="28"/>
        </w:rPr>
        <w:t xml:space="preserve"> // </w:t>
      </w:r>
      <w:proofErr w:type="spellStart"/>
      <w:r w:rsidRPr="00F46E33">
        <w:rPr>
          <w:rFonts w:ascii="Times New Roman" w:hAnsi="Times New Roman" w:cs="Times New Roman"/>
          <w:sz w:val="28"/>
        </w:rPr>
        <w:t>Аграр</w:t>
      </w:r>
      <w:proofErr w:type="spellEnd"/>
      <w:r w:rsidR="00FC15A0">
        <w:rPr>
          <w:rFonts w:ascii="Times New Roman" w:hAnsi="Times New Roman" w:cs="Times New Roman"/>
          <w:sz w:val="28"/>
        </w:rPr>
        <w:t>.</w:t>
      </w:r>
      <w:r w:rsidRPr="00F46E33">
        <w:rPr>
          <w:rFonts w:ascii="Times New Roman" w:hAnsi="Times New Roman" w:cs="Times New Roman"/>
          <w:sz w:val="28"/>
        </w:rPr>
        <w:t xml:space="preserve"> </w:t>
      </w:r>
      <w:proofErr w:type="spellStart"/>
      <w:r w:rsidRPr="00F46E33">
        <w:rPr>
          <w:rFonts w:ascii="Times New Roman" w:hAnsi="Times New Roman" w:cs="Times New Roman"/>
          <w:sz w:val="28"/>
        </w:rPr>
        <w:t>вестн</w:t>
      </w:r>
      <w:proofErr w:type="spellEnd"/>
      <w:r w:rsidR="00FC15A0">
        <w:rPr>
          <w:rFonts w:ascii="Times New Roman" w:hAnsi="Times New Roman" w:cs="Times New Roman"/>
          <w:sz w:val="28"/>
        </w:rPr>
        <w:t>.</w:t>
      </w:r>
      <w:r w:rsidRPr="00F46E33">
        <w:rPr>
          <w:rFonts w:ascii="Times New Roman" w:hAnsi="Times New Roman" w:cs="Times New Roman"/>
          <w:sz w:val="28"/>
        </w:rPr>
        <w:t xml:space="preserve"> Урала. – 2017. – № 2 (156). – С. 15.</w:t>
      </w:r>
    </w:p>
    <w:p w:rsidR="00F46E33" w:rsidRPr="00F46E33" w:rsidRDefault="00F46E33" w:rsidP="00F46E33">
      <w:pPr>
        <w:pStyle w:val="a4"/>
        <w:ind w:firstLine="709"/>
        <w:jc w:val="both"/>
        <w:rPr>
          <w:rFonts w:ascii="Times New Roman" w:hAnsi="Times New Roman" w:cs="Times New Roman"/>
          <w:sz w:val="24"/>
        </w:rPr>
      </w:pPr>
    </w:p>
    <w:p w:rsidR="00F46E33" w:rsidRDefault="001E491D" w:rsidP="00F46E33">
      <w:pPr>
        <w:pStyle w:val="a4"/>
        <w:widowControl w:val="0"/>
        <w:ind w:firstLine="709"/>
        <w:jc w:val="center"/>
        <w:rPr>
          <w:rFonts w:ascii="Times New Roman" w:hAnsi="Times New Roman" w:cs="Times New Roman"/>
          <w:b/>
          <w:sz w:val="28"/>
        </w:rPr>
      </w:pPr>
      <w:r>
        <w:rPr>
          <w:rFonts w:ascii="Times New Roman" w:hAnsi="Times New Roman" w:cs="Times New Roman"/>
          <w:b/>
          <w:sz w:val="28"/>
        </w:rPr>
        <w:t>Финансы</w:t>
      </w:r>
    </w:p>
    <w:p w:rsidR="00BA0208" w:rsidRPr="00DF2B58" w:rsidRDefault="00BA0208" w:rsidP="00BA0208">
      <w:pPr>
        <w:pStyle w:val="a4"/>
        <w:ind w:firstLine="709"/>
        <w:jc w:val="both"/>
        <w:rPr>
          <w:rFonts w:ascii="Times New Roman" w:hAnsi="Times New Roman" w:cs="Times New Roman"/>
          <w:sz w:val="28"/>
        </w:rPr>
      </w:pPr>
      <w:proofErr w:type="spellStart"/>
      <w:r w:rsidRPr="00DF2B58">
        <w:rPr>
          <w:rFonts w:ascii="Times New Roman" w:hAnsi="Times New Roman" w:cs="Times New Roman"/>
          <w:b/>
          <w:sz w:val="28"/>
        </w:rPr>
        <w:t>Векленко</w:t>
      </w:r>
      <w:proofErr w:type="spellEnd"/>
      <w:r>
        <w:rPr>
          <w:rFonts w:ascii="Times New Roman" w:hAnsi="Times New Roman" w:cs="Times New Roman"/>
          <w:b/>
          <w:sz w:val="28"/>
        </w:rPr>
        <w:t>,</w:t>
      </w:r>
      <w:r w:rsidRPr="00DF2B58">
        <w:rPr>
          <w:rFonts w:ascii="Times New Roman" w:hAnsi="Times New Roman" w:cs="Times New Roman"/>
          <w:b/>
          <w:sz w:val="28"/>
        </w:rPr>
        <w:t xml:space="preserve"> В. И.</w:t>
      </w:r>
      <w:r>
        <w:rPr>
          <w:rFonts w:ascii="Times New Roman" w:hAnsi="Times New Roman" w:cs="Times New Roman"/>
          <w:sz w:val="28"/>
        </w:rPr>
        <w:t xml:space="preserve"> </w:t>
      </w:r>
      <w:r w:rsidRPr="00DF2B58">
        <w:rPr>
          <w:rFonts w:ascii="Times New Roman" w:hAnsi="Times New Roman" w:cs="Times New Roman"/>
          <w:sz w:val="28"/>
        </w:rPr>
        <w:t>Основные направления повышения финансово-экономической устойчивости развития сельского хозяйства / В.</w:t>
      </w:r>
      <w:r>
        <w:rPr>
          <w:rFonts w:ascii="Times New Roman" w:hAnsi="Times New Roman" w:cs="Times New Roman"/>
          <w:sz w:val="28"/>
        </w:rPr>
        <w:t xml:space="preserve"> </w:t>
      </w:r>
      <w:r w:rsidRPr="00DF2B58">
        <w:rPr>
          <w:rFonts w:ascii="Times New Roman" w:hAnsi="Times New Roman" w:cs="Times New Roman"/>
          <w:sz w:val="28"/>
        </w:rPr>
        <w:t xml:space="preserve">И. </w:t>
      </w:r>
      <w:proofErr w:type="spellStart"/>
      <w:r w:rsidRPr="00DF2B58">
        <w:rPr>
          <w:rFonts w:ascii="Times New Roman" w:hAnsi="Times New Roman" w:cs="Times New Roman"/>
          <w:sz w:val="28"/>
        </w:rPr>
        <w:t>Векленко</w:t>
      </w:r>
      <w:proofErr w:type="spellEnd"/>
      <w:r w:rsidRPr="00DF2B58">
        <w:rPr>
          <w:rFonts w:ascii="Times New Roman" w:hAnsi="Times New Roman" w:cs="Times New Roman"/>
          <w:sz w:val="28"/>
        </w:rPr>
        <w:t xml:space="preserve">, Г. П. Олейников, Е. Н. </w:t>
      </w:r>
      <w:proofErr w:type="spellStart"/>
      <w:r w:rsidRPr="00DF2B58">
        <w:rPr>
          <w:rFonts w:ascii="Times New Roman" w:hAnsi="Times New Roman" w:cs="Times New Roman"/>
          <w:sz w:val="28"/>
        </w:rPr>
        <w:t>Ноздрачева</w:t>
      </w:r>
      <w:proofErr w:type="spellEnd"/>
      <w:r w:rsidRPr="00DF2B58">
        <w:rPr>
          <w:rFonts w:ascii="Times New Roman" w:hAnsi="Times New Roman" w:cs="Times New Roman"/>
          <w:sz w:val="28"/>
        </w:rPr>
        <w:t xml:space="preserve"> // </w:t>
      </w:r>
      <w:proofErr w:type="spellStart"/>
      <w:r w:rsidRPr="00DF2B58">
        <w:rPr>
          <w:rFonts w:ascii="Times New Roman" w:hAnsi="Times New Roman" w:cs="Times New Roman"/>
          <w:sz w:val="28"/>
        </w:rPr>
        <w:t>Вестн</w:t>
      </w:r>
      <w:proofErr w:type="spellEnd"/>
      <w:r w:rsidRPr="00DF2B58">
        <w:rPr>
          <w:rFonts w:ascii="Times New Roman" w:hAnsi="Times New Roman" w:cs="Times New Roman"/>
          <w:sz w:val="28"/>
        </w:rPr>
        <w:t>. Курской гос. с.-х. акад. – 2017. – № 3. – С. 69-71.</w:t>
      </w:r>
    </w:p>
    <w:p w:rsidR="00BA0208" w:rsidRDefault="00BA0208" w:rsidP="00BA0208">
      <w:pPr>
        <w:pStyle w:val="a4"/>
        <w:widowControl w:val="0"/>
        <w:ind w:firstLine="709"/>
        <w:jc w:val="both"/>
        <w:rPr>
          <w:rFonts w:ascii="Times New Roman" w:hAnsi="Times New Roman" w:cs="Times New Roman"/>
          <w:sz w:val="24"/>
        </w:rPr>
      </w:pPr>
      <w:r w:rsidRPr="00DF2B58">
        <w:rPr>
          <w:rFonts w:ascii="Times New Roman" w:hAnsi="Times New Roman" w:cs="Times New Roman"/>
          <w:sz w:val="24"/>
        </w:rPr>
        <w:t>Рассмотрены подходы к понятию финансово-экономической устойчивости, приведено авторское определени</w:t>
      </w:r>
      <w:r>
        <w:rPr>
          <w:rFonts w:ascii="Times New Roman" w:hAnsi="Times New Roman" w:cs="Times New Roman"/>
          <w:sz w:val="24"/>
        </w:rPr>
        <w:t>е</w:t>
      </w:r>
      <w:r w:rsidRPr="00DF2B58">
        <w:rPr>
          <w:rFonts w:ascii="Times New Roman" w:hAnsi="Times New Roman" w:cs="Times New Roman"/>
          <w:sz w:val="24"/>
        </w:rPr>
        <w:t xml:space="preserve"> сущности финансово-экономической устойчивости развития сельского хозяйства. Обоснована концепция использования ресурсов в сельском хозяйстве в зависимости от различных условий функционирования отрасли. Определена устойчивость производства основных </w:t>
      </w:r>
      <w:proofErr w:type="gramStart"/>
      <w:r w:rsidRPr="00DF2B58">
        <w:rPr>
          <w:rFonts w:ascii="Times New Roman" w:hAnsi="Times New Roman" w:cs="Times New Roman"/>
          <w:sz w:val="24"/>
        </w:rPr>
        <w:t>видов</w:t>
      </w:r>
      <w:proofErr w:type="gramEnd"/>
      <w:r w:rsidRPr="00DF2B58">
        <w:rPr>
          <w:rFonts w:ascii="Times New Roman" w:hAnsi="Times New Roman" w:cs="Times New Roman"/>
          <w:sz w:val="24"/>
        </w:rPr>
        <w:t xml:space="preserve"> продукции сельского хозяйства, выявлены наиболее значимые факторы, влияющие на финансово-экономическую устойчивость развития отрасли. Обоснованы эффективные варианты размещения и сочетания посевных площадей сельскохозяйственных культур, объемов использования производственных ресурсов, систем земледелия, использования произведенной продукции. </w:t>
      </w:r>
    </w:p>
    <w:p w:rsidR="00BA0208" w:rsidRPr="00DF2B58" w:rsidRDefault="00BA0208" w:rsidP="00BA0208">
      <w:pPr>
        <w:pStyle w:val="a4"/>
        <w:widowControl w:val="0"/>
        <w:ind w:firstLine="709"/>
        <w:jc w:val="both"/>
        <w:rPr>
          <w:rFonts w:ascii="Times New Roman" w:hAnsi="Times New Roman" w:cs="Times New Roman"/>
          <w:sz w:val="24"/>
        </w:rPr>
      </w:pPr>
    </w:p>
    <w:p w:rsidR="00F46E33" w:rsidRDefault="00F46E33" w:rsidP="00F46E33">
      <w:pPr>
        <w:pStyle w:val="a4"/>
        <w:ind w:firstLine="709"/>
        <w:jc w:val="both"/>
        <w:rPr>
          <w:rFonts w:ascii="Times New Roman" w:hAnsi="Times New Roman" w:cs="Times New Roman"/>
          <w:sz w:val="28"/>
        </w:rPr>
      </w:pPr>
      <w:proofErr w:type="spellStart"/>
      <w:r w:rsidRPr="00F46E33">
        <w:rPr>
          <w:rFonts w:ascii="Times New Roman" w:hAnsi="Times New Roman" w:cs="Times New Roman"/>
          <w:b/>
          <w:sz w:val="28"/>
        </w:rPr>
        <w:lastRenderedPageBreak/>
        <w:t>Намятова</w:t>
      </w:r>
      <w:proofErr w:type="spellEnd"/>
      <w:r w:rsidRPr="00F46E33">
        <w:rPr>
          <w:rFonts w:ascii="Times New Roman" w:hAnsi="Times New Roman" w:cs="Times New Roman"/>
          <w:b/>
          <w:sz w:val="28"/>
        </w:rPr>
        <w:t>, Л. Е</w:t>
      </w:r>
      <w:r w:rsidRPr="00F46E33">
        <w:rPr>
          <w:rFonts w:ascii="Times New Roman" w:hAnsi="Times New Roman" w:cs="Times New Roman"/>
          <w:sz w:val="28"/>
        </w:rPr>
        <w:t>. Обновление основных производственных фондов в сельском хозяйстве: состояние и перспективы реализации / Л.</w:t>
      </w:r>
      <w:r>
        <w:rPr>
          <w:rFonts w:ascii="Times New Roman" w:hAnsi="Times New Roman" w:cs="Times New Roman"/>
          <w:sz w:val="28"/>
        </w:rPr>
        <w:t xml:space="preserve"> </w:t>
      </w:r>
      <w:r w:rsidRPr="00F46E33">
        <w:rPr>
          <w:rFonts w:ascii="Times New Roman" w:hAnsi="Times New Roman" w:cs="Times New Roman"/>
          <w:sz w:val="28"/>
        </w:rPr>
        <w:t xml:space="preserve">Е. </w:t>
      </w:r>
      <w:proofErr w:type="spellStart"/>
      <w:r w:rsidRPr="00F46E33">
        <w:rPr>
          <w:rFonts w:ascii="Times New Roman" w:hAnsi="Times New Roman" w:cs="Times New Roman"/>
          <w:sz w:val="28"/>
        </w:rPr>
        <w:t>Намятова</w:t>
      </w:r>
      <w:proofErr w:type="spellEnd"/>
      <w:r w:rsidRPr="00F46E33">
        <w:rPr>
          <w:rFonts w:ascii="Times New Roman" w:hAnsi="Times New Roman" w:cs="Times New Roman"/>
          <w:sz w:val="28"/>
        </w:rPr>
        <w:t xml:space="preserve"> // Агропродовольственная политика России. – 2017. – № 5. – С. 103-106</w:t>
      </w:r>
      <w:r>
        <w:rPr>
          <w:rFonts w:ascii="Times New Roman" w:hAnsi="Times New Roman" w:cs="Times New Roman"/>
          <w:sz w:val="28"/>
        </w:rPr>
        <w:t>.</w:t>
      </w:r>
    </w:p>
    <w:p w:rsidR="00F46E33" w:rsidRPr="00F46E33" w:rsidRDefault="00F46E33" w:rsidP="00F46E33">
      <w:pPr>
        <w:pStyle w:val="a4"/>
        <w:ind w:firstLine="709"/>
        <w:jc w:val="both"/>
        <w:rPr>
          <w:rFonts w:ascii="Times New Roman" w:hAnsi="Times New Roman" w:cs="Times New Roman"/>
          <w:sz w:val="24"/>
        </w:rPr>
      </w:pPr>
    </w:p>
    <w:p w:rsidR="001E491D" w:rsidRPr="00F46E33" w:rsidRDefault="00F46E33" w:rsidP="00F46E33">
      <w:pPr>
        <w:pStyle w:val="a4"/>
        <w:ind w:firstLine="709"/>
        <w:jc w:val="both"/>
        <w:rPr>
          <w:rFonts w:ascii="Times New Roman" w:hAnsi="Times New Roman" w:cs="Times New Roman"/>
          <w:sz w:val="28"/>
        </w:rPr>
      </w:pPr>
      <w:r w:rsidRPr="00F46E33">
        <w:rPr>
          <w:rFonts w:ascii="Times New Roman" w:hAnsi="Times New Roman" w:cs="Times New Roman"/>
          <w:b/>
          <w:sz w:val="28"/>
        </w:rPr>
        <w:t>Прудников, А. Г.</w:t>
      </w:r>
      <w:r w:rsidRPr="00F46E33">
        <w:rPr>
          <w:rFonts w:ascii="Times New Roman" w:hAnsi="Times New Roman" w:cs="Times New Roman"/>
          <w:sz w:val="28"/>
        </w:rPr>
        <w:t xml:space="preserve"> </w:t>
      </w:r>
      <w:r w:rsidR="001E491D" w:rsidRPr="00F46E33">
        <w:rPr>
          <w:rFonts w:ascii="Times New Roman" w:hAnsi="Times New Roman" w:cs="Times New Roman"/>
          <w:sz w:val="28"/>
        </w:rPr>
        <w:t xml:space="preserve">Анализ оборачиваемости оборотных активов </w:t>
      </w:r>
      <w:proofErr w:type="gramStart"/>
      <w:r w:rsidR="001E491D" w:rsidRPr="00F46E33">
        <w:rPr>
          <w:rFonts w:ascii="Times New Roman" w:hAnsi="Times New Roman" w:cs="Times New Roman"/>
          <w:sz w:val="28"/>
        </w:rPr>
        <w:t>в</w:t>
      </w:r>
      <w:proofErr w:type="gramEnd"/>
      <w:r w:rsidR="001E491D" w:rsidRPr="00F46E33">
        <w:rPr>
          <w:rFonts w:ascii="Times New Roman" w:hAnsi="Times New Roman" w:cs="Times New Roman"/>
          <w:sz w:val="28"/>
        </w:rPr>
        <w:t xml:space="preserve"> </w:t>
      </w:r>
      <w:proofErr w:type="gramStart"/>
      <w:r w:rsidR="001E491D" w:rsidRPr="00F46E33">
        <w:rPr>
          <w:rFonts w:ascii="Times New Roman" w:hAnsi="Times New Roman" w:cs="Times New Roman"/>
          <w:sz w:val="28"/>
        </w:rPr>
        <w:t>аграрной</w:t>
      </w:r>
      <w:proofErr w:type="gramEnd"/>
      <w:r w:rsidR="001E491D" w:rsidRPr="00F46E33">
        <w:rPr>
          <w:rFonts w:ascii="Times New Roman" w:hAnsi="Times New Roman" w:cs="Times New Roman"/>
          <w:sz w:val="28"/>
        </w:rPr>
        <w:t xml:space="preserve"> и хлебопекарной сферах экономики /</w:t>
      </w:r>
      <w:r w:rsidRPr="00F46E33">
        <w:rPr>
          <w:rFonts w:ascii="Times New Roman" w:hAnsi="Times New Roman" w:cs="Times New Roman"/>
          <w:sz w:val="28"/>
        </w:rPr>
        <w:t xml:space="preserve"> А.</w:t>
      </w:r>
      <w:r>
        <w:rPr>
          <w:rFonts w:ascii="Times New Roman" w:hAnsi="Times New Roman" w:cs="Times New Roman"/>
          <w:sz w:val="28"/>
        </w:rPr>
        <w:t xml:space="preserve"> </w:t>
      </w:r>
      <w:r w:rsidRPr="00F46E33">
        <w:rPr>
          <w:rFonts w:ascii="Times New Roman" w:hAnsi="Times New Roman" w:cs="Times New Roman"/>
          <w:sz w:val="28"/>
        </w:rPr>
        <w:t>Г.</w:t>
      </w:r>
      <w:r w:rsidR="001E491D" w:rsidRPr="00F46E33">
        <w:rPr>
          <w:rFonts w:ascii="Times New Roman" w:hAnsi="Times New Roman" w:cs="Times New Roman"/>
          <w:sz w:val="28"/>
        </w:rPr>
        <w:t xml:space="preserve"> Прудников, </w:t>
      </w:r>
      <w:r w:rsidRPr="00F46E33">
        <w:rPr>
          <w:rFonts w:ascii="Times New Roman" w:hAnsi="Times New Roman" w:cs="Times New Roman"/>
          <w:sz w:val="28"/>
        </w:rPr>
        <w:t>И.</w:t>
      </w:r>
      <w:r>
        <w:rPr>
          <w:rFonts w:ascii="Times New Roman" w:hAnsi="Times New Roman" w:cs="Times New Roman"/>
          <w:sz w:val="28"/>
        </w:rPr>
        <w:t xml:space="preserve"> </w:t>
      </w:r>
      <w:r w:rsidRPr="00F46E33">
        <w:rPr>
          <w:rFonts w:ascii="Times New Roman" w:hAnsi="Times New Roman" w:cs="Times New Roman"/>
          <w:sz w:val="28"/>
        </w:rPr>
        <w:t xml:space="preserve">М. </w:t>
      </w:r>
      <w:r w:rsidR="001E491D" w:rsidRPr="00F46E33">
        <w:rPr>
          <w:rFonts w:ascii="Times New Roman" w:hAnsi="Times New Roman" w:cs="Times New Roman"/>
          <w:sz w:val="28"/>
        </w:rPr>
        <w:t xml:space="preserve">Новожилов // Политематический сетевой электронный науч. журн. Кубанского гос. </w:t>
      </w:r>
      <w:proofErr w:type="spellStart"/>
      <w:r w:rsidR="001E491D" w:rsidRPr="00F46E33">
        <w:rPr>
          <w:rFonts w:ascii="Times New Roman" w:hAnsi="Times New Roman" w:cs="Times New Roman"/>
          <w:sz w:val="28"/>
        </w:rPr>
        <w:t>аграр</w:t>
      </w:r>
      <w:proofErr w:type="spellEnd"/>
      <w:r w:rsidR="001E491D" w:rsidRPr="00F46E33">
        <w:rPr>
          <w:rFonts w:ascii="Times New Roman" w:hAnsi="Times New Roman" w:cs="Times New Roman"/>
          <w:sz w:val="28"/>
        </w:rPr>
        <w:t>. ун-та. – 2017. – № 129. – С. 924-942</w:t>
      </w:r>
      <w:r w:rsidRPr="00F46E33">
        <w:rPr>
          <w:rFonts w:ascii="Times New Roman" w:hAnsi="Times New Roman" w:cs="Times New Roman"/>
          <w:sz w:val="28"/>
        </w:rPr>
        <w:t>.</w:t>
      </w:r>
    </w:p>
    <w:p w:rsidR="00F46E33" w:rsidRPr="00F46E33" w:rsidRDefault="00F46E33" w:rsidP="00F46E33">
      <w:pPr>
        <w:pStyle w:val="a4"/>
        <w:ind w:firstLine="709"/>
        <w:jc w:val="both"/>
        <w:rPr>
          <w:rFonts w:ascii="Times New Roman" w:hAnsi="Times New Roman" w:cs="Times New Roman"/>
          <w:sz w:val="24"/>
        </w:rPr>
      </w:pPr>
    </w:p>
    <w:p w:rsidR="00ED471B" w:rsidRPr="00BC3939" w:rsidRDefault="00ED471B" w:rsidP="00ED471B">
      <w:pPr>
        <w:pStyle w:val="a4"/>
        <w:ind w:firstLine="709"/>
        <w:jc w:val="center"/>
        <w:rPr>
          <w:rFonts w:ascii="Times New Roman" w:hAnsi="Times New Roman" w:cs="Times New Roman"/>
          <w:b/>
          <w:sz w:val="28"/>
        </w:rPr>
      </w:pPr>
      <w:r w:rsidRPr="00BC3939">
        <w:rPr>
          <w:rFonts w:ascii="Times New Roman" w:hAnsi="Times New Roman" w:cs="Times New Roman"/>
          <w:b/>
          <w:sz w:val="28"/>
        </w:rPr>
        <w:t>Страхование в сельском хозяйстве</w:t>
      </w:r>
    </w:p>
    <w:p w:rsidR="00ED471B" w:rsidRPr="002A1260" w:rsidRDefault="00ED471B" w:rsidP="00ED471B">
      <w:pPr>
        <w:pStyle w:val="a4"/>
        <w:ind w:firstLine="709"/>
        <w:jc w:val="both"/>
        <w:rPr>
          <w:rFonts w:ascii="Times New Roman" w:hAnsi="Times New Roman" w:cs="Times New Roman"/>
          <w:sz w:val="28"/>
        </w:rPr>
      </w:pPr>
      <w:r w:rsidRPr="002A1260">
        <w:rPr>
          <w:rFonts w:ascii="Times New Roman" w:hAnsi="Times New Roman" w:cs="Times New Roman"/>
          <w:b/>
          <w:sz w:val="28"/>
        </w:rPr>
        <w:t>Виноходова, И. Г.</w:t>
      </w:r>
      <w:r w:rsidRPr="002A1260">
        <w:rPr>
          <w:rFonts w:ascii="Times New Roman" w:hAnsi="Times New Roman" w:cs="Times New Roman"/>
          <w:sz w:val="28"/>
        </w:rPr>
        <w:t xml:space="preserve"> Совершенствование сельскохозяйственного страхования с государственной поддержкой в России / И.</w:t>
      </w:r>
      <w:r>
        <w:rPr>
          <w:rFonts w:ascii="Times New Roman" w:hAnsi="Times New Roman" w:cs="Times New Roman"/>
          <w:sz w:val="28"/>
        </w:rPr>
        <w:t xml:space="preserve"> </w:t>
      </w:r>
      <w:r w:rsidRPr="002A1260">
        <w:rPr>
          <w:rFonts w:ascii="Times New Roman" w:hAnsi="Times New Roman" w:cs="Times New Roman"/>
          <w:sz w:val="28"/>
        </w:rPr>
        <w:t>Г. Виноходова // Известия Великолукской гос. с.-х. академии. – 2017. – № 2. – С. 56-61.</w:t>
      </w:r>
    </w:p>
    <w:p w:rsidR="00ED471B" w:rsidRDefault="00ED471B" w:rsidP="00ED471B">
      <w:pPr>
        <w:pStyle w:val="a4"/>
        <w:ind w:firstLine="709"/>
        <w:jc w:val="both"/>
        <w:rPr>
          <w:rFonts w:ascii="Times New Roman" w:hAnsi="Times New Roman" w:cs="Times New Roman"/>
          <w:sz w:val="24"/>
        </w:rPr>
      </w:pPr>
      <w:r w:rsidRPr="002A1260">
        <w:rPr>
          <w:rFonts w:ascii="Times New Roman" w:hAnsi="Times New Roman" w:cs="Times New Roman"/>
          <w:sz w:val="24"/>
        </w:rPr>
        <w:t xml:space="preserve">В статье обосновывается необходимость серьезных изменений в системе организации сельскохозяйственного страхования с государственной поддержкой, обусловленная его низкой эффективностью и существующими недостатками в законодательной базе. Дана характеристика текущей ситуации на рынке страхования сельскохозяйственных рисков, характеризующаяся невысоким процентом застрахованных посевных площадей в общем объеме посевных площадей (11%) и низкой долей застрахованного поголовья животных (18%); критически низким коэффициентом страховых выплат (11%). </w:t>
      </w:r>
      <w:proofErr w:type="gramStart"/>
      <w:r w:rsidRPr="002A1260">
        <w:rPr>
          <w:rFonts w:ascii="Times New Roman" w:hAnsi="Times New Roman" w:cs="Times New Roman"/>
          <w:sz w:val="24"/>
        </w:rPr>
        <w:t>Статья раскрывает основные проблемы, сложившиеся в отрасли сельскохозяйственного страхования: в действующем на настоящий момент общем законодательстве о страховании не учтена специфика сельскохозяйственного страхования; некоторые положения законодательной базы не реализуются или реализуются не полностью; страховые компании применяют самостоятельно разработанные различные правила сельскохозяйственного страхования, а также расчета страховых тарифов и формирования страховых резервов;</w:t>
      </w:r>
      <w:proofErr w:type="gramEnd"/>
      <w:r w:rsidRPr="002A1260">
        <w:rPr>
          <w:rFonts w:ascii="Times New Roman" w:hAnsi="Times New Roman" w:cs="Times New Roman"/>
          <w:sz w:val="24"/>
        </w:rPr>
        <w:t xml:space="preserve"> высока стоимость страхования для </w:t>
      </w:r>
      <w:proofErr w:type="spellStart"/>
      <w:r w:rsidRPr="002A1260">
        <w:rPr>
          <w:rFonts w:ascii="Times New Roman" w:hAnsi="Times New Roman" w:cs="Times New Roman"/>
          <w:sz w:val="24"/>
        </w:rPr>
        <w:t>сельхозтоваропроизводителей</w:t>
      </w:r>
      <w:proofErr w:type="spellEnd"/>
      <w:r w:rsidRPr="002A1260">
        <w:rPr>
          <w:rFonts w:ascii="Times New Roman" w:hAnsi="Times New Roman" w:cs="Times New Roman"/>
          <w:sz w:val="24"/>
        </w:rPr>
        <w:t>; несовершенство методики расчёта страховой стоимости и размера утраты (гибели) урожая (животных) и прочие. При этом материал содержит пути решения вышеизложенных проблем.</w:t>
      </w:r>
    </w:p>
    <w:p w:rsidR="00ED471B" w:rsidRPr="002A1260" w:rsidRDefault="00ED471B" w:rsidP="00ED471B">
      <w:pPr>
        <w:pStyle w:val="a4"/>
        <w:ind w:firstLine="709"/>
        <w:jc w:val="both"/>
        <w:rPr>
          <w:rFonts w:ascii="Times New Roman" w:hAnsi="Times New Roman" w:cs="Times New Roman"/>
          <w:sz w:val="24"/>
        </w:rPr>
      </w:pPr>
    </w:p>
    <w:p w:rsidR="00ED471B" w:rsidRPr="00ED471B" w:rsidRDefault="00ED471B" w:rsidP="00ED471B">
      <w:pPr>
        <w:pStyle w:val="a4"/>
        <w:ind w:firstLine="709"/>
        <w:jc w:val="both"/>
        <w:rPr>
          <w:rFonts w:ascii="Times New Roman" w:hAnsi="Times New Roman" w:cs="Times New Roman"/>
          <w:sz w:val="28"/>
        </w:rPr>
      </w:pPr>
      <w:r w:rsidRPr="00ED471B">
        <w:rPr>
          <w:rFonts w:ascii="Times New Roman" w:hAnsi="Times New Roman" w:cs="Times New Roman"/>
          <w:b/>
          <w:sz w:val="28"/>
        </w:rPr>
        <w:t>Санникова, М. О</w:t>
      </w:r>
      <w:r w:rsidRPr="00ED471B">
        <w:rPr>
          <w:rFonts w:ascii="Times New Roman" w:hAnsi="Times New Roman" w:cs="Times New Roman"/>
          <w:sz w:val="28"/>
        </w:rPr>
        <w:t xml:space="preserve">. Организационные аспекты совершенствования системы субсидирования сельскохозяйственного страхования / М. О. Санникова, Е. В. Белова, И. Л. Воротников // </w:t>
      </w:r>
      <w:proofErr w:type="spellStart"/>
      <w:r w:rsidRPr="00ED471B">
        <w:rPr>
          <w:rFonts w:ascii="Times New Roman" w:hAnsi="Times New Roman" w:cs="Times New Roman"/>
          <w:sz w:val="28"/>
        </w:rPr>
        <w:t>Аграр</w:t>
      </w:r>
      <w:proofErr w:type="spellEnd"/>
      <w:r w:rsidRPr="00ED471B">
        <w:rPr>
          <w:rFonts w:ascii="Times New Roman" w:hAnsi="Times New Roman" w:cs="Times New Roman"/>
          <w:sz w:val="28"/>
        </w:rPr>
        <w:t>. науч. журн. – 2017. – № 6. – С. 88-93.</w:t>
      </w:r>
    </w:p>
    <w:p w:rsidR="00ED471B" w:rsidRPr="00F46E33" w:rsidRDefault="00ED471B" w:rsidP="00ED471B">
      <w:pPr>
        <w:pStyle w:val="a4"/>
        <w:ind w:firstLine="709"/>
        <w:jc w:val="both"/>
        <w:rPr>
          <w:rFonts w:ascii="Times New Roman" w:hAnsi="Times New Roman" w:cs="Times New Roman"/>
          <w:sz w:val="24"/>
        </w:rPr>
      </w:pPr>
      <w:r w:rsidRPr="00F46E33">
        <w:rPr>
          <w:rFonts w:ascii="Times New Roman" w:hAnsi="Times New Roman" w:cs="Times New Roman"/>
          <w:sz w:val="24"/>
        </w:rPr>
        <w:t xml:space="preserve">В работе исследуется современное состояние системы организации субсидирования сельскохозяйственного страхования с государственной поддержкой. В частности, авторами обозначены ключевые проблемы в сфере нормативно-правового обеспечения субсидирования, нарушения в цепочке взаимосвязей субъектов отношений в системе государственной поддержки сельскохозяйственных товаропроизводителей, несоответствия в методиках формирования информации о результатах выполняемых мероприятий, что в совокупности приводит к замедлению развития </w:t>
      </w:r>
      <w:proofErr w:type="spellStart"/>
      <w:r w:rsidRPr="00F46E33">
        <w:rPr>
          <w:rFonts w:ascii="Times New Roman" w:hAnsi="Times New Roman" w:cs="Times New Roman"/>
          <w:sz w:val="24"/>
        </w:rPr>
        <w:t>агрострахования</w:t>
      </w:r>
      <w:proofErr w:type="spellEnd"/>
      <w:r w:rsidRPr="00F46E33">
        <w:rPr>
          <w:rFonts w:ascii="Times New Roman" w:hAnsi="Times New Roman" w:cs="Times New Roman"/>
          <w:sz w:val="24"/>
        </w:rPr>
        <w:t xml:space="preserve"> с государственной поддержкой.</w:t>
      </w:r>
    </w:p>
    <w:p w:rsidR="001E491D" w:rsidRPr="00ED471B" w:rsidRDefault="001E491D" w:rsidP="001E491D">
      <w:pPr>
        <w:pStyle w:val="a4"/>
        <w:ind w:firstLine="709"/>
        <w:jc w:val="center"/>
        <w:rPr>
          <w:rFonts w:ascii="Times New Roman" w:hAnsi="Times New Roman" w:cs="Times New Roman"/>
          <w:b/>
          <w:sz w:val="24"/>
        </w:rPr>
      </w:pPr>
    </w:p>
    <w:p w:rsidR="00506267" w:rsidRPr="00E15916" w:rsidRDefault="00506267" w:rsidP="00ED471B">
      <w:pPr>
        <w:pStyle w:val="a4"/>
        <w:ind w:firstLine="709"/>
        <w:jc w:val="center"/>
        <w:rPr>
          <w:rFonts w:ascii="Times New Roman" w:hAnsi="Times New Roman" w:cs="Times New Roman"/>
          <w:b/>
          <w:sz w:val="28"/>
          <w:szCs w:val="24"/>
        </w:rPr>
      </w:pPr>
      <w:r>
        <w:rPr>
          <w:rFonts w:ascii="Times New Roman" w:hAnsi="Times New Roman" w:cs="Times New Roman"/>
          <w:b/>
          <w:sz w:val="28"/>
          <w:szCs w:val="24"/>
        </w:rPr>
        <w:t>Экономика сельскохозяйственных предприятий</w:t>
      </w:r>
    </w:p>
    <w:p w:rsidR="00986F80" w:rsidRDefault="00986F80" w:rsidP="00986F80">
      <w:pPr>
        <w:spacing w:after="0" w:line="240" w:lineRule="auto"/>
        <w:ind w:firstLine="709"/>
        <w:jc w:val="both"/>
        <w:rPr>
          <w:rFonts w:ascii="Times New Roman" w:eastAsia="Times New Roman" w:hAnsi="Times New Roman" w:cs="Times New Roman"/>
          <w:sz w:val="28"/>
          <w:szCs w:val="28"/>
          <w:lang w:eastAsia="ru-RU"/>
        </w:rPr>
      </w:pPr>
      <w:r w:rsidRPr="00986F80">
        <w:rPr>
          <w:rFonts w:ascii="Times New Roman" w:eastAsia="Times New Roman" w:hAnsi="Times New Roman" w:cs="Times New Roman"/>
          <w:b/>
          <w:iCs/>
          <w:sz w:val="28"/>
          <w:szCs w:val="28"/>
          <w:lang w:eastAsia="ru-RU"/>
        </w:rPr>
        <w:t>Александров, И. Н.</w:t>
      </w:r>
      <w:r w:rsidRPr="00986F80">
        <w:rPr>
          <w:rFonts w:ascii="Times New Roman" w:eastAsia="Times New Roman" w:hAnsi="Times New Roman" w:cs="Times New Roman"/>
          <w:iCs/>
          <w:sz w:val="28"/>
          <w:szCs w:val="28"/>
          <w:lang w:eastAsia="ru-RU"/>
        </w:rPr>
        <w:t xml:space="preserve"> </w:t>
      </w:r>
      <w:r w:rsidRPr="00986F80">
        <w:rPr>
          <w:rFonts w:ascii="Times New Roman" w:eastAsia="Times New Roman" w:hAnsi="Times New Roman" w:cs="Times New Roman"/>
          <w:bCs/>
          <w:sz w:val="28"/>
          <w:szCs w:val="28"/>
          <w:lang w:eastAsia="ru-RU"/>
        </w:rPr>
        <w:t>Оценка интеллектуального капитала предприятий агропромышленного комплекса через оценку экономического потенциала</w:t>
      </w:r>
      <w:r w:rsidRPr="00986F80">
        <w:rPr>
          <w:rFonts w:ascii="Times New Roman" w:eastAsia="Times New Roman" w:hAnsi="Times New Roman" w:cs="Times New Roman"/>
          <w:sz w:val="28"/>
          <w:szCs w:val="28"/>
          <w:lang w:eastAsia="ru-RU"/>
        </w:rPr>
        <w:t xml:space="preserve"> / </w:t>
      </w:r>
      <w:r w:rsidRPr="00986F80">
        <w:rPr>
          <w:rFonts w:ascii="Times New Roman" w:eastAsia="Times New Roman" w:hAnsi="Times New Roman" w:cs="Times New Roman"/>
          <w:iCs/>
          <w:sz w:val="28"/>
          <w:szCs w:val="28"/>
          <w:lang w:eastAsia="ru-RU"/>
        </w:rPr>
        <w:t>И. Н. Александров, М. Ю</w:t>
      </w:r>
      <w:r w:rsidRPr="00986F80">
        <w:rPr>
          <w:rFonts w:ascii="Times New Roman" w:eastAsia="Times New Roman" w:hAnsi="Times New Roman" w:cs="Times New Roman"/>
          <w:i/>
          <w:iCs/>
          <w:sz w:val="28"/>
          <w:szCs w:val="28"/>
          <w:lang w:eastAsia="ru-RU"/>
        </w:rPr>
        <w:t>.</w:t>
      </w:r>
      <w:r w:rsidRPr="00986F80">
        <w:rPr>
          <w:rFonts w:ascii="Times New Roman" w:eastAsia="Times New Roman" w:hAnsi="Times New Roman" w:cs="Times New Roman"/>
          <w:sz w:val="28"/>
          <w:szCs w:val="28"/>
          <w:lang w:eastAsia="ru-RU"/>
        </w:rPr>
        <w:t xml:space="preserve"> </w:t>
      </w:r>
      <w:r w:rsidRPr="00986F80">
        <w:rPr>
          <w:rFonts w:ascii="Times New Roman" w:eastAsia="Times New Roman" w:hAnsi="Times New Roman" w:cs="Times New Roman"/>
          <w:iCs/>
          <w:sz w:val="28"/>
          <w:szCs w:val="28"/>
          <w:lang w:eastAsia="ru-RU"/>
        </w:rPr>
        <w:t xml:space="preserve">Фёдорова </w:t>
      </w:r>
      <w:r w:rsidRPr="00986F80">
        <w:rPr>
          <w:rFonts w:ascii="Times New Roman" w:hAnsi="Times New Roman" w:cs="Times New Roman"/>
          <w:sz w:val="28"/>
          <w:szCs w:val="28"/>
        </w:rPr>
        <w:t xml:space="preserve">// Политематический сетевой </w:t>
      </w:r>
      <w:r w:rsidRPr="00986F80">
        <w:rPr>
          <w:rFonts w:ascii="Times New Roman" w:hAnsi="Times New Roman" w:cs="Times New Roman"/>
          <w:sz w:val="28"/>
          <w:szCs w:val="28"/>
        </w:rPr>
        <w:lastRenderedPageBreak/>
        <w:t xml:space="preserve">электронный науч. журн. Кубанского гос. </w:t>
      </w:r>
      <w:proofErr w:type="spellStart"/>
      <w:r w:rsidRPr="00986F80">
        <w:rPr>
          <w:rFonts w:ascii="Times New Roman" w:hAnsi="Times New Roman" w:cs="Times New Roman"/>
          <w:sz w:val="28"/>
          <w:szCs w:val="28"/>
        </w:rPr>
        <w:t>аграр</w:t>
      </w:r>
      <w:proofErr w:type="spellEnd"/>
      <w:r w:rsidRPr="00986F80">
        <w:rPr>
          <w:rFonts w:ascii="Times New Roman" w:hAnsi="Times New Roman" w:cs="Times New Roman"/>
          <w:sz w:val="28"/>
          <w:szCs w:val="28"/>
        </w:rPr>
        <w:t>. ун-та. – 2017. – № 129. – С.</w:t>
      </w:r>
      <w:r w:rsidRPr="00986F80">
        <w:rPr>
          <w:rFonts w:ascii="Times New Roman" w:eastAsia="Times New Roman" w:hAnsi="Times New Roman" w:cs="Times New Roman"/>
          <w:color w:val="00008F"/>
          <w:sz w:val="28"/>
          <w:szCs w:val="28"/>
          <w:lang w:eastAsia="ru-RU"/>
        </w:rPr>
        <w:t xml:space="preserve"> </w:t>
      </w:r>
      <w:r w:rsidRPr="00986F80">
        <w:rPr>
          <w:rFonts w:ascii="Times New Roman" w:eastAsia="Times New Roman" w:hAnsi="Times New Roman" w:cs="Times New Roman"/>
          <w:sz w:val="28"/>
          <w:szCs w:val="28"/>
          <w:lang w:eastAsia="ru-RU"/>
        </w:rPr>
        <w:t>1355-1363.</w:t>
      </w:r>
    </w:p>
    <w:p w:rsidR="00986F80" w:rsidRPr="00986F80" w:rsidRDefault="00986F80" w:rsidP="00986F80">
      <w:pPr>
        <w:spacing w:after="0" w:line="240" w:lineRule="auto"/>
        <w:ind w:firstLine="709"/>
        <w:jc w:val="both"/>
        <w:rPr>
          <w:rFonts w:ascii="Times New Roman" w:hAnsi="Times New Roman" w:cs="Times New Roman"/>
          <w:sz w:val="24"/>
          <w:szCs w:val="28"/>
        </w:rPr>
      </w:pPr>
    </w:p>
    <w:p w:rsidR="00506267" w:rsidRDefault="00506267" w:rsidP="00506267">
      <w:pPr>
        <w:pStyle w:val="a4"/>
        <w:ind w:firstLine="709"/>
        <w:jc w:val="both"/>
        <w:rPr>
          <w:rFonts w:ascii="Times New Roman" w:hAnsi="Times New Roman" w:cs="Times New Roman"/>
          <w:sz w:val="28"/>
          <w:szCs w:val="24"/>
        </w:rPr>
      </w:pPr>
      <w:proofErr w:type="spellStart"/>
      <w:r w:rsidRPr="0047471D">
        <w:rPr>
          <w:rFonts w:ascii="Times New Roman" w:hAnsi="Times New Roman" w:cs="Times New Roman"/>
          <w:b/>
          <w:sz w:val="28"/>
          <w:szCs w:val="24"/>
        </w:rPr>
        <w:t>Амирова</w:t>
      </w:r>
      <w:proofErr w:type="spellEnd"/>
      <w:r w:rsidRPr="0047471D">
        <w:rPr>
          <w:rFonts w:ascii="Times New Roman" w:hAnsi="Times New Roman" w:cs="Times New Roman"/>
          <w:b/>
          <w:sz w:val="28"/>
          <w:szCs w:val="24"/>
        </w:rPr>
        <w:t>, Р. М.</w:t>
      </w:r>
      <w:r w:rsidRPr="0047471D">
        <w:rPr>
          <w:rFonts w:ascii="Times New Roman" w:hAnsi="Times New Roman" w:cs="Times New Roman"/>
          <w:sz w:val="28"/>
          <w:szCs w:val="24"/>
        </w:rPr>
        <w:t xml:space="preserve"> Большие возможности малого бизнеса. Развитие сельского хозяйства с помощью государственной поддержки. Программы «Агробизнес 2020» и «Дорожная карта занятости 2020» / Р.</w:t>
      </w:r>
      <w:r>
        <w:rPr>
          <w:rFonts w:ascii="Times New Roman" w:hAnsi="Times New Roman" w:cs="Times New Roman"/>
          <w:sz w:val="28"/>
          <w:szCs w:val="24"/>
        </w:rPr>
        <w:t xml:space="preserve"> </w:t>
      </w:r>
      <w:r w:rsidRPr="0047471D">
        <w:rPr>
          <w:rFonts w:ascii="Times New Roman" w:hAnsi="Times New Roman" w:cs="Times New Roman"/>
          <w:sz w:val="28"/>
          <w:szCs w:val="24"/>
        </w:rPr>
        <w:t>М.</w:t>
      </w:r>
      <w:r>
        <w:rPr>
          <w:rFonts w:ascii="Times New Roman" w:hAnsi="Times New Roman" w:cs="Times New Roman"/>
          <w:sz w:val="28"/>
          <w:szCs w:val="24"/>
        </w:rPr>
        <w:t xml:space="preserve"> </w:t>
      </w:r>
      <w:proofErr w:type="spellStart"/>
      <w:r w:rsidRPr="0047471D">
        <w:rPr>
          <w:rFonts w:ascii="Times New Roman" w:hAnsi="Times New Roman" w:cs="Times New Roman"/>
          <w:sz w:val="28"/>
          <w:szCs w:val="24"/>
        </w:rPr>
        <w:t>Амирова</w:t>
      </w:r>
      <w:proofErr w:type="spellEnd"/>
      <w:r w:rsidRPr="0047471D">
        <w:rPr>
          <w:rFonts w:ascii="Times New Roman" w:hAnsi="Times New Roman" w:cs="Times New Roman"/>
          <w:sz w:val="28"/>
          <w:szCs w:val="24"/>
        </w:rPr>
        <w:t xml:space="preserve"> // </w:t>
      </w:r>
      <w:proofErr w:type="gramStart"/>
      <w:r w:rsidRPr="0047471D">
        <w:rPr>
          <w:rFonts w:ascii="Times New Roman" w:hAnsi="Times New Roman" w:cs="Times New Roman"/>
          <w:sz w:val="28"/>
          <w:szCs w:val="24"/>
        </w:rPr>
        <w:t>Электронный</w:t>
      </w:r>
      <w:proofErr w:type="gramEnd"/>
      <w:r w:rsidRPr="0047471D">
        <w:rPr>
          <w:rFonts w:ascii="Times New Roman" w:hAnsi="Times New Roman" w:cs="Times New Roman"/>
          <w:sz w:val="28"/>
          <w:szCs w:val="24"/>
        </w:rPr>
        <w:t xml:space="preserve"> науч</w:t>
      </w:r>
      <w:r>
        <w:rPr>
          <w:rFonts w:ascii="Times New Roman" w:hAnsi="Times New Roman" w:cs="Times New Roman"/>
          <w:sz w:val="28"/>
          <w:szCs w:val="24"/>
        </w:rPr>
        <w:t>.</w:t>
      </w:r>
      <w:r w:rsidRPr="0047471D">
        <w:rPr>
          <w:rFonts w:ascii="Times New Roman" w:hAnsi="Times New Roman" w:cs="Times New Roman"/>
          <w:sz w:val="28"/>
          <w:szCs w:val="24"/>
        </w:rPr>
        <w:t xml:space="preserve"> журн. – 2017. – № 4-2. – С. 218-222. </w:t>
      </w:r>
    </w:p>
    <w:p w:rsidR="00506267" w:rsidRPr="00ED471B" w:rsidRDefault="00506267" w:rsidP="00506267">
      <w:pPr>
        <w:pStyle w:val="a4"/>
        <w:ind w:firstLine="709"/>
        <w:jc w:val="both"/>
        <w:rPr>
          <w:rFonts w:ascii="Times New Roman" w:hAnsi="Times New Roman" w:cs="Times New Roman"/>
          <w:sz w:val="24"/>
          <w:szCs w:val="24"/>
        </w:rPr>
      </w:pPr>
    </w:p>
    <w:p w:rsidR="00C9330C" w:rsidRDefault="00C9330C" w:rsidP="00C9330C">
      <w:pPr>
        <w:pStyle w:val="a4"/>
        <w:ind w:firstLine="709"/>
        <w:jc w:val="both"/>
        <w:rPr>
          <w:rFonts w:ascii="Times New Roman" w:hAnsi="Times New Roman" w:cs="Times New Roman"/>
          <w:sz w:val="28"/>
        </w:rPr>
      </w:pPr>
      <w:proofErr w:type="spellStart"/>
      <w:r w:rsidRPr="00C9330C">
        <w:rPr>
          <w:rFonts w:ascii="Times New Roman" w:hAnsi="Times New Roman" w:cs="Times New Roman"/>
          <w:b/>
          <w:sz w:val="28"/>
        </w:rPr>
        <w:t>Баймухамедов</w:t>
      </w:r>
      <w:proofErr w:type="spellEnd"/>
      <w:r w:rsidRPr="00C9330C">
        <w:rPr>
          <w:rFonts w:ascii="Times New Roman" w:hAnsi="Times New Roman" w:cs="Times New Roman"/>
          <w:b/>
          <w:sz w:val="28"/>
        </w:rPr>
        <w:t>, М. Ф.</w:t>
      </w:r>
      <w:r w:rsidRPr="00C9330C">
        <w:rPr>
          <w:rFonts w:ascii="Times New Roman" w:hAnsi="Times New Roman" w:cs="Times New Roman"/>
          <w:sz w:val="28"/>
        </w:rPr>
        <w:t xml:space="preserve"> Информационная оценка функции управления аграрным предприятием посредством линейного программирования / М.</w:t>
      </w:r>
      <w:r>
        <w:rPr>
          <w:rFonts w:ascii="Times New Roman" w:hAnsi="Times New Roman" w:cs="Times New Roman"/>
          <w:sz w:val="28"/>
        </w:rPr>
        <w:t xml:space="preserve"> </w:t>
      </w:r>
      <w:r w:rsidRPr="00C9330C">
        <w:rPr>
          <w:rFonts w:ascii="Times New Roman" w:hAnsi="Times New Roman" w:cs="Times New Roman"/>
          <w:sz w:val="28"/>
        </w:rPr>
        <w:t>Ф.</w:t>
      </w:r>
      <w:r>
        <w:rPr>
          <w:rFonts w:ascii="Times New Roman" w:hAnsi="Times New Roman" w:cs="Times New Roman"/>
          <w:sz w:val="28"/>
        </w:rPr>
        <w:t xml:space="preserve"> </w:t>
      </w:r>
      <w:proofErr w:type="spellStart"/>
      <w:r w:rsidRPr="00C9330C">
        <w:rPr>
          <w:rFonts w:ascii="Times New Roman" w:hAnsi="Times New Roman" w:cs="Times New Roman"/>
          <w:sz w:val="28"/>
        </w:rPr>
        <w:t>Баймухамедов</w:t>
      </w:r>
      <w:proofErr w:type="spellEnd"/>
      <w:r w:rsidRPr="00C9330C">
        <w:rPr>
          <w:rFonts w:ascii="Times New Roman" w:hAnsi="Times New Roman" w:cs="Times New Roman"/>
          <w:sz w:val="28"/>
        </w:rPr>
        <w:t>, М.</w:t>
      </w:r>
      <w:r>
        <w:rPr>
          <w:rFonts w:ascii="Times New Roman" w:hAnsi="Times New Roman" w:cs="Times New Roman"/>
          <w:sz w:val="28"/>
        </w:rPr>
        <w:t xml:space="preserve"> </w:t>
      </w:r>
      <w:r w:rsidRPr="00C9330C">
        <w:rPr>
          <w:rFonts w:ascii="Times New Roman" w:hAnsi="Times New Roman" w:cs="Times New Roman"/>
          <w:sz w:val="28"/>
        </w:rPr>
        <w:t>С.</w:t>
      </w:r>
      <w:r>
        <w:rPr>
          <w:rFonts w:ascii="Times New Roman" w:hAnsi="Times New Roman" w:cs="Times New Roman"/>
          <w:sz w:val="28"/>
        </w:rPr>
        <w:t xml:space="preserve"> </w:t>
      </w:r>
      <w:proofErr w:type="spellStart"/>
      <w:r w:rsidRPr="00C9330C">
        <w:rPr>
          <w:rFonts w:ascii="Times New Roman" w:hAnsi="Times New Roman" w:cs="Times New Roman"/>
          <w:sz w:val="28"/>
        </w:rPr>
        <w:t>Аймурзинов</w:t>
      </w:r>
      <w:proofErr w:type="spellEnd"/>
      <w:r w:rsidRPr="00C9330C">
        <w:rPr>
          <w:rFonts w:ascii="Times New Roman" w:hAnsi="Times New Roman" w:cs="Times New Roman"/>
          <w:sz w:val="28"/>
        </w:rPr>
        <w:t>, М.</w:t>
      </w:r>
      <w:r>
        <w:rPr>
          <w:rFonts w:ascii="Times New Roman" w:hAnsi="Times New Roman" w:cs="Times New Roman"/>
          <w:sz w:val="28"/>
        </w:rPr>
        <w:t xml:space="preserve"> </w:t>
      </w:r>
      <w:r w:rsidRPr="00C9330C">
        <w:rPr>
          <w:rFonts w:ascii="Times New Roman" w:hAnsi="Times New Roman" w:cs="Times New Roman"/>
          <w:sz w:val="28"/>
        </w:rPr>
        <w:t xml:space="preserve">К. </w:t>
      </w:r>
      <w:proofErr w:type="spellStart"/>
      <w:r w:rsidRPr="00C9330C">
        <w:rPr>
          <w:rFonts w:ascii="Times New Roman" w:hAnsi="Times New Roman" w:cs="Times New Roman"/>
          <w:sz w:val="28"/>
        </w:rPr>
        <w:t>Акгул</w:t>
      </w:r>
      <w:proofErr w:type="spellEnd"/>
      <w:r w:rsidRPr="00C9330C">
        <w:rPr>
          <w:rFonts w:ascii="Times New Roman" w:hAnsi="Times New Roman" w:cs="Times New Roman"/>
          <w:sz w:val="28"/>
        </w:rPr>
        <w:t xml:space="preserve"> // </w:t>
      </w:r>
      <w:proofErr w:type="spellStart"/>
      <w:r w:rsidRPr="00C9330C">
        <w:rPr>
          <w:rFonts w:ascii="Times New Roman" w:hAnsi="Times New Roman" w:cs="Times New Roman"/>
          <w:sz w:val="28"/>
        </w:rPr>
        <w:t>Аграр</w:t>
      </w:r>
      <w:proofErr w:type="spellEnd"/>
      <w:r w:rsidRPr="00C9330C">
        <w:rPr>
          <w:rFonts w:ascii="Times New Roman" w:hAnsi="Times New Roman" w:cs="Times New Roman"/>
          <w:sz w:val="28"/>
        </w:rPr>
        <w:t xml:space="preserve">. </w:t>
      </w:r>
      <w:proofErr w:type="spellStart"/>
      <w:r w:rsidRPr="00C9330C">
        <w:rPr>
          <w:rFonts w:ascii="Times New Roman" w:hAnsi="Times New Roman" w:cs="Times New Roman"/>
          <w:sz w:val="28"/>
        </w:rPr>
        <w:t>вестн</w:t>
      </w:r>
      <w:proofErr w:type="spellEnd"/>
      <w:r w:rsidRPr="00C9330C">
        <w:rPr>
          <w:rFonts w:ascii="Times New Roman" w:hAnsi="Times New Roman" w:cs="Times New Roman"/>
          <w:sz w:val="28"/>
        </w:rPr>
        <w:t>. Урала. – 2017. – № 3 (157). – С. 9.</w:t>
      </w:r>
    </w:p>
    <w:p w:rsidR="00C9330C" w:rsidRPr="00C9330C" w:rsidRDefault="00C9330C" w:rsidP="00C9330C">
      <w:pPr>
        <w:pStyle w:val="a4"/>
        <w:ind w:firstLine="709"/>
        <w:jc w:val="both"/>
        <w:rPr>
          <w:rFonts w:ascii="Times New Roman" w:hAnsi="Times New Roman" w:cs="Times New Roman"/>
          <w:sz w:val="24"/>
        </w:rPr>
      </w:pPr>
    </w:p>
    <w:p w:rsidR="00986F80" w:rsidRDefault="00986F80" w:rsidP="00986F80">
      <w:pPr>
        <w:pStyle w:val="a4"/>
        <w:ind w:firstLine="709"/>
        <w:jc w:val="both"/>
        <w:rPr>
          <w:rFonts w:ascii="Times New Roman" w:hAnsi="Times New Roman" w:cs="Times New Roman"/>
          <w:sz w:val="28"/>
        </w:rPr>
      </w:pPr>
      <w:proofErr w:type="spellStart"/>
      <w:r w:rsidRPr="00986F80">
        <w:rPr>
          <w:rFonts w:ascii="Times New Roman" w:hAnsi="Times New Roman" w:cs="Times New Roman"/>
          <w:b/>
          <w:sz w:val="28"/>
        </w:rPr>
        <w:t>Видякин</w:t>
      </w:r>
      <w:proofErr w:type="spellEnd"/>
      <w:r w:rsidRPr="00986F80">
        <w:rPr>
          <w:rFonts w:ascii="Times New Roman" w:hAnsi="Times New Roman" w:cs="Times New Roman"/>
          <w:b/>
          <w:sz w:val="28"/>
        </w:rPr>
        <w:t>, А. В.</w:t>
      </w:r>
      <w:r w:rsidRPr="00ED471B">
        <w:rPr>
          <w:rFonts w:ascii="Times New Roman" w:hAnsi="Times New Roman" w:cs="Times New Roman"/>
          <w:sz w:val="28"/>
        </w:rPr>
        <w:t xml:space="preserve"> Опыт работы сельскохозяйственного потребительского кооператива «Согласие» Промышленновского района Кемеровской области /</w:t>
      </w:r>
      <w:r>
        <w:rPr>
          <w:rFonts w:ascii="Times New Roman" w:hAnsi="Times New Roman" w:cs="Times New Roman"/>
          <w:sz w:val="28"/>
        </w:rPr>
        <w:t xml:space="preserve"> </w:t>
      </w:r>
      <w:r w:rsidRPr="00ED471B">
        <w:rPr>
          <w:rFonts w:ascii="Times New Roman" w:hAnsi="Times New Roman" w:cs="Times New Roman"/>
          <w:sz w:val="28"/>
        </w:rPr>
        <w:t>А.</w:t>
      </w:r>
      <w:r>
        <w:rPr>
          <w:rFonts w:ascii="Times New Roman" w:hAnsi="Times New Roman" w:cs="Times New Roman"/>
          <w:sz w:val="28"/>
        </w:rPr>
        <w:t xml:space="preserve"> </w:t>
      </w:r>
      <w:r w:rsidRPr="00ED471B">
        <w:rPr>
          <w:rFonts w:ascii="Times New Roman" w:hAnsi="Times New Roman" w:cs="Times New Roman"/>
          <w:sz w:val="28"/>
        </w:rPr>
        <w:t xml:space="preserve">В. </w:t>
      </w:r>
      <w:proofErr w:type="spellStart"/>
      <w:r w:rsidRPr="00ED471B">
        <w:rPr>
          <w:rFonts w:ascii="Times New Roman" w:hAnsi="Times New Roman" w:cs="Times New Roman"/>
          <w:sz w:val="28"/>
        </w:rPr>
        <w:t>Видякин</w:t>
      </w:r>
      <w:proofErr w:type="spellEnd"/>
      <w:r w:rsidRPr="00ED471B">
        <w:rPr>
          <w:rFonts w:ascii="Times New Roman" w:hAnsi="Times New Roman" w:cs="Times New Roman"/>
          <w:sz w:val="28"/>
        </w:rPr>
        <w:t xml:space="preserve"> // АПК России. – 2017. – Т. 24. № 2. – С. 479-484</w:t>
      </w:r>
      <w:r>
        <w:rPr>
          <w:rFonts w:ascii="Times New Roman" w:hAnsi="Times New Roman" w:cs="Times New Roman"/>
          <w:sz w:val="28"/>
        </w:rPr>
        <w:t>.</w:t>
      </w:r>
    </w:p>
    <w:p w:rsidR="00986F80" w:rsidRPr="00C9330C" w:rsidRDefault="00986F80" w:rsidP="00986F80">
      <w:pPr>
        <w:pStyle w:val="a4"/>
        <w:ind w:firstLine="709"/>
        <w:jc w:val="both"/>
        <w:rPr>
          <w:rFonts w:ascii="Times New Roman" w:hAnsi="Times New Roman" w:cs="Times New Roman"/>
          <w:sz w:val="24"/>
        </w:rPr>
      </w:pPr>
    </w:p>
    <w:p w:rsidR="00BA0208" w:rsidRDefault="00BA0208" w:rsidP="00A33AB0">
      <w:pPr>
        <w:pStyle w:val="a4"/>
        <w:ind w:firstLine="709"/>
        <w:jc w:val="both"/>
        <w:rPr>
          <w:rFonts w:ascii="Times New Roman" w:hAnsi="Times New Roman" w:cs="Times New Roman"/>
          <w:sz w:val="28"/>
        </w:rPr>
      </w:pPr>
      <w:r w:rsidRPr="00CA634E">
        <w:rPr>
          <w:rFonts w:ascii="Times New Roman" w:hAnsi="Times New Roman" w:cs="Times New Roman"/>
          <w:b/>
          <w:sz w:val="28"/>
        </w:rPr>
        <w:t>Выбор оптимального варианта решений при управлении производственными процессами на предприятиях технического сервиса в сельском хозяйстве</w:t>
      </w:r>
      <w:r w:rsidRPr="00CA634E">
        <w:rPr>
          <w:rFonts w:ascii="Times New Roman" w:hAnsi="Times New Roman" w:cs="Times New Roman"/>
          <w:sz w:val="28"/>
        </w:rPr>
        <w:t xml:space="preserve"> / И.</w:t>
      </w:r>
      <w:r>
        <w:rPr>
          <w:rFonts w:ascii="Times New Roman" w:hAnsi="Times New Roman" w:cs="Times New Roman"/>
          <w:sz w:val="28"/>
        </w:rPr>
        <w:t xml:space="preserve"> </w:t>
      </w:r>
      <w:r w:rsidRPr="00CA634E">
        <w:rPr>
          <w:rFonts w:ascii="Times New Roman" w:hAnsi="Times New Roman" w:cs="Times New Roman"/>
          <w:sz w:val="28"/>
        </w:rPr>
        <w:t>В.</w:t>
      </w:r>
      <w:r>
        <w:rPr>
          <w:rFonts w:ascii="Times New Roman" w:hAnsi="Times New Roman" w:cs="Times New Roman"/>
          <w:sz w:val="28"/>
        </w:rPr>
        <w:t xml:space="preserve"> </w:t>
      </w:r>
      <w:r w:rsidRPr="00CA634E">
        <w:rPr>
          <w:rFonts w:ascii="Times New Roman" w:hAnsi="Times New Roman" w:cs="Times New Roman"/>
          <w:sz w:val="28"/>
        </w:rPr>
        <w:t>Матвейкин</w:t>
      </w:r>
      <w:r>
        <w:rPr>
          <w:rFonts w:ascii="Times New Roman" w:hAnsi="Times New Roman" w:cs="Times New Roman"/>
          <w:sz w:val="28"/>
        </w:rPr>
        <w:t xml:space="preserve"> </w:t>
      </w:r>
      <w:r w:rsidRPr="00CA634E">
        <w:rPr>
          <w:rFonts w:ascii="Times New Roman" w:hAnsi="Times New Roman" w:cs="Times New Roman"/>
          <w:sz w:val="28"/>
        </w:rPr>
        <w:t>[</w:t>
      </w:r>
      <w:r>
        <w:rPr>
          <w:rFonts w:ascii="Times New Roman" w:hAnsi="Times New Roman" w:cs="Times New Roman"/>
          <w:sz w:val="28"/>
        </w:rPr>
        <w:t>и др</w:t>
      </w:r>
      <w:r w:rsidRPr="00CA634E">
        <w:rPr>
          <w:rFonts w:ascii="Times New Roman" w:hAnsi="Times New Roman" w:cs="Times New Roman"/>
          <w:sz w:val="28"/>
        </w:rPr>
        <w:t xml:space="preserve">.] // Известия Оренбургского гос. </w:t>
      </w:r>
      <w:proofErr w:type="spellStart"/>
      <w:r w:rsidRPr="00CA634E">
        <w:rPr>
          <w:rFonts w:ascii="Times New Roman" w:hAnsi="Times New Roman" w:cs="Times New Roman"/>
          <w:sz w:val="28"/>
        </w:rPr>
        <w:t>аграр</w:t>
      </w:r>
      <w:proofErr w:type="spellEnd"/>
      <w:r w:rsidRPr="00CA634E">
        <w:rPr>
          <w:rFonts w:ascii="Times New Roman" w:hAnsi="Times New Roman" w:cs="Times New Roman"/>
          <w:sz w:val="28"/>
        </w:rPr>
        <w:t>. ун-та. – 2017. – № 2. – С. 96-99.</w:t>
      </w:r>
    </w:p>
    <w:p w:rsidR="00A33AB0" w:rsidRPr="00A33AB0" w:rsidRDefault="00A33AB0" w:rsidP="00A33AB0">
      <w:pPr>
        <w:pStyle w:val="a4"/>
        <w:ind w:firstLine="709"/>
        <w:jc w:val="both"/>
        <w:rPr>
          <w:rFonts w:ascii="Times New Roman" w:hAnsi="Times New Roman" w:cs="Times New Roman"/>
          <w:sz w:val="24"/>
        </w:rPr>
      </w:pPr>
    </w:p>
    <w:p w:rsidR="00506267" w:rsidRDefault="00506267" w:rsidP="00506267">
      <w:pPr>
        <w:pStyle w:val="a4"/>
        <w:ind w:firstLine="709"/>
        <w:jc w:val="both"/>
        <w:rPr>
          <w:rFonts w:ascii="Times New Roman" w:hAnsi="Times New Roman" w:cs="Times New Roman"/>
          <w:sz w:val="28"/>
        </w:rPr>
      </w:pPr>
      <w:proofErr w:type="spellStart"/>
      <w:r w:rsidRPr="00727270">
        <w:rPr>
          <w:rFonts w:ascii="Times New Roman" w:hAnsi="Times New Roman" w:cs="Times New Roman"/>
          <w:b/>
          <w:sz w:val="28"/>
        </w:rPr>
        <w:t>Гагай</w:t>
      </w:r>
      <w:proofErr w:type="spellEnd"/>
      <w:r>
        <w:rPr>
          <w:rFonts w:ascii="Times New Roman" w:hAnsi="Times New Roman" w:cs="Times New Roman"/>
          <w:b/>
          <w:sz w:val="28"/>
        </w:rPr>
        <w:t>,</w:t>
      </w:r>
      <w:r w:rsidRPr="00727270">
        <w:rPr>
          <w:rFonts w:ascii="Times New Roman" w:hAnsi="Times New Roman" w:cs="Times New Roman"/>
          <w:b/>
          <w:sz w:val="28"/>
        </w:rPr>
        <w:t xml:space="preserve"> И. В.</w:t>
      </w:r>
      <w:r w:rsidRPr="00727270">
        <w:rPr>
          <w:rFonts w:ascii="Times New Roman" w:hAnsi="Times New Roman" w:cs="Times New Roman"/>
          <w:sz w:val="28"/>
        </w:rPr>
        <w:t xml:space="preserve"> Совершенствование </w:t>
      </w:r>
      <w:proofErr w:type="gramStart"/>
      <w:r w:rsidRPr="00727270">
        <w:rPr>
          <w:rFonts w:ascii="Times New Roman" w:hAnsi="Times New Roman" w:cs="Times New Roman"/>
          <w:sz w:val="28"/>
        </w:rPr>
        <w:t>методики оценки эффективности функционирования организаций аграрного сектора экономики</w:t>
      </w:r>
      <w:proofErr w:type="gramEnd"/>
      <w:r w:rsidRPr="00727270">
        <w:rPr>
          <w:rFonts w:ascii="Times New Roman" w:hAnsi="Times New Roman" w:cs="Times New Roman"/>
          <w:sz w:val="28"/>
        </w:rPr>
        <w:t xml:space="preserve"> / И.</w:t>
      </w:r>
      <w:r>
        <w:rPr>
          <w:rFonts w:ascii="Times New Roman" w:hAnsi="Times New Roman" w:cs="Times New Roman"/>
          <w:sz w:val="28"/>
        </w:rPr>
        <w:t xml:space="preserve"> </w:t>
      </w:r>
      <w:r w:rsidRPr="00727270">
        <w:rPr>
          <w:rFonts w:ascii="Times New Roman" w:hAnsi="Times New Roman" w:cs="Times New Roman"/>
          <w:sz w:val="28"/>
        </w:rPr>
        <w:t xml:space="preserve">В. </w:t>
      </w:r>
      <w:proofErr w:type="spellStart"/>
      <w:r w:rsidRPr="00727270">
        <w:rPr>
          <w:rFonts w:ascii="Times New Roman" w:hAnsi="Times New Roman" w:cs="Times New Roman"/>
          <w:sz w:val="28"/>
        </w:rPr>
        <w:t>Гагай</w:t>
      </w:r>
      <w:proofErr w:type="spellEnd"/>
      <w:r w:rsidRPr="00727270">
        <w:rPr>
          <w:rFonts w:ascii="Times New Roman" w:hAnsi="Times New Roman" w:cs="Times New Roman"/>
          <w:sz w:val="28"/>
        </w:rPr>
        <w:t xml:space="preserve"> // Политематический сетевой электронный науч. журн. Кубанского гос. </w:t>
      </w:r>
      <w:proofErr w:type="spellStart"/>
      <w:r w:rsidRPr="00727270">
        <w:rPr>
          <w:rFonts w:ascii="Times New Roman" w:hAnsi="Times New Roman" w:cs="Times New Roman"/>
          <w:sz w:val="28"/>
        </w:rPr>
        <w:t>аграр</w:t>
      </w:r>
      <w:proofErr w:type="spellEnd"/>
      <w:r w:rsidRPr="00727270">
        <w:rPr>
          <w:rFonts w:ascii="Times New Roman" w:hAnsi="Times New Roman" w:cs="Times New Roman"/>
          <w:sz w:val="28"/>
        </w:rPr>
        <w:t>. ун-та. – 2017. – № 128. – С. 1198-1211</w:t>
      </w:r>
      <w:r>
        <w:rPr>
          <w:rFonts w:ascii="Times New Roman" w:hAnsi="Times New Roman" w:cs="Times New Roman"/>
          <w:sz w:val="28"/>
        </w:rPr>
        <w:t>.</w:t>
      </w:r>
    </w:p>
    <w:p w:rsidR="00ED471B" w:rsidRPr="00ED471B" w:rsidRDefault="00ED471B" w:rsidP="00506267">
      <w:pPr>
        <w:pStyle w:val="a4"/>
        <w:ind w:firstLine="709"/>
        <w:jc w:val="both"/>
        <w:rPr>
          <w:rFonts w:ascii="Times New Roman" w:hAnsi="Times New Roman" w:cs="Times New Roman"/>
          <w:sz w:val="24"/>
        </w:rPr>
      </w:pPr>
    </w:p>
    <w:p w:rsidR="00ED471B" w:rsidRPr="00ED471B" w:rsidRDefault="00ED471B" w:rsidP="00ED471B">
      <w:pPr>
        <w:pStyle w:val="a4"/>
        <w:ind w:firstLine="709"/>
        <w:jc w:val="both"/>
        <w:rPr>
          <w:rFonts w:ascii="Times New Roman" w:hAnsi="Times New Roman" w:cs="Times New Roman"/>
          <w:sz w:val="28"/>
        </w:rPr>
      </w:pPr>
      <w:r w:rsidRPr="00ED471B">
        <w:rPr>
          <w:rFonts w:ascii="Times New Roman" w:hAnsi="Times New Roman" w:cs="Times New Roman"/>
          <w:b/>
          <w:sz w:val="28"/>
        </w:rPr>
        <w:t>Головин, А. А</w:t>
      </w:r>
      <w:r w:rsidRPr="00ED471B">
        <w:rPr>
          <w:rFonts w:ascii="Times New Roman" w:hAnsi="Times New Roman" w:cs="Times New Roman"/>
          <w:sz w:val="28"/>
        </w:rPr>
        <w:t>.</w:t>
      </w:r>
      <w:r>
        <w:rPr>
          <w:rFonts w:ascii="Times New Roman" w:hAnsi="Times New Roman" w:cs="Times New Roman"/>
          <w:sz w:val="28"/>
        </w:rPr>
        <w:t xml:space="preserve"> </w:t>
      </w:r>
      <w:r w:rsidRPr="00ED471B">
        <w:rPr>
          <w:rFonts w:ascii="Times New Roman" w:hAnsi="Times New Roman" w:cs="Times New Roman"/>
          <w:sz w:val="28"/>
        </w:rPr>
        <w:t>Оценка факторов, формирующих внутреннюю экономическую безопасность предприятий АПК региона / А.</w:t>
      </w:r>
      <w:r>
        <w:rPr>
          <w:rFonts w:ascii="Times New Roman" w:hAnsi="Times New Roman" w:cs="Times New Roman"/>
          <w:sz w:val="28"/>
        </w:rPr>
        <w:t xml:space="preserve"> </w:t>
      </w:r>
      <w:r w:rsidRPr="00ED471B">
        <w:rPr>
          <w:rFonts w:ascii="Times New Roman" w:hAnsi="Times New Roman" w:cs="Times New Roman"/>
          <w:sz w:val="28"/>
        </w:rPr>
        <w:t>А. Головин, М.</w:t>
      </w:r>
      <w:r>
        <w:rPr>
          <w:rFonts w:ascii="Times New Roman" w:hAnsi="Times New Roman" w:cs="Times New Roman"/>
          <w:sz w:val="28"/>
        </w:rPr>
        <w:t xml:space="preserve"> </w:t>
      </w:r>
      <w:r w:rsidRPr="00ED471B">
        <w:rPr>
          <w:rFonts w:ascii="Times New Roman" w:hAnsi="Times New Roman" w:cs="Times New Roman"/>
          <w:sz w:val="28"/>
        </w:rPr>
        <w:t>А.</w:t>
      </w:r>
      <w:r>
        <w:rPr>
          <w:rFonts w:ascii="Times New Roman" w:hAnsi="Times New Roman" w:cs="Times New Roman"/>
          <w:sz w:val="28"/>
        </w:rPr>
        <w:t xml:space="preserve"> </w:t>
      </w:r>
      <w:proofErr w:type="spellStart"/>
      <w:r w:rsidRPr="00ED471B">
        <w:rPr>
          <w:rFonts w:ascii="Times New Roman" w:hAnsi="Times New Roman" w:cs="Times New Roman"/>
          <w:sz w:val="28"/>
        </w:rPr>
        <w:t>Пархомчук</w:t>
      </w:r>
      <w:proofErr w:type="spellEnd"/>
      <w:r w:rsidRPr="00ED471B">
        <w:rPr>
          <w:rFonts w:ascii="Times New Roman" w:hAnsi="Times New Roman" w:cs="Times New Roman"/>
          <w:sz w:val="28"/>
        </w:rPr>
        <w:t>, А.</w:t>
      </w:r>
      <w:r>
        <w:rPr>
          <w:rFonts w:ascii="Times New Roman" w:hAnsi="Times New Roman" w:cs="Times New Roman"/>
          <w:sz w:val="28"/>
        </w:rPr>
        <w:t xml:space="preserve"> </w:t>
      </w:r>
      <w:r w:rsidRPr="00ED471B">
        <w:rPr>
          <w:rFonts w:ascii="Times New Roman" w:hAnsi="Times New Roman" w:cs="Times New Roman"/>
          <w:sz w:val="28"/>
        </w:rPr>
        <w:t xml:space="preserve">А. Головин // </w:t>
      </w:r>
      <w:proofErr w:type="spellStart"/>
      <w:r w:rsidRPr="00ED471B">
        <w:rPr>
          <w:rFonts w:ascii="Times New Roman" w:hAnsi="Times New Roman" w:cs="Times New Roman"/>
          <w:sz w:val="28"/>
        </w:rPr>
        <w:t>Вестн</w:t>
      </w:r>
      <w:proofErr w:type="spellEnd"/>
      <w:r>
        <w:rPr>
          <w:rFonts w:ascii="Times New Roman" w:hAnsi="Times New Roman" w:cs="Times New Roman"/>
          <w:sz w:val="28"/>
        </w:rPr>
        <w:t>.</w:t>
      </w:r>
      <w:r w:rsidRPr="00ED471B">
        <w:rPr>
          <w:rFonts w:ascii="Times New Roman" w:hAnsi="Times New Roman" w:cs="Times New Roman"/>
          <w:sz w:val="28"/>
        </w:rPr>
        <w:t xml:space="preserve"> АПК </w:t>
      </w:r>
      <w:proofErr w:type="spellStart"/>
      <w:r w:rsidRPr="00ED471B">
        <w:rPr>
          <w:rFonts w:ascii="Times New Roman" w:hAnsi="Times New Roman" w:cs="Times New Roman"/>
          <w:sz w:val="28"/>
        </w:rPr>
        <w:t>Верхневолжья</w:t>
      </w:r>
      <w:proofErr w:type="spellEnd"/>
      <w:r w:rsidRPr="00ED471B">
        <w:rPr>
          <w:rFonts w:ascii="Times New Roman" w:hAnsi="Times New Roman" w:cs="Times New Roman"/>
          <w:sz w:val="28"/>
        </w:rPr>
        <w:t>. – 2017. – № 2 (38). – С. 59-63</w:t>
      </w:r>
      <w:r>
        <w:rPr>
          <w:rFonts w:ascii="Times New Roman" w:hAnsi="Times New Roman" w:cs="Times New Roman"/>
          <w:sz w:val="28"/>
        </w:rPr>
        <w:t>.</w:t>
      </w:r>
    </w:p>
    <w:p w:rsidR="00506267" w:rsidRPr="00ED471B" w:rsidRDefault="00506267" w:rsidP="00506267">
      <w:pPr>
        <w:pStyle w:val="a4"/>
        <w:ind w:firstLine="709"/>
        <w:jc w:val="both"/>
        <w:rPr>
          <w:rFonts w:ascii="Times New Roman" w:hAnsi="Times New Roman" w:cs="Times New Roman"/>
          <w:sz w:val="24"/>
        </w:rPr>
      </w:pPr>
    </w:p>
    <w:p w:rsidR="00ED471B" w:rsidRPr="00ED471B" w:rsidRDefault="00ED471B" w:rsidP="00ED471B">
      <w:pPr>
        <w:pStyle w:val="a4"/>
        <w:ind w:firstLine="709"/>
        <w:jc w:val="both"/>
        <w:rPr>
          <w:rFonts w:ascii="Times New Roman" w:hAnsi="Times New Roman" w:cs="Times New Roman"/>
          <w:sz w:val="28"/>
        </w:rPr>
      </w:pPr>
      <w:r w:rsidRPr="00ED471B">
        <w:rPr>
          <w:rFonts w:ascii="Times New Roman" w:hAnsi="Times New Roman" w:cs="Times New Roman"/>
          <w:b/>
          <w:sz w:val="28"/>
        </w:rPr>
        <w:t>Гончаренко, М. А.</w:t>
      </w:r>
      <w:r w:rsidRPr="00ED471B">
        <w:rPr>
          <w:rFonts w:ascii="Times New Roman" w:hAnsi="Times New Roman" w:cs="Times New Roman"/>
          <w:sz w:val="28"/>
        </w:rPr>
        <w:t xml:space="preserve"> Анализ производственной и инновационной деятельности предприятий /</w:t>
      </w:r>
      <w:r w:rsidR="00BA0208">
        <w:rPr>
          <w:rFonts w:ascii="Times New Roman" w:hAnsi="Times New Roman" w:cs="Times New Roman"/>
          <w:sz w:val="28"/>
        </w:rPr>
        <w:t xml:space="preserve"> </w:t>
      </w:r>
      <w:r w:rsidR="00BA0208" w:rsidRPr="00ED471B">
        <w:rPr>
          <w:rFonts w:ascii="Times New Roman" w:hAnsi="Times New Roman" w:cs="Times New Roman"/>
          <w:sz w:val="28"/>
        </w:rPr>
        <w:t>М.</w:t>
      </w:r>
      <w:r w:rsidR="00BA0208">
        <w:rPr>
          <w:rFonts w:ascii="Times New Roman" w:hAnsi="Times New Roman" w:cs="Times New Roman"/>
          <w:sz w:val="28"/>
        </w:rPr>
        <w:t xml:space="preserve"> </w:t>
      </w:r>
      <w:r w:rsidR="00BA0208" w:rsidRPr="00ED471B">
        <w:rPr>
          <w:rFonts w:ascii="Times New Roman" w:hAnsi="Times New Roman" w:cs="Times New Roman"/>
          <w:sz w:val="28"/>
        </w:rPr>
        <w:t xml:space="preserve">А. </w:t>
      </w:r>
      <w:r w:rsidRPr="00ED471B">
        <w:rPr>
          <w:rFonts w:ascii="Times New Roman" w:hAnsi="Times New Roman" w:cs="Times New Roman"/>
          <w:sz w:val="28"/>
        </w:rPr>
        <w:t xml:space="preserve">Гончаренко // </w:t>
      </w:r>
      <w:proofErr w:type="spellStart"/>
      <w:r w:rsidRPr="00ED471B">
        <w:rPr>
          <w:rFonts w:ascii="Times New Roman" w:hAnsi="Times New Roman" w:cs="Times New Roman"/>
          <w:sz w:val="28"/>
        </w:rPr>
        <w:t>Вестн</w:t>
      </w:r>
      <w:proofErr w:type="spellEnd"/>
      <w:r w:rsidRPr="00ED471B">
        <w:rPr>
          <w:rFonts w:ascii="Times New Roman" w:hAnsi="Times New Roman" w:cs="Times New Roman"/>
          <w:sz w:val="28"/>
        </w:rPr>
        <w:t xml:space="preserve">. Донского гос. </w:t>
      </w:r>
      <w:proofErr w:type="spellStart"/>
      <w:r w:rsidRPr="00ED471B">
        <w:rPr>
          <w:rFonts w:ascii="Times New Roman" w:hAnsi="Times New Roman" w:cs="Times New Roman"/>
          <w:sz w:val="28"/>
        </w:rPr>
        <w:t>аграр</w:t>
      </w:r>
      <w:proofErr w:type="spellEnd"/>
      <w:r w:rsidRPr="00ED471B">
        <w:rPr>
          <w:rFonts w:ascii="Times New Roman" w:hAnsi="Times New Roman" w:cs="Times New Roman"/>
          <w:sz w:val="28"/>
        </w:rPr>
        <w:t>. ун-та. – 2017. – № 2-1(24). – С. 94-105.</w:t>
      </w:r>
    </w:p>
    <w:p w:rsidR="00ED471B" w:rsidRDefault="00ED471B" w:rsidP="00506267">
      <w:pPr>
        <w:pStyle w:val="a4"/>
        <w:ind w:firstLine="709"/>
        <w:jc w:val="both"/>
        <w:rPr>
          <w:rFonts w:ascii="Times New Roman" w:hAnsi="Times New Roman" w:cs="Times New Roman"/>
          <w:sz w:val="24"/>
        </w:rPr>
      </w:pPr>
    </w:p>
    <w:p w:rsidR="00986F80" w:rsidRPr="00986F80" w:rsidRDefault="00986F80" w:rsidP="00986F80">
      <w:pPr>
        <w:pStyle w:val="a4"/>
        <w:ind w:firstLine="709"/>
        <w:jc w:val="both"/>
        <w:rPr>
          <w:rFonts w:ascii="Times New Roman" w:hAnsi="Times New Roman" w:cs="Times New Roman"/>
          <w:sz w:val="28"/>
        </w:rPr>
      </w:pPr>
      <w:r w:rsidRPr="00986F80">
        <w:rPr>
          <w:rFonts w:ascii="Times New Roman" w:hAnsi="Times New Roman" w:cs="Times New Roman"/>
          <w:b/>
          <w:sz w:val="28"/>
        </w:rPr>
        <w:t>Золотарев, А. А.</w:t>
      </w:r>
      <w:r w:rsidRPr="00986F80">
        <w:rPr>
          <w:rFonts w:ascii="Times New Roman" w:hAnsi="Times New Roman" w:cs="Times New Roman"/>
          <w:sz w:val="28"/>
        </w:rPr>
        <w:t xml:space="preserve"> Направления развития конкурентных преимуществ сельскохозяйственных организаций Курской области / А.</w:t>
      </w:r>
      <w:r>
        <w:rPr>
          <w:rFonts w:ascii="Times New Roman" w:hAnsi="Times New Roman" w:cs="Times New Roman"/>
          <w:sz w:val="28"/>
        </w:rPr>
        <w:t xml:space="preserve"> </w:t>
      </w:r>
      <w:r w:rsidRPr="00986F80">
        <w:rPr>
          <w:rFonts w:ascii="Times New Roman" w:hAnsi="Times New Roman" w:cs="Times New Roman"/>
          <w:sz w:val="28"/>
        </w:rPr>
        <w:t xml:space="preserve">А. Золотарев // </w:t>
      </w:r>
      <w:proofErr w:type="spellStart"/>
      <w:r w:rsidRPr="00986F80">
        <w:rPr>
          <w:rFonts w:ascii="Times New Roman" w:hAnsi="Times New Roman" w:cs="Times New Roman"/>
          <w:sz w:val="28"/>
        </w:rPr>
        <w:t>Вестн</w:t>
      </w:r>
      <w:proofErr w:type="spellEnd"/>
      <w:r w:rsidRPr="00986F80">
        <w:rPr>
          <w:rFonts w:ascii="Times New Roman" w:hAnsi="Times New Roman" w:cs="Times New Roman"/>
          <w:sz w:val="28"/>
        </w:rPr>
        <w:t>. Курской гос. с.-х. акад. – 2017. – № 5. – С. 64-68.</w:t>
      </w:r>
    </w:p>
    <w:p w:rsidR="00986F80" w:rsidRDefault="00986F80" w:rsidP="00986F80">
      <w:pPr>
        <w:pStyle w:val="a4"/>
        <w:ind w:firstLine="709"/>
        <w:jc w:val="both"/>
        <w:rPr>
          <w:rFonts w:ascii="Times New Roman" w:hAnsi="Times New Roman" w:cs="Times New Roman"/>
          <w:sz w:val="24"/>
        </w:rPr>
      </w:pPr>
      <w:r w:rsidRPr="00986F80">
        <w:rPr>
          <w:rFonts w:ascii="Times New Roman" w:hAnsi="Times New Roman" w:cs="Times New Roman"/>
          <w:sz w:val="24"/>
        </w:rPr>
        <w:t xml:space="preserve">Перспективы развития отечественной аграрной сферы во многом обуславливают уровень и динамику конкурентоспособности сельскохозяйственной продукции, поэтому для производителей сельскохозяйственной продукции весьма актуально обеспечение, сохранение и повышение конкурентных преимуществ. Конкурентоспособность отечественных производителей на внутреннем и внешнем рынках определяет экономическую мощь страны ее, безопасность от внешних рисков. Немаловажная роль в решении проблемы повышения конкурентоспособности аграрной продукции принадлежит государству, как гаранту продовольственной безопасности страны. Курская область </w:t>
      </w:r>
      <w:r w:rsidRPr="00986F80">
        <w:rPr>
          <w:rFonts w:ascii="Times New Roman" w:hAnsi="Times New Roman" w:cs="Times New Roman"/>
          <w:sz w:val="24"/>
        </w:rPr>
        <w:lastRenderedPageBreak/>
        <w:t>занимает большую территорию, природно-климатические условия для ведения сельского хозяйства существенно различаются, поэтому состав конкурентных преимуществ сельскохозяйственных организаций варьирует. Важными аспектами в конкурентной борьбе являются: эффективность использования производственных ресурсов, рациональность размещения производства, сочетание отраслей. В качестве приоритетных в модели формирования и повышения конкурентных преимуществ сельскохозяйственных предприятий необходимо учитывать особенности факторов производства, рыночных факторов и тенденций, уровень государственной поддержки отрасли.</w:t>
      </w:r>
    </w:p>
    <w:p w:rsidR="00986F80" w:rsidRPr="00986F80" w:rsidRDefault="00986F80" w:rsidP="00986F80">
      <w:pPr>
        <w:pStyle w:val="a4"/>
        <w:ind w:firstLine="709"/>
        <w:jc w:val="both"/>
        <w:rPr>
          <w:rFonts w:ascii="Times New Roman" w:hAnsi="Times New Roman" w:cs="Times New Roman"/>
          <w:sz w:val="24"/>
        </w:rPr>
      </w:pPr>
    </w:p>
    <w:p w:rsidR="00986F80" w:rsidRDefault="00986F80" w:rsidP="00986F80">
      <w:pPr>
        <w:pStyle w:val="a4"/>
        <w:ind w:firstLine="709"/>
        <w:jc w:val="both"/>
        <w:rPr>
          <w:rFonts w:ascii="Times New Roman" w:hAnsi="Times New Roman" w:cs="Times New Roman"/>
          <w:sz w:val="28"/>
        </w:rPr>
      </w:pPr>
      <w:r w:rsidRPr="009B0A00">
        <w:rPr>
          <w:rFonts w:ascii="Times New Roman" w:hAnsi="Times New Roman" w:cs="Times New Roman"/>
          <w:b/>
          <w:sz w:val="28"/>
        </w:rPr>
        <w:t>Иовлев</w:t>
      </w:r>
      <w:r>
        <w:rPr>
          <w:rFonts w:ascii="Times New Roman" w:hAnsi="Times New Roman" w:cs="Times New Roman"/>
          <w:b/>
          <w:sz w:val="28"/>
        </w:rPr>
        <w:t>,</w:t>
      </w:r>
      <w:r w:rsidRPr="009B0A00">
        <w:rPr>
          <w:rFonts w:ascii="Times New Roman" w:hAnsi="Times New Roman" w:cs="Times New Roman"/>
          <w:b/>
          <w:sz w:val="28"/>
        </w:rPr>
        <w:t xml:space="preserve"> Г. А.</w:t>
      </w:r>
      <w:r w:rsidRPr="009B0A00">
        <w:rPr>
          <w:rFonts w:ascii="Times New Roman" w:hAnsi="Times New Roman" w:cs="Times New Roman"/>
          <w:sz w:val="28"/>
        </w:rPr>
        <w:t xml:space="preserve"> Организационно-</w:t>
      </w:r>
      <w:proofErr w:type="gramStart"/>
      <w:r w:rsidRPr="009B0A00">
        <w:rPr>
          <w:rFonts w:ascii="Times New Roman" w:hAnsi="Times New Roman" w:cs="Times New Roman"/>
          <w:sz w:val="28"/>
        </w:rPr>
        <w:t>экономический механизм</w:t>
      </w:r>
      <w:proofErr w:type="gramEnd"/>
      <w:r w:rsidRPr="009B0A00">
        <w:rPr>
          <w:rFonts w:ascii="Times New Roman" w:hAnsi="Times New Roman" w:cs="Times New Roman"/>
          <w:sz w:val="28"/>
        </w:rPr>
        <w:t xml:space="preserve"> формирования технической базы сельскохозяйственных организаций в условиях модернизации АПК / Г.</w:t>
      </w:r>
      <w:r>
        <w:rPr>
          <w:rFonts w:ascii="Times New Roman" w:hAnsi="Times New Roman" w:cs="Times New Roman"/>
          <w:sz w:val="28"/>
        </w:rPr>
        <w:t xml:space="preserve"> </w:t>
      </w:r>
      <w:r w:rsidRPr="009B0A00">
        <w:rPr>
          <w:rFonts w:ascii="Times New Roman" w:hAnsi="Times New Roman" w:cs="Times New Roman"/>
          <w:sz w:val="28"/>
        </w:rPr>
        <w:t>А. Иовлев // Агропродовольственная политика России. – 2017. – № 3. – С. 41-44.</w:t>
      </w:r>
    </w:p>
    <w:p w:rsidR="00986F80" w:rsidRPr="00527D78" w:rsidRDefault="00986F80" w:rsidP="00986F80">
      <w:pPr>
        <w:pStyle w:val="a4"/>
        <w:ind w:firstLine="709"/>
        <w:jc w:val="both"/>
        <w:rPr>
          <w:rFonts w:ascii="Times New Roman" w:hAnsi="Times New Roman" w:cs="Times New Roman"/>
          <w:sz w:val="24"/>
        </w:rPr>
      </w:pPr>
    </w:p>
    <w:p w:rsidR="00C9330C" w:rsidRDefault="00C9330C" w:rsidP="00C9330C">
      <w:pPr>
        <w:pStyle w:val="a4"/>
        <w:ind w:firstLine="709"/>
        <w:jc w:val="both"/>
        <w:rPr>
          <w:rFonts w:ascii="Times New Roman" w:hAnsi="Times New Roman" w:cs="Times New Roman"/>
          <w:sz w:val="28"/>
        </w:rPr>
      </w:pPr>
      <w:r w:rsidRPr="00C9330C">
        <w:rPr>
          <w:rFonts w:ascii="Times New Roman" w:hAnsi="Times New Roman" w:cs="Times New Roman"/>
          <w:b/>
          <w:sz w:val="28"/>
        </w:rPr>
        <w:t>Климова, Н. В</w:t>
      </w:r>
      <w:r w:rsidRPr="00C9330C">
        <w:rPr>
          <w:rFonts w:ascii="Times New Roman" w:hAnsi="Times New Roman" w:cs="Times New Roman"/>
          <w:sz w:val="28"/>
        </w:rPr>
        <w:t>. Управление инвестиционной деятельностью в сельскохозяйственных организациях</w:t>
      </w:r>
      <w:r>
        <w:rPr>
          <w:rFonts w:ascii="Times New Roman" w:hAnsi="Times New Roman" w:cs="Times New Roman"/>
          <w:sz w:val="28"/>
        </w:rPr>
        <w:t xml:space="preserve"> / </w:t>
      </w:r>
      <w:r w:rsidRPr="00C9330C">
        <w:rPr>
          <w:rFonts w:ascii="Times New Roman" w:hAnsi="Times New Roman" w:cs="Times New Roman"/>
          <w:sz w:val="28"/>
        </w:rPr>
        <w:t>Н.</w:t>
      </w:r>
      <w:r>
        <w:rPr>
          <w:rFonts w:ascii="Times New Roman" w:hAnsi="Times New Roman" w:cs="Times New Roman"/>
          <w:sz w:val="28"/>
        </w:rPr>
        <w:t xml:space="preserve"> </w:t>
      </w:r>
      <w:r w:rsidRPr="00C9330C">
        <w:rPr>
          <w:rFonts w:ascii="Times New Roman" w:hAnsi="Times New Roman" w:cs="Times New Roman"/>
          <w:sz w:val="28"/>
        </w:rPr>
        <w:t>В.</w:t>
      </w:r>
      <w:r>
        <w:rPr>
          <w:rFonts w:ascii="Times New Roman" w:hAnsi="Times New Roman" w:cs="Times New Roman"/>
          <w:sz w:val="28"/>
        </w:rPr>
        <w:t xml:space="preserve"> </w:t>
      </w:r>
      <w:r w:rsidRPr="00C9330C">
        <w:rPr>
          <w:rFonts w:ascii="Times New Roman" w:hAnsi="Times New Roman" w:cs="Times New Roman"/>
          <w:sz w:val="28"/>
        </w:rPr>
        <w:t>Климова, В.</w:t>
      </w:r>
      <w:r>
        <w:rPr>
          <w:rFonts w:ascii="Times New Roman" w:hAnsi="Times New Roman" w:cs="Times New Roman"/>
          <w:sz w:val="28"/>
        </w:rPr>
        <w:t xml:space="preserve"> </w:t>
      </w:r>
      <w:r w:rsidRPr="00C9330C">
        <w:rPr>
          <w:rFonts w:ascii="Times New Roman" w:hAnsi="Times New Roman" w:cs="Times New Roman"/>
          <w:sz w:val="28"/>
        </w:rPr>
        <w:t xml:space="preserve">Д. </w:t>
      </w:r>
      <w:proofErr w:type="spellStart"/>
      <w:r w:rsidRPr="00C9330C">
        <w:rPr>
          <w:rFonts w:ascii="Times New Roman" w:hAnsi="Times New Roman" w:cs="Times New Roman"/>
          <w:sz w:val="28"/>
        </w:rPr>
        <w:t>Можегова</w:t>
      </w:r>
      <w:proofErr w:type="spellEnd"/>
      <w:r w:rsidRPr="00C9330C">
        <w:rPr>
          <w:rFonts w:ascii="Times New Roman" w:hAnsi="Times New Roman" w:cs="Times New Roman"/>
          <w:sz w:val="28"/>
        </w:rPr>
        <w:t xml:space="preserve"> // </w:t>
      </w:r>
      <w:proofErr w:type="gramStart"/>
      <w:r w:rsidRPr="00C9330C">
        <w:rPr>
          <w:rFonts w:ascii="Times New Roman" w:hAnsi="Times New Roman" w:cs="Times New Roman"/>
          <w:sz w:val="28"/>
        </w:rPr>
        <w:t>Политематический</w:t>
      </w:r>
      <w:proofErr w:type="gramEnd"/>
      <w:r w:rsidRPr="00C9330C">
        <w:rPr>
          <w:rFonts w:ascii="Times New Roman" w:hAnsi="Times New Roman" w:cs="Times New Roman"/>
          <w:sz w:val="28"/>
        </w:rPr>
        <w:t xml:space="preserve"> сетевой электронный науч. журн. Кубанского гос. </w:t>
      </w:r>
      <w:proofErr w:type="spellStart"/>
      <w:r w:rsidRPr="00C9330C">
        <w:rPr>
          <w:rFonts w:ascii="Times New Roman" w:hAnsi="Times New Roman" w:cs="Times New Roman"/>
          <w:sz w:val="28"/>
        </w:rPr>
        <w:t>аграр</w:t>
      </w:r>
      <w:proofErr w:type="spellEnd"/>
      <w:r w:rsidRPr="00C9330C">
        <w:rPr>
          <w:rFonts w:ascii="Times New Roman" w:hAnsi="Times New Roman" w:cs="Times New Roman"/>
          <w:sz w:val="28"/>
        </w:rPr>
        <w:t>. ун-та. – 2017. – № 129. – С. 610-620</w:t>
      </w:r>
      <w:r>
        <w:rPr>
          <w:rFonts w:ascii="Times New Roman" w:hAnsi="Times New Roman" w:cs="Times New Roman"/>
          <w:sz w:val="28"/>
        </w:rPr>
        <w:t>.</w:t>
      </w:r>
    </w:p>
    <w:p w:rsidR="00C9330C" w:rsidRPr="00527D78" w:rsidRDefault="00C9330C" w:rsidP="00C9330C">
      <w:pPr>
        <w:pStyle w:val="a4"/>
        <w:ind w:firstLine="709"/>
        <w:jc w:val="both"/>
        <w:rPr>
          <w:rFonts w:ascii="Times New Roman" w:hAnsi="Times New Roman" w:cs="Times New Roman"/>
          <w:sz w:val="24"/>
        </w:rPr>
      </w:pPr>
    </w:p>
    <w:p w:rsidR="00986F80" w:rsidRPr="00986F80" w:rsidRDefault="00986F80" w:rsidP="00986F80">
      <w:pPr>
        <w:pStyle w:val="a4"/>
        <w:ind w:firstLine="709"/>
        <w:jc w:val="both"/>
        <w:rPr>
          <w:rFonts w:ascii="Times New Roman" w:hAnsi="Times New Roman" w:cs="Times New Roman"/>
          <w:sz w:val="28"/>
        </w:rPr>
      </w:pPr>
      <w:r w:rsidRPr="00986F80">
        <w:rPr>
          <w:rFonts w:ascii="Times New Roman" w:hAnsi="Times New Roman" w:cs="Times New Roman"/>
          <w:b/>
          <w:sz w:val="28"/>
        </w:rPr>
        <w:t>Лукиных</w:t>
      </w:r>
      <w:r>
        <w:rPr>
          <w:rFonts w:ascii="Times New Roman" w:hAnsi="Times New Roman" w:cs="Times New Roman"/>
          <w:b/>
          <w:sz w:val="28"/>
        </w:rPr>
        <w:t>,</w:t>
      </w:r>
      <w:r w:rsidRPr="00986F80">
        <w:rPr>
          <w:rFonts w:ascii="Times New Roman" w:hAnsi="Times New Roman" w:cs="Times New Roman"/>
          <w:b/>
          <w:sz w:val="28"/>
        </w:rPr>
        <w:t xml:space="preserve"> М. И.</w:t>
      </w:r>
      <w:r w:rsidRPr="00986F80">
        <w:rPr>
          <w:rFonts w:ascii="Times New Roman" w:hAnsi="Times New Roman" w:cs="Times New Roman"/>
          <w:sz w:val="28"/>
        </w:rPr>
        <w:t xml:space="preserve"> Теория крестьянского хозяйства и сельскохозяйственной кооперации А.В. Чаянова / М.</w:t>
      </w:r>
      <w:r>
        <w:rPr>
          <w:rFonts w:ascii="Times New Roman" w:hAnsi="Times New Roman" w:cs="Times New Roman"/>
          <w:sz w:val="28"/>
        </w:rPr>
        <w:t xml:space="preserve"> </w:t>
      </w:r>
      <w:r w:rsidRPr="00986F80">
        <w:rPr>
          <w:rFonts w:ascii="Times New Roman" w:hAnsi="Times New Roman" w:cs="Times New Roman"/>
          <w:sz w:val="28"/>
        </w:rPr>
        <w:t>И. Лукиных // Агропродовольственная политика России. – 2017. – № 3. – С. 96-99.</w:t>
      </w:r>
    </w:p>
    <w:p w:rsidR="00986F80" w:rsidRDefault="00986F80" w:rsidP="00527D78">
      <w:pPr>
        <w:pStyle w:val="a4"/>
        <w:widowControl w:val="0"/>
        <w:ind w:firstLine="709"/>
        <w:jc w:val="both"/>
        <w:rPr>
          <w:rFonts w:ascii="Times New Roman" w:hAnsi="Times New Roman" w:cs="Times New Roman"/>
          <w:sz w:val="24"/>
        </w:rPr>
      </w:pPr>
      <w:r w:rsidRPr="00986F80">
        <w:rPr>
          <w:rFonts w:ascii="Times New Roman" w:hAnsi="Times New Roman" w:cs="Times New Roman"/>
          <w:sz w:val="24"/>
        </w:rPr>
        <w:t>Цель исследований краткое обобщение научного наследия выдающего представителя организационно-производственной школы русской и советской экономической мысли А.В.</w:t>
      </w:r>
      <w:r w:rsidR="00A33AB0">
        <w:rPr>
          <w:rFonts w:ascii="Times New Roman" w:hAnsi="Times New Roman" w:cs="Times New Roman"/>
          <w:sz w:val="24"/>
        </w:rPr>
        <w:t xml:space="preserve"> </w:t>
      </w:r>
      <w:r w:rsidRPr="00986F80">
        <w:rPr>
          <w:rFonts w:ascii="Times New Roman" w:hAnsi="Times New Roman" w:cs="Times New Roman"/>
          <w:sz w:val="24"/>
        </w:rPr>
        <w:t xml:space="preserve">Чаянова. Выявлены особенности аграрной экономики. Рассмотрена </w:t>
      </w:r>
      <w:proofErr w:type="spellStart"/>
      <w:r w:rsidRPr="00986F80">
        <w:rPr>
          <w:rFonts w:ascii="Times New Roman" w:hAnsi="Times New Roman" w:cs="Times New Roman"/>
          <w:sz w:val="24"/>
        </w:rPr>
        <w:t>чаяновская</w:t>
      </w:r>
      <w:proofErr w:type="spellEnd"/>
      <w:r w:rsidRPr="00986F80">
        <w:rPr>
          <w:rFonts w:ascii="Times New Roman" w:hAnsi="Times New Roman" w:cs="Times New Roman"/>
          <w:sz w:val="24"/>
        </w:rPr>
        <w:t xml:space="preserve"> концепция крестьянского хозяйства на основе категория </w:t>
      </w:r>
      <w:proofErr w:type="spellStart"/>
      <w:r w:rsidRPr="00986F80">
        <w:rPr>
          <w:rFonts w:ascii="Times New Roman" w:hAnsi="Times New Roman" w:cs="Times New Roman"/>
          <w:sz w:val="24"/>
        </w:rPr>
        <w:t>трудопотребительного</w:t>
      </w:r>
      <w:proofErr w:type="spellEnd"/>
      <w:r w:rsidRPr="00986F80">
        <w:rPr>
          <w:rFonts w:ascii="Times New Roman" w:hAnsi="Times New Roman" w:cs="Times New Roman"/>
          <w:sz w:val="24"/>
        </w:rPr>
        <w:t xml:space="preserve"> баланса. Выявлены причины устойчивости в экономике данной организационно-правовой формы и перспективы их развития. «Кооперативный план» Чаянова, предполагает 6-звенную классификацию крестьянских хозяйств. Анализируется диалектика кооперативных форм, их взаимная обусловленность, организующее воздействие на все сельское хозяйство. Вначале возникают наиболее простые формы кооперации - потребительские и закупочные товарищества, затем сбытовые кооператив</w:t>
      </w:r>
      <w:r>
        <w:rPr>
          <w:rFonts w:ascii="Times New Roman" w:hAnsi="Times New Roman" w:cs="Times New Roman"/>
          <w:sz w:val="24"/>
        </w:rPr>
        <w:t>ы.</w:t>
      </w:r>
    </w:p>
    <w:p w:rsidR="00986F80" w:rsidRDefault="00986F80" w:rsidP="00986F80">
      <w:pPr>
        <w:pStyle w:val="a4"/>
        <w:ind w:firstLine="709"/>
        <w:jc w:val="both"/>
        <w:rPr>
          <w:rFonts w:ascii="Times New Roman" w:hAnsi="Times New Roman" w:cs="Times New Roman"/>
          <w:sz w:val="24"/>
        </w:rPr>
      </w:pPr>
    </w:p>
    <w:p w:rsidR="00C9330C" w:rsidRPr="00C9330C" w:rsidRDefault="00C9330C" w:rsidP="00C9330C">
      <w:pPr>
        <w:pStyle w:val="a4"/>
        <w:ind w:firstLine="709"/>
        <w:jc w:val="both"/>
        <w:rPr>
          <w:rFonts w:ascii="Times New Roman" w:hAnsi="Times New Roman" w:cs="Times New Roman"/>
          <w:sz w:val="28"/>
        </w:rPr>
      </w:pPr>
      <w:r w:rsidRPr="00C9330C">
        <w:rPr>
          <w:rFonts w:ascii="Times New Roman" w:hAnsi="Times New Roman" w:cs="Times New Roman"/>
          <w:b/>
          <w:sz w:val="28"/>
        </w:rPr>
        <w:t>Лукьянов, К. И.</w:t>
      </w:r>
      <w:r w:rsidRPr="00C9330C">
        <w:rPr>
          <w:rFonts w:ascii="Times New Roman" w:hAnsi="Times New Roman" w:cs="Times New Roman"/>
          <w:sz w:val="28"/>
        </w:rPr>
        <w:t xml:space="preserve"> Теоретические и методические основы регулирования сельскохозяйственных кредитных потребительских кооперативов / К.</w:t>
      </w:r>
      <w:r>
        <w:rPr>
          <w:rFonts w:ascii="Times New Roman" w:hAnsi="Times New Roman" w:cs="Times New Roman"/>
          <w:sz w:val="28"/>
        </w:rPr>
        <w:t xml:space="preserve"> </w:t>
      </w:r>
      <w:r w:rsidRPr="00C9330C">
        <w:rPr>
          <w:rFonts w:ascii="Times New Roman" w:hAnsi="Times New Roman" w:cs="Times New Roman"/>
          <w:sz w:val="28"/>
        </w:rPr>
        <w:t xml:space="preserve">И. Лукьянов // </w:t>
      </w:r>
      <w:proofErr w:type="spellStart"/>
      <w:r w:rsidRPr="00C9330C">
        <w:rPr>
          <w:rFonts w:ascii="Times New Roman" w:hAnsi="Times New Roman" w:cs="Times New Roman"/>
          <w:sz w:val="28"/>
        </w:rPr>
        <w:t>Вестн</w:t>
      </w:r>
      <w:proofErr w:type="spellEnd"/>
      <w:r w:rsidRPr="00C9330C">
        <w:rPr>
          <w:rFonts w:ascii="Times New Roman" w:hAnsi="Times New Roman" w:cs="Times New Roman"/>
          <w:sz w:val="28"/>
        </w:rPr>
        <w:t xml:space="preserve">. Новосибирского гос. </w:t>
      </w:r>
      <w:proofErr w:type="spellStart"/>
      <w:r w:rsidRPr="00C9330C">
        <w:rPr>
          <w:rFonts w:ascii="Times New Roman" w:hAnsi="Times New Roman" w:cs="Times New Roman"/>
          <w:sz w:val="28"/>
        </w:rPr>
        <w:t>аграр</w:t>
      </w:r>
      <w:proofErr w:type="spellEnd"/>
      <w:r w:rsidRPr="00C9330C">
        <w:rPr>
          <w:rFonts w:ascii="Times New Roman" w:hAnsi="Times New Roman" w:cs="Times New Roman"/>
          <w:sz w:val="28"/>
        </w:rPr>
        <w:t>. ун-та. – 2017. – № 2. – С. 158-165.</w:t>
      </w:r>
    </w:p>
    <w:p w:rsidR="00C9330C" w:rsidRDefault="00C9330C" w:rsidP="00C9330C">
      <w:pPr>
        <w:pStyle w:val="a4"/>
        <w:ind w:firstLine="709"/>
        <w:jc w:val="both"/>
        <w:rPr>
          <w:rFonts w:ascii="Times New Roman" w:hAnsi="Times New Roman" w:cs="Times New Roman"/>
          <w:sz w:val="24"/>
        </w:rPr>
      </w:pPr>
      <w:r w:rsidRPr="00C9330C">
        <w:rPr>
          <w:rFonts w:ascii="Times New Roman" w:hAnsi="Times New Roman" w:cs="Times New Roman"/>
          <w:sz w:val="24"/>
        </w:rPr>
        <w:t>Рассмотрена сущность сельской кредитной потребительской кооперации. Сельскохозяйственная кредитная потребительская кооперация представляет собой совокупность сельскохозяйственных кредитных потребительских кооперативов первого и последующего уровней, занимающихся оказанием финансовых услуг для стимулирования развития сельскохозяйственного производства и занятости в сельской местности. Уточнены теоретические положения организационно-</w:t>
      </w:r>
      <w:proofErr w:type="gramStart"/>
      <w:r w:rsidRPr="00C9330C">
        <w:rPr>
          <w:rFonts w:ascii="Times New Roman" w:hAnsi="Times New Roman" w:cs="Times New Roman"/>
          <w:sz w:val="24"/>
        </w:rPr>
        <w:t>экономического механизма</w:t>
      </w:r>
      <w:proofErr w:type="gramEnd"/>
      <w:r w:rsidRPr="00C9330C">
        <w:rPr>
          <w:rFonts w:ascii="Times New Roman" w:hAnsi="Times New Roman" w:cs="Times New Roman"/>
          <w:sz w:val="24"/>
        </w:rPr>
        <w:t xml:space="preserve"> регулирования сельскохозяйственных кредитных потребительских кооперативов. Выявлены негативные факторы, сдерживающие функционирование сельскохозяйственных кредитных потребительских кооперативов в Сибирском федеральном округе: институциональные ограничения, низкая доступность финансовых ресурсов, слабая инфраструктура и др. В регионах Сибири сельскохозяйственные потребительские кооперативы разрозненны, не сформирована трехуровневая система </w:t>
      </w:r>
      <w:r w:rsidRPr="00C9330C">
        <w:rPr>
          <w:rFonts w:ascii="Times New Roman" w:hAnsi="Times New Roman" w:cs="Times New Roman"/>
          <w:sz w:val="24"/>
        </w:rPr>
        <w:lastRenderedPageBreak/>
        <w:t>сельскохозяйственной кредитной потребительской кооперации в округе. Обозначена система приоритетных мероприятий государственного регулирования и поддержки развития сельскохозяйственных кредитных потребительских кооперативов. Необходимо совершенствовать государственную поддержку и финансовую инфраструктуру. Важнейшим является наращивание ресурсной базы, чтобы удовлетворить потребности сельскохозяйственных товаропроизводителей за счет сбережений сельского населения, кредитов банка, получения государственной поддержки. Ключевыми направлениями развития сельскохозяйственных кредитных потребительских кооперативов являются: оптимизация просроченной задолженности по выданным займам и ее недопущение; создание резервов; формирование необходимой материально-технической базы кооперативов для более эффективной работы всей системы; увеличение кредитных ресурсов с целью пополнения фондов финансовой взаимопомощи.</w:t>
      </w:r>
    </w:p>
    <w:p w:rsidR="00C9330C" w:rsidRPr="00C9330C" w:rsidRDefault="00C9330C" w:rsidP="00C9330C">
      <w:pPr>
        <w:pStyle w:val="a4"/>
        <w:ind w:firstLine="709"/>
        <w:jc w:val="both"/>
        <w:rPr>
          <w:rFonts w:ascii="Times New Roman" w:hAnsi="Times New Roman" w:cs="Times New Roman"/>
          <w:sz w:val="24"/>
        </w:rPr>
      </w:pPr>
    </w:p>
    <w:p w:rsidR="00ED471B" w:rsidRDefault="00506267" w:rsidP="00986F80">
      <w:pPr>
        <w:pStyle w:val="a4"/>
        <w:ind w:firstLine="709"/>
        <w:jc w:val="both"/>
        <w:rPr>
          <w:rFonts w:ascii="Times New Roman" w:hAnsi="Times New Roman" w:cs="Times New Roman"/>
          <w:b/>
          <w:bCs/>
          <w:color w:val="0000FF"/>
          <w:sz w:val="28"/>
          <w:u w:val="single"/>
          <w:lang w:eastAsia="ru-RU"/>
        </w:rPr>
      </w:pPr>
      <w:proofErr w:type="spellStart"/>
      <w:r w:rsidRPr="00727270">
        <w:rPr>
          <w:rFonts w:ascii="Times New Roman" w:hAnsi="Times New Roman" w:cs="Times New Roman"/>
          <w:b/>
          <w:sz w:val="28"/>
        </w:rPr>
        <w:t>Меделяева</w:t>
      </w:r>
      <w:proofErr w:type="spellEnd"/>
      <w:r w:rsidRPr="00727270">
        <w:rPr>
          <w:rFonts w:ascii="Times New Roman" w:hAnsi="Times New Roman" w:cs="Times New Roman"/>
          <w:b/>
          <w:sz w:val="28"/>
        </w:rPr>
        <w:t>, З. П.</w:t>
      </w:r>
      <w:r w:rsidRPr="00727270">
        <w:rPr>
          <w:rFonts w:ascii="Times New Roman" w:hAnsi="Times New Roman" w:cs="Times New Roman"/>
          <w:sz w:val="28"/>
        </w:rPr>
        <w:t xml:space="preserve"> Взаимозависимость </w:t>
      </w:r>
      <w:proofErr w:type="spellStart"/>
      <w:r w:rsidRPr="00727270">
        <w:rPr>
          <w:rFonts w:ascii="Times New Roman" w:hAnsi="Times New Roman" w:cs="Times New Roman"/>
          <w:sz w:val="28"/>
        </w:rPr>
        <w:t>сельхозтоваропроизводителей</w:t>
      </w:r>
      <w:proofErr w:type="spellEnd"/>
      <w:r w:rsidRPr="00727270">
        <w:rPr>
          <w:rFonts w:ascii="Times New Roman" w:hAnsi="Times New Roman" w:cs="Times New Roman"/>
          <w:sz w:val="28"/>
        </w:rPr>
        <w:t xml:space="preserve"> и предприятий пищевой промышленности в логистической системе АПК / З.</w:t>
      </w:r>
      <w:r>
        <w:rPr>
          <w:rFonts w:ascii="Times New Roman" w:hAnsi="Times New Roman" w:cs="Times New Roman"/>
          <w:sz w:val="28"/>
        </w:rPr>
        <w:t xml:space="preserve"> </w:t>
      </w:r>
      <w:r w:rsidRPr="00727270">
        <w:rPr>
          <w:rFonts w:ascii="Times New Roman" w:hAnsi="Times New Roman" w:cs="Times New Roman"/>
          <w:sz w:val="28"/>
        </w:rPr>
        <w:t xml:space="preserve">П. </w:t>
      </w:r>
      <w:proofErr w:type="spellStart"/>
      <w:r w:rsidRPr="00727270">
        <w:rPr>
          <w:rFonts w:ascii="Times New Roman" w:hAnsi="Times New Roman" w:cs="Times New Roman"/>
          <w:sz w:val="28"/>
        </w:rPr>
        <w:t>Меделяева</w:t>
      </w:r>
      <w:proofErr w:type="spellEnd"/>
      <w:r w:rsidRPr="00727270">
        <w:rPr>
          <w:rFonts w:ascii="Times New Roman" w:hAnsi="Times New Roman" w:cs="Times New Roman"/>
          <w:sz w:val="28"/>
        </w:rPr>
        <w:t>, С.</w:t>
      </w:r>
      <w:r>
        <w:rPr>
          <w:rFonts w:ascii="Times New Roman" w:hAnsi="Times New Roman" w:cs="Times New Roman"/>
          <w:sz w:val="28"/>
        </w:rPr>
        <w:t xml:space="preserve"> </w:t>
      </w:r>
      <w:r w:rsidRPr="00727270">
        <w:rPr>
          <w:rFonts w:ascii="Times New Roman" w:hAnsi="Times New Roman" w:cs="Times New Roman"/>
          <w:sz w:val="28"/>
        </w:rPr>
        <w:t>М.</w:t>
      </w:r>
      <w:r>
        <w:rPr>
          <w:rFonts w:ascii="Times New Roman" w:hAnsi="Times New Roman" w:cs="Times New Roman"/>
          <w:sz w:val="28"/>
        </w:rPr>
        <w:t xml:space="preserve"> </w:t>
      </w:r>
      <w:r w:rsidRPr="00727270">
        <w:rPr>
          <w:rFonts w:ascii="Times New Roman" w:hAnsi="Times New Roman" w:cs="Times New Roman"/>
          <w:sz w:val="28"/>
        </w:rPr>
        <w:t>Ляшко, С.</w:t>
      </w:r>
      <w:r>
        <w:rPr>
          <w:rFonts w:ascii="Times New Roman" w:hAnsi="Times New Roman" w:cs="Times New Roman"/>
          <w:sz w:val="28"/>
        </w:rPr>
        <w:t xml:space="preserve"> </w:t>
      </w:r>
      <w:r w:rsidRPr="00727270">
        <w:rPr>
          <w:rFonts w:ascii="Times New Roman" w:hAnsi="Times New Roman" w:cs="Times New Roman"/>
          <w:sz w:val="28"/>
        </w:rPr>
        <w:t xml:space="preserve">А. Голикова // </w:t>
      </w:r>
      <w:proofErr w:type="spellStart"/>
      <w:r w:rsidRPr="00727270">
        <w:rPr>
          <w:rFonts w:ascii="Times New Roman" w:hAnsi="Times New Roman" w:cs="Times New Roman"/>
          <w:sz w:val="28"/>
        </w:rPr>
        <w:t>Вестн</w:t>
      </w:r>
      <w:proofErr w:type="spellEnd"/>
      <w:r w:rsidRPr="00727270">
        <w:rPr>
          <w:rFonts w:ascii="Times New Roman" w:hAnsi="Times New Roman" w:cs="Times New Roman"/>
          <w:sz w:val="28"/>
        </w:rPr>
        <w:t xml:space="preserve">. Воронежского гос. </w:t>
      </w:r>
      <w:proofErr w:type="spellStart"/>
      <w:r w:rsidRPr="00727270">
        <w:rPr>
          <w:rFonts w:ascii="Times New Roman" w:hAnsi="Times New Roman" w:cs="Times New Roman"/>
          <w:sz w:val="28"/>
        </w:rPr>
        <w:t>аграр</w:t>
      </w:r>
      <w:proofErr w:type="spellEnd"/>
      <w:r w:rsidRPr="00727270">
        <w:rPr>
          <w:rFonts w:ascii="Times New Roman" w:hAnsi="Times New Roman" w:cs="Times New Roman"/>
          <w:sz w:val="28"/>
        </w:rPr>
        <w:t>. ун-та. – 2017. – № 1. – С. 175-181.</w:t>
      </w:r>
      <w:r w:rsidR="00ED471B" w:rsidRPr="00ED471B">
        <w:rPr>
          <w:rFonts w:ascii="Times New Roman" w:hAnsi="Times New Roman" w:cs="Times New Roman"/>
          <w:b/>
          <w:bCs/>
          <w:color w:val="0000FF"/>
          <w:sz w:val="28"/>
          <w:u w:val="single"/>
          <w:lang w:eastAsia="ru-RU"/>
        </w:rPr>
        <w:t xml:space="preserve"> </w:t>
      </w:r>
    </w:p>
    <w:p w:rsidR="00ED471B" w:rsidRPr="00ED471B" w:rsidRDefault="00ED471B" w:rsidP="00ED471B">
      <w:pPr>
        <w:pStyle w:val="a4"/>
        <w:ind w:firstLine="709"/>
        <w:jc w:val="both"/>
        <w:rPr>
          <w:rFonts w:ascii="Times New Roman" w:hAnsi="Times New Roman" w:cs="Times New Roman"/>
          <w:bCs/>
          <w:color w:val="0000FF"/>
          <w:sz w:val="24"/>
          <w:u w:val="single"/>
          <w:lang w:eastAsia="ru-RU"/>
        </w:rPr>
      </w:pPr>
    </w:p>
    <w:p w:rsidR="00C9330C" w:rsidRDefault="00C9330C" w:rsidP="00C9330C">
      <w:pPr>
        <w:pStyle w:val="a4"/>
        <w:ind w:firstLine="709"/>
        <w:jc w:val="both"/>
        <w:rPr>
          <w:rFonts w:ascii="Times New Roman" w:hAnsi="Times New Roman" w:cs="Times New Roman"/>
          <w:sz w:val="28"/>
        </w:rPr>
      </w:pPr>
      <w:r w:rsidRPr="00C9330C">
        <w:rPr>
          <w:rFonts w:ascii="Times New Roman" w:hAnsi="Times New Roman" w:cs="Times New Roman"/>
          <w:b/>
          <w:sz w:val="28"/>
        </w:rPr>
        <w:t>Методологические и практические подходы к обеспечению устойчивости сельскохозяйственных организаций</w:t>
      </w:r>
      <w:r w:rsidRPr="00C9330C">
        <w:rPr>
          <w:rFonts w:ascii="Times New Roman" w:hAnsi="Times New Roman" w:cs="Times New Roman"/>
          <w:sz w:val="28"/>
        </w:rPr>
        <w:t xml:space="preserve"> / Ю.</w:t>
      </w:r>
      <w:r>
        <w:rPr>
          <w:rFonts w:ascii="Times New Roman" w:hAnsi="Times New Roman" w:cs="Times New Roman"/>
          <w:sz w:val="28"/>
        </w:rPr>
        <w:t xml:space="preserve"> </w:t>
      </w:r>
      <w:r w:rsidRPr="00C9330C">
        <w:rPr>
          <w:rFonts w:ascii="Times New Roman" w:hAnsi="Times New Roman" w:cs="Times New Roman"/>
          <w:sz w:val="28"/>
        </w:rPr>
        <w:t>Н.</w:t>
      </w:r>
      <w:r>
        <w:rPr>
          <w:rFonts w:ascii="Times New Roman" w:hAnsi="Times New Roman" w:cs="Times New Roman"/>
          <w:sz w:val="28"/>
        </w:rPr>
        <w:t xml:space="preserve"> </w:t>
      </w:r>
      <w:r w:rsidRPr="00C9330C">
        <w:rPr>
          <w:rFonts w:ascii="Times New Roman" w:hAnsi="Times New Roman" w:cs="Times New Roman"/>
          <w:sz w:val="28"/>
        </w:rPr>
        <w:t>Катков [</w:t>
      </w:r>
      <w:r>
        <w:rPr>
          <w:rFonts w:ascii="Times New Roman" w:hAnsi="Times New Roman" w:cs="Times New Roman"/>
          <w:sz w:val="28"/>
        </w:rPr>
        <w:t>и др.</w:t>
      </w:r>
      <w:r w:rsidRPr="00C9330C">
        <w:rPr>
          <w:rFonts w:ascii="Times New Roman" w:hAnsi="Times New Roman" w:cs="Times New Roman"/>
          <w:sz w:val="28"/>
        </w:rPr>
        <w:t xml:space="preserve">] // </w:t>
      </w:r>
      <w:proofErr w:type="spellStart"/>
      <w:r w:rsidRPr="00C9330C">
        <w:rPr>
          <w:rFonts w:ascii="Times New Roman" w:hAnsi="Times New Roman" w:cs="Times New Roman"/>
          <w:sz w:val="28"/>
        </w:rPr>
        <w:t>Вестн</w:t>
      </w:r>
      <w:proofErr w:type="spellEnd"/>
      <w:r>
        <w:rPr>
          <w:rFonts w:ascii="Times New Roman" w:hAnsi="Times New Roman" w:cs="Times New Roman"/>
          <w:sz w:val="28"/>
        </w:rPr>
        <w:t>.</w:t>
      </w:r>
      <w:r w:rsidRPr="00C9330C">
        <w:rPr>
          <w:rFonts w:ascii="Times New Roman" w:hAnsi="Times New Roman" w:cs="Times New Roman"/>
          <w:sz w:val="28"/>
        </w:rPr>
        <w:t xml:space="preserve"> АПК Ставрополья. – 2017.</w:t>
      </w:r>
      <w:r>
        <w:rPr>
          <w:rFonts w:ascii="Times New Roman" w:hAnsi="Times New Roman" w:cs="Times New Roman"/>
          <w:sz w:val="28"/>
        </w:rPr>
        <w:t xml:space="preserve"> </w:t>
      </w:r>
      <w:r w:rsidRPr="00C9330C">
        <w:rPr>
          <w:rFonts w:ascii="Times New Roman" w:hAnsi="Times New Roman" w:cs="Times New Roman"/>
          <w:sz w:val="28"/>
        </w:rPr>
        <w:t>– № 2(26). – С. 207-213.</w:t>
      </w:r>
    </w:p>
    <w:p w:rsidR="00C9330C" w:rsidRPr="00C9330C" w:rsidRDefault="00C9330C" w:rsidP="00C9330C">
      <w:pPr>
        <w:pStyle w:val="a4"/>
        <w:ind w:firstLine="709"/>
        <w:jc w:val="both"/>
        <w:rPr>
          <w:rFonts w:ascii="Times New Roman" w:hAnsi="Times New Roman" w:cs="Times New Roman"/>
          <w:sz w:val="24"/>
        </w:rPr>
      </w:pPr>
    </w:p>
    <w:p w:rsidR="00ED471B" w:rsidRDefault="00ED471B" w:rsidP="00ED471B">
      <w:pPr>
        <w:pStyle w:val="a4"/>
        <w:ind w:firstLine="709"/>
        <w:jc w:val="both"/>
        <w:rPr>
          <w:rFonts w:ascii="Times New Roman" w:hAnsi="Times New Roman" w:cs="Times New Roman"/>
          <w:sz w:val="28"/>
          <w:szCs w:val="24"/>
        </w:rPr>
      </w:pPr>
      <w:r w:rsidRPr="0047471D">
        <w:rPr>
          <w:rFonts w:ascii="Times New Roman" w:hAnsi="Times New Roman" w:cs="Times New Roman"/>
          <w:b/>
          <w:sz w:val="28"/>
          <w:szCs w:val="24"/>
        </w:rPr>
        <w:t>Михайленко, К. А.</w:t>
      </w:r>
      <w:r>
        <w:rPr>
          <w:rFonts w:ascii="Times New Roman" w:hAnsi="Times New Roman" w:cs="Times New Roman"/>
          <w:sz w:val="28"/>
          <w:szCs w:val="24"/>
        </w:rPr>
        <w:t xml:space="preserve"> </w:t>
      </w:r>
      <w:r w:rsidRPr="0047471D">
        <w:rPr>
          <w:rFonts w:ascii="Times New Roman" w:hAnsi="Times New Roman" w:cs="Times New Roman"/>
          <w:sz w:val="28"/>
          <w:szCs w:val="24"/>
        </w:rPr>
        <w:t>Рейтинговая оценка финансового состояния сельскохозяйственных организаций / К.</w:t>
      </w:r>
      <w:r>
        <w:rPr>
          <w:rFonts w:ascii="Times New Roman" w:hAnsi="Times New Roman" w:cs="Times New Roman"/>
          <w:sz w:val="28"/>
          <w:szCs w:val="24"/>
        </w:rPr>
        <w:t xml:space="preserve"> </w:t>
      </w:r>
      <w:r w:rsidRPr="0047471D">
        <w:rPr>
          <w:rFonts w:ascii="Times New Roman" w:hAnsi="Times New Roman" w:cs="Times New Roman"/>
          <w:sz w:val="28"/>
          <w:szCs w:val="24"/>
        </w:rPr>
        <w:t>А. Михайленко, Т.</w:t>
      </w:r>
      <w:r>
        <w:rPr>
          <w:rFonts w:ascii="Times New Roman" w:hAnsi="Times New Roman" w:cs="Times New Roman"/>
          <w:sz w:val="28"/>
          <w:szCs w:val="24"/>
        </w:rPr>
        <w:t xml:space="preserve"> </w:t>
      </w:r>
      <w:r w:rsidRPr="0047471D">
        <w:rPr>
          <w:rFonts w:ascii="Times New Roman" w:hAnsi="Times New Roman" w:cs="Times New Roman"/>
          <w:sz w:val="28"/>
          <w:szCs w:val="24"/>
        </w:rPr>
        <w:t xml:space="preserve">А. </w:t>
      </w:r>
      <w:proofErr w:type="spellStart"/>
      <w:r w:rsidRPr="0047471D">
        <w:rPr>
          <w:rFonts w:ascii="Times New Roman" w:hAnsi="Times New Roman" w:cs="Times New Roman"/>
          <w:sz w:val="28"/>
          <w:szCs w:val="24"/>
        </w:rPr>
        <w:t>Нормова</w:t>
      </w:r>
      <w:proofErr w:type="spellEnd"/>
      <w:r w:rsidRPr="0047471D">
        <w:rPr>
          <w:rFonts w:ascii="Times New Roman" w:hAnsi="Times New Roman" w:cs="Times New Roman"/>
          <w:sz w:val="28"/>
          <w:szCs w:val="24"/>
        </w:rPr>
        <w:t xml:space="preserve"> // Электронный научный журнал. – 2017. – № 4-2. – С. 276-283</w:t>
      </w:r>
      <w:r>
        <w:rPr>
          <w:rFonts w:ascii="Times New Roman" w:hAnsi="Times New Roman" w:cs="Times New Roman"/>
          <w:sz w:val="28"/>
          <w:szCs w:val="24"/>
        </w:rPr>
        <w:t>.</w:t>
      </w:r>
    </w:p>
    <w:p w:rsidR="00A33AB0" w:rsidRPr="00A33AB0" w:rsidRDefault="00A33AB0" w:rsidP="00ED471B">
      <w:pPr>
        <w:pStyle w:val="a4"/>
        <w:ind w:firstLine="709"/>
        <w:jc w:val="both"/>
        <w:rPr>
          <w:rFonts w:ascii="Times New Roman" w:hAnsi="Times New Roman" w:cs="Times New Roman"/>
          <w:sz w:val="24"/>
          <w:szCs w:val="24"/>
        </w:rPr>
      </w:pPr>
    </w:p>
    <w:p w:rsidR="00986F80" w:rsidRPr="00ED471B" w:rsidRDefault="00986F80" w:rsidP="00986F80">
      <w:pPr>
        <w:pStyle w:val="a4"/>
        <w:ind w:firstLine="709"/>
        <w:jc w:val="both"/>
        <w:rPr>
          <w:rFonts w:ascii="Times New Roman" w:hAnsi="Times New Roman" w:cs="Times New Roman"/>
          <w:sz w:val="28"/>
        </w:rPr>
      </w:pPr>
      <w:r w:rsidRPr="00ED471B">
        <w:rPr>
          <w:rFonts w:ascii="Times New Roman" w:hAnsi="Times New Roman" w:cs="Times New Roman"/>
          <w:b/>
          <w:sz w:val="28"/>
        </w:rPr>
        <w:t>Моисеенко, Ж. Н.</w:t>
      </w:r>
      <w:r w:rsidRPr="00ED471B">
        <w:rPr>
          <w:rFonts w:ascii="Times New Roman" w:hAnsi="Times New Roman" w:cs="Times New Roman"/>
          <w:sz w:val="28"/>
        </w:rPr>
        <w:t xml:space="preserve"> Анализ стратегического планирования на предприятии / Ж.</w:t>
      </w:r>
      <w:r>
        <w:rPr>
          <w:rFonts w:ascii="Times New Roman" w:hAnsi="Times New Roman" w:cs="Times New Roman"/>
          <w:sz w:val="28"/>
        </w:rPr>
        <w:t xml:space="preserve"> </w:t>
      </w:r>
      <w:r w:rsidRPr="00ED471B">
        <w:rPr>
          <w:rFonts w:ascii="Times New Roman" w:hAnsi="Times New Roman" w:cs="Times New Roman"/>
          <w:sz w:val="28"/>
        </w:rPr>
        <w:t>Н. Моисеенко, И.</w:t>
      </w:r>
      <w:r>
        <w:rPr>
          <w:rFonts w:ascii="Times New Roman" w:hAnsi="Times New Roman" w:cs="Times New Roman"/>
          <w:sz w:val="28"/>
        </w:rPr>
        <w:t xml:space="preserve"> </w:t>
      </w:r>
      <w:r w:rsidRPr="00ED471B">
        <w:rPr>
          <w:rFonts w:ascii="Times New Roman" w:hAnsi="Times New Roman" w:cs="Times New Roman"/>
          <w:sz w:val="28"/>
        </w:rPr>
        <w:t>Е.</w:t>
      </w:r>
      <w:r>
        <w:rPr>
          <w:rFonts w:ascii="Times New Roman" w:hAnsi="Times New Roman" w:cs="Times New Roman"/>
          <w:sz w:val="28"/>
        </w:rPr>
        <w:t xml:space="preserve"> </w:t>
      </w:r>
      <w:proofErr w:type="spellStart"/>
      <w:r w:rsidRPr="00ED471B">
        <w:rPr>
          <w:rFonts w:ascii="Times New Roman" w:hAnsi="Times New Roman" w:cs="Times New Roman"/>
          <w:sz w:val="28"/>
        </w:rPr>
        <w:t>Корогод</w:t>
      </w:r>
      <w:proofErr w:type="spellEnd"/>
      <w:r w:rsidRPr="00ED471B">
        <w:rPr>
          <w:rFonts w:ascii="Times New Roman" w:hAnsi="Times New Roman" w:cs="Times New Roman"/>
          <w:sz w:val="28"/>
        </w:rPr>
        <w:t>, Н.</w:t>
      </w:r>
      <w:r>
        <w:rPr>
          <w:rFonts w:ascii="Times New Roman" w:hAnsi="Times New Roman" w:cs="Times New Roman"/>
          <w:sz w:val="28"/>
        </w:rPr>
        <w:t xml:space="preserve"> </w:t>
      </w:r>
      <w:r w:rsidRPr="00ED471B">
        <w:rPr>
          <w:rFonts w:ascii="Times New Roman" w:hAnsi="Times New Roman" w:cs="Times New Roman"/>
          <w:sz w:val="28"/>
        </w:rPr>
        <w:t xml:space="preserve">Н. </w:t>
      </w:r>
      <w:proofErr w:type="spellStart"/>
      <w:r w:rsidRPr="00ED471B">
        <w:rPr>
          <w:rFonts w:ascii="Times New Roman" w:hAnsi="Times New Roman" w:cs="Times New Roman"/>
          <w:sz w:val="28"/>
        </w:rPr>
        <w:t>Брицына</w:t>
      </w:r>
      <w:proofErr w:type="spellEnd"/>
      <w:r w:rsidRPr="00ED471B">
        <w:rPr>
          <w:rFonts w:ascii="Times New Roman" w:hAnsi="Times New Roman" w:cs="Times New Roman"/>
          <w:sz w:val="28"/>
        </w:rPr>
        <w:t xml:space="preserve"> // </w:t>
      </w:r>
      <w:proofErr w:type="spellStart"/>
      <w:r w:rsidRPr="00ED471B">
        <w:rPr>
          <w:rFonts w:ascii="Times New Roman" w:hAnsi="Times New Roman" w:cs="Times New Roman"/>
          <w:sz w:val="28"/>
        </w:rPr>
        <w:t>Вестн</w:t>
      </w:r>
      <w:proofErr w:type="spellEnd"/>
      <w:r w:rsidRPr="00ED471B">
        <w:rPr>
          <w:rFonts w:ascii="Times New Roman" w:hAnsi="Times New Roman" w:cs="Times New Roman"/>
          <w:sz w:val="28"/>
        </w:rPr>
        <w:t xml:space="preserve">. Донского гос. </w:t>
      </w:r>
      <w:proofErr w:type="spellStart"/>
      <w:r w:rsidRPr="00ED471B">
        <w:rPr>
          <w:rFonts w:ascii="Times New Roman" w:hAnsi="Times New Roman" w:cs="Times New Roman"/>
          <w:sz w:val="28"/>
        </w:rPr>
        <w:t>аграр</w:t>
      </w:r>
      <w:proofErr w:type="spellEnd"/>
      <w:r w:rsidRPr="00ED471B">
        <w:rPr>
          <w:rFonts w:ascii="Times New Roman" w:hAnsi="Times New Roman" w:cs="Times New Roman"/>
          <w:sz w:val="28"/>
        </w:rPr>
        <w:t>. ун-та. – 2017. – № 2-1(24). – С. 90-94.</w:t>
      </w:r>
    </w:p>
    <w:p w:rsidR="00986F80" w:rsidRDefault="00986F80" w:rsidP="00986F80">
      <w:pPr>
        <w:pStyle w:val="a4"/>
        <w:ind w:firstLine="709"/>
        <w:jc w:val="both"/>
      </w:pPr>
      <w:r w:rsidRPr="00467F64">
        <w:rPr>
          <w:rFonts w:ascii="Times New Roman" w:eastAsia="Times New Roman" w:hAnsi="Times New Roman" w:cs="Times New Roman"/>
          <w:sz w:val="24"/>
          <w:szCs w:val="24"/>
          <w:lang w:eastAsia="ru-RU"/>
        </w:rPr>
        <w:t>В современных условиях рынка большое распространение получило стратегическое планирование. С его помощью формируются глобальные цели развития фирмы, а также возможность их корректировки, рациональное распределение и эффективное использование всех видов ресурсов, происходит поиск новых организационных стратегий.</w:t>
      </w:r>
      <w:r>
        <w:rPr>
          <w:rFonts w:ascii="Times New Roman" w:eastAsia="Times New Roman" w:hAnsi="Times New Roman" w:cs="Times New Roman"/>
          <w:sz w:val="24"/>
          <w:szCs w:val="24"/>
          <w:lang w:eastAsia="ru-RU"/>
        </w:rPr>
        <w:t xml:space="preserve"> </w:t>
      </w:r>
      <w:r w:rsidRPr="00467F64">
        <w:rPr>
          <w:rFonts w:ascii="Times New Roman" w:eastAsia="Times New Roman" w:hAnsi="Times New Roman" w:cs="Times New Roman"/>
          <w:sz w:val="24"/>
          <w:szCs w:val="24"/>
          <w:lang w:eastAsia="ru-RU"/>
        </w:rPr>
        <w:t xml:space="preserve">Основными объектами </w:t>
      </w:r>
      <w:proofErr w:type="gramStart"/>
      <w:r w:rsidRPr="00467F64">
        <w:rPr>
          <w:rFonts w:ascii="Times New Roman" w:eastAsia="Times New Roman" w:hAnsi="Times New Roman" w:cs="Times New Roman"/>
          <w:sz w:val="24"/>
          <w:szCs w:val="24"/>
          <w:lang w:eastAsia="ru-RU"/>
        </w:rPr>
        <w:t>бизнес-планирования</w:t>
      </w:r>
      <w:proofErr w:type="gramEnd"/>
      <w:r w:rsidRPr="00467F64">
        <w:rPr>
          <w:rFonts w:ascii="Times New Roman" w:eastAsia="Times New Roman" w:hAnsi="Times New Roman" w:cs="Times New Roman"/>
          <w:sz w:val="24"/>
          <w:szCs w:val="24"/>
          <w:lang w:eastAsia="ru-RU"/>
        </w:rPr>
        <w:t xml:space="preserve"> в свободных рыночных отношениях служат высокодоходные и конкурентоспособные инновационные проекты. Бизнес-планы в основном предназначены для того, чтобы способствовать выходу на рынок новых высоко-конкурентных товаров и услуг. Система стратегического контроля является системой формального контроля, наблюдения, оценок и обратной связи, которые обеспечивают менеджеров информацией о деятельности организации в целом и необходимости корректировочных действий. Этот контроль предназначен для сверки стратегических целей фирмы с возможностью и целесообразностью их достижения. Т.е. фактически система контроля </w:t>
      </w:r>
      <w:proofErr w:type="gramStart"/>
      <w:r w:rsidRPr="00467F64">
        <w:rPr>
          <w:rFonts w:ascii="Times New Roman" w:eastAsia="Times New Roman" w:hAnsi="Times New Roman" w:cs="Times New Roman"/>
          <w:sz w:val="24"/>
          <w:szCs w:val="24"/>
          <w:lang w:eastAsia="ru-RU"/>
        </w:rPr>
        <w:t>бизнес-планирования</w:t>
      </w:r>
      <w:proofErr w:type="gramEnd"/>
      <w:r w:rsidRPr="00467F64">
        <w:rPr>
          <w:rFonts w:ascii="Times New Roman" w:eastAsia="Times New Roman" w:hAnsi="Times New Roman" w:cs="Times New Roman"/>
          <w:sz w:val="24"/>
          <w:szCs w:val="24"/>
          <w:lang w:eastAsia="ru-RU"/>
        </w:rPr>
        <w:t xml:space="preserve"> является составляющей системы стратегического контроля. Таким образом, справедливо утверждать, что стратегическое планирование и бизнес-планирование являются взаимосвязанными этапами управленческой деятельности в каждой компании, которая стремится к достижению своих показателей. Разработка бизнес-плана помогает решить такую стратегическую задачу, как принятие решения об инвестициях (как внутренних, так и особенно внешних).</w:t>
      </w:r>
      <w:r>
        <w:rPr>
          <w:rFonts w:ascii="Times New Roman" w:eastAsia="Times New Roman" w:hAnsi="Times New Roman" w:cs="Times New Roman"/>
          <w:sz w:val="24"/>
          <w:szCs w:val="24"/>
          <w:lang w:eastAsia="ru-RU"/>
        </w:rPr>
        <w:t xml:space="preserve"> </w:t>
      </w:r>
      <w:r w:rsidRPr="00467F64">
        <w:rPr>
          <w:rFonts w:ascii="Times New Roman" w:eastAsia="Times New Roman" w:hAnsi="Times New Roman" w:cs="Times New Roman"/>
          <w:sz w:val="24"/>
          <w:szCs w:val="24"/>
          <w:lang w:eastAsia="ru-RU"/>
        </w:rPr>
        <w:t xml:space="preserve">Бизнес-план для внутреннего использования - это рабочий документ, по которому руководство предприятия ориентируется в области принятия стратегических решений, связанных с укреплением положения предприятия на рынке или </w:t>
      </w:r>
      <w:r w:rsidRPr="00467F64">
        <w:rPr>
          <w:rFonts w:ascii="Times New Roman" w:eastAsia="Times New Roman" w:hAnsi="Times New Roman" w:cs="Times New Roman"/>
          <w:sz w:val="24"/>
          <w:szCs w:val="24"/>
          <w:lang w:eastAsia="ru-RU"/>
        </w:rPr>
        <w:lastRenderedPageBreak/>
        <w:t xml:space="preserve">с открытием новых направлений. Таким образом, с одной стороны, целью </w:t>
      </w:r>
      <w:proofErr w:type="gramStart"/>
      <w:r w:rsidRPr="00467F64">
        <w:rPr>
          <w:rFonts w:ascii="Times New Roman" w:eastAsia="Times New Roman" w:hAnsi="Times New Roman" w:cs="Times New Roman"/>
          <w:sz w:val="24"/>
          <w:szCs w:val="24"/>
          <w:lang w:eastAsia="ru-RU"/>
        </w:rPr>
        <w:t>бизнес-планирования</w:t>
      </w:r>
      <w:proofErr w:type="gramEnd"/>
      <w:r w:rsidRPr="00467F64">
        <w:rPr>
          <w:rFonts w:ascii="Times New Roman" w:eastAsia="Times New Roman" w:hAnsi="Times New Roman" w:cs="Times New Roman"/>
          <w:sz w:val="24"/>
          <w:szCs w:val="24"/>
          <w:lang w:eastAsia="ru-RU"/>
        </w:rPr>
        <w:t xml:space="preserve"> является оценка целесообразности получения инвестиции, разработка планов на перспективу, составление системы числовых оценок экономических и финансовых показателей, по которым можно судить о степени успешности развития фирмы. С другой стороны, в современной деловой практике, бизнес-план больше не рассматривается как документ исключительно для привлечения инвестиционных средств на предприятие. Сейчас его функции гораздо шире - это ключевой элемент для достижения целей стратегического и финансового менеджмента</w:t>
      </w:r>
      <w:r>
        <w:rPr>
          <w:rFonts w:ascii="Times New Roman" w:eastAsia="Times New Roman" w:hAnsi="Times New Roman" w:cs="Times New Roman"/>
          <w:sz w:val="24"/>
          <w:szCs w:val="24"/>
          <w:lang w:eastAsia="ru-RU"/>
        </w:rPr>
        <w:t>.</w:t>
      </w:r>
      <w:r>
        <w:t xml:space="preserve"> </w:t>
      </w:r>
    </w:p>
    <w:p w:rsidR="00986F80" w:rsidRPr="00986F80" w:rsidRDefault="00986F80" w:rsidP="00986F80">
      <w:pPr>
        <w:pStyle w:val="a4"/>
        <w:ind w:firstLine="709"/>
        <w:jc w:val="both"/>
        <w:rPr>
          <w:rFonts w:ascii="Times New Roman" w:hAnsi="Times New Roman" w:cs="Times New Roman"/>
          <w:sz w:val="24"/>
        </w:rPr>
      </w:pPr>
    </w:p>
    <w:p w:rsidR="00986F80" w:rsidRPr="00986F80" w:rsidRDefault="00986F80" w:rsidP="00986F80">
      <w:pPr>
        <w:pStyle w:val="a4"/>
        <w:ind w:firstLine="709"/>
        <w:jc w:val="both"/>
        <w:rPr>
          <w:rFonts w:ascii="Times New Roman" w:eastAsia="Times New Roman" w:hAnsi="Times New Roman" w:cs="Times New Roman"/>
          <w:sz w:val="28"/>
          <w:szCs w:val="28"/>
          <w:lang w:eastAsia="ru-RU"/>
        </w:rPr>
      </w:pPr>
      <w:proofErr w:type="spellStart"/>
      <w:r w:rsidRPr="00986F80">
        <w:rPr>
          <w:rFonts w:ascii="Times New Roman" w:eastAsia="Times New Roman" w:hAnsi="Times New Roman" w:cs="Times New Roman"/>
          <w:b/>
          <w:iCs/>
          <w:sz w:val="28"/>
          <w:szCs w:val="28"/>
          <w:lang w:eastAsia="ru-RU"/>
        </w:rPr>
        <w:t>Муртазаева</w:t>
      </w:r>
      <w:proofErr w:type="spellEnd"/>
      <w:r w:rsidRPr="00986F80">
        <w:rPr>
          <w:rFonts w:ascii="Times New Roman" w:eastAsia="Times New Roman" w:hAnsi="Times New Roman" w:cs="Times New Roman"/>
          <w:b/>
          <w:iCs/>
          <w:sz w:val="28"/>
          <w:szCs w:val="28"/>
          <w:lang w:eastAsia="ru-RU"/>
        </w:rPr>
        <w:t>, Р. Н.</w:t>
      </w:r>
      <w:r w:rsidRPr="00986F80">
        <w:rPr>
          <w:rFonts w:ascii="Times New Roman" w:eastAsia="Times New Roman" w:hAnsi="Times New Roman" w:cs="Times New Roman"/>
          <w:iCs/>
          <w:sz w:val="28"/>
          <w:szCs w:val="28"/>
          <w:lang w:eastAsia="ru-RU"/>
        </w:rPr>
        <w:t xml:space="preserve"> </w:t>
      </w:r>
      <w:r w:rsidRPr="00986F80">
        <w:rPr>
          <w:rFonts w:ascii="Times New Roman" w:eastAsia="Times New Roman" w:hAnsi="Times New Roman" w:cs="Times New Roman"/>
          <w:bCs/>
          <w:sz w:val="28"/>
          <w:szCs w:val="28"/>
          <w:lang w:eastAsia="ru-RU"/>
        </w:rPr>
        <w:t>Организационный механизм технологической модернизации малых форм хозяйствования</w:t>
      </w:r>
      <w:r w:rsidRPr="00986F80">
        <w:rPr>
          <w:rFonts w:ascii="Times New Roman" w:eastAsia="Times New Roman" w:hAnsi="Times New Roman" w:cs="Times New Roman"/>
          <w:sz w:val="28"/>
          <w:szCs w:val="28"/>
          <w:lang w:eastAsia="ru-RU"/>
        </w:rPr>
        <w:t xml:space="preserve"> / </w:t>
      </w:r>
      <w:r w:rsidR="00C9330C" w:rsidRPr="00986F80">
        <w:rPr>
          <w:rFonts w:ascii="Times New Roman" w:eastAsia="Times New Roman" w:hAnsi="Times New Roman" w:cs="Times New Roman"/>
          <w:iCs/>
          <w:sz w:val="28"/>
          <w:szCs w:val="28"/>
          <w:lang w:eastAsia="ru-RU"/>
        </w:rPr>
        <w:t>Р. Н.</w:t>
      </w:r>
      <w:r w:rsidR="00C9330C">
        <w:rPr>
          <w:rFonts w:ascii="Times New Roman" w:eastAsia="Times New Roman" w:hAnsi="Times New Roman" w:cs="Times New Roman"/>
          <w:iCs/>
          <w:sz w:val="28"/>
          <w:szCs w:val="28"/>
          <w:lang w:eastAsia="ru-RU"/>
        </w:rPr>
        <w:t xml:space="preserve"> </w:t>
      </w:r>
      <w:proofErr w:type="spellStart"/>
      <w:r w:rsidRPr="00986F80">
        <w:rPr>
          <w:rFonts w:ascii="Times New Roman" w:eastAsia="Times New Roman" w:hAnsi="Times New Roman" w:cs="Times New Roman"/>
          <w:iCs/>
          <w:sz w:val="28"/>
          <w:szCs w:val="28"/>
          <w:lang w:eastAsia="ru-RU"/>
        </w:rPr>
        <w:t>Муртазаева</w:t>
      </w:r>
      <w:proofErr w:type="spellEnd"/>
      <w:r w:rsidRPr="00986F80">
        <w:rPr>
          <w:rFonts w:ascii="Times New Roman" w:eastAsia="Times New Roman" w:hAnsi="Times New Roman" w:cs="Times New Roman"/>
          <w:iCs/>
          <w:sz w:val="28"/>
          <w:szCs w:val="28"/>
          <w:lang w:eastAsia="ru-RU"/>
        </w:rPr>
        <w:t>, С. Е.</w:t>
      </w:r>
      <w:r w:rsidRPr="00986F80">
        <w:rPr>
          <w:rFonts w:ascii="Times New Roman" w:eastAsia="Times New Roman" w:hAnsi="Times New Roman" w:cs="Times New Roman"/>
          <w:sz w:val="28"/>
          <w:szCs w:val="28"/>
          <w:lang w:eastAsia="ru-RU"/>
        </w:rPr>
        <w:t xml:space="preserve"> </w:t>
      </w:r>
      <w:proofErr w:type="spellStart"/>
      <w:r w:rsidRPr="00986F80">
        <w:rPr>
          <w:rFonts w:ascii="Times New Roman" w:eastAsia="Times New Roman" w:hAnsi="Times New Roman" w:cs="Times New Roman"/>
          <w:iCs/>
          <w:sz w:val="28"/>
          <w:szCs w:val="28"/>
          <w:lang w:eastAsia="ru-RU"/>
        </w:rPr>
        <w:t>Алифанова</w:t>
      </w:r>
      <w:proofErr w:type="spellEnd"/>
      <w:r w:rsidRPr="00986F80">
        <w:rPr>
          <w:rFonts w:ascii="Times New Roman" w:eastAsia="Times New Roman" w:hAnsi="Times New Roman" w:cs="Times New Roman"/>
          <w:iCs/>
          <w:sz w:val="28"/>
          <w:szCs w:val="28"/>
          <w:lang w:eastAsia="ru-RU"/>
        </w:rPr>
        <w:t xml:space="preserve"> </w:t>
      </w:r>
      <w:r w:rsidRPr="00986F80">
        <w:rPr>
          <w:rFonts w:ascii="Times New Roman" w:hAnsi="Times New Roman"/>
          <w:sz w:val="28"/>
          <w:szCs w:val="28"/>
        </w:rPr>
        <w:t xml:space="preserve">// Известия Нижневолжского </w:t>
      </w:r>
      <w:proofErr w:type="spellStart"/>
      <w:r w:rsidRPr="00986F80">
        <w:rPr>
          <w:rFonts w:ascii="Times New Roman" w:hAnsi="Times New Roman"/>
          <w:sz w:val="28"/>
          <w:szCs w:val="28"/>
        </w:rPr>
        <w:t>агроун-го</w:t>
      </w:r>
      <w:proofErr w:type="spellEnd"/>
      <w:r w:rsidRPr="00986F80">
        <w:rPr>
          <w:rFonts w:ascii="Times New Roman" w:hAnsi="Times New Roman"/>
          <w:sz w:val="28"/>
          <w:szCs w:val="28"/>
        </w:rPr>
        <w:t xml:space="preserve"> комплекса: наука и высшее профессиональное образование. – 2017. – № 1.– С.</w:t>
      </w:r>
      <w:r w:rsidRPr="00986F80">
        <w:rPr>
          <w:rFonts w:ascii="Times New Roman" w:eastAsia="Times New Roman" w:hAnsi="Times New Roman" w:cs="Times New Roman"/>
          <w:color w:val="00008F"/>
          <w:sz w:val="28"/>
          <w:szCs w:val="28"/>
          <w:lang w:eastAsia="ru-RU"/>
        </w:rPr>
        <w:t xml:space="preserve"> </w:t>
      </w:r>
      <w:r w:rsidRPr="00986F80">
        <w:rPr>
          <w:rFonts w:ascii="Times New Roman" w:eastAsia="Times New Roman" w:hAnsi="Times New Roman" w:cs="Times New Roman"/>
          <w:sz w:val="28"/>
          <w:szCs w:val="28"/>
          <w:lang w:eastAsia="ru-RU"/>
        </w:rPr>
        <w:t xml:space="preserve">285-291 </w:t>
      </w:r>
    </w:p>
    <w:p w:rsidR="00986F80" w:rsidRDefault="00986F80" w:rsidP="00986F80">
      <w:pPr>
        <w:pStyle w:val="a4"/>
        <w:ind w:firstLine="709"/>
        <w:jc w:val="both"/>
        <w:rPr>
          <w:rFonts w:ascii="Times New Roman" w:eastAsia="Times New Roman" w:hAnsi="Times New Roman" w:cs="Times New Roman"/>
          <w:sz w:val="24"/>
          <w:szCs w:val="24"/>
          <w:lang w:eastAsia="ru-RU"/>
        </w:rPr>
      </w:pPr>
      <w:r w:rsidRPr="00682811">
        <w:rPr>
          <w:rFonts w:ascii="Times New Roman" w:eastAsia="Times New Roman" w:hAnsi="Times New Roman" w:cs="Times New Roman"/>
          <w:sz w:val="24"/>
          <w:szCs w:val="24"/>
          <w:lang w:eastAsia="ru-RU"/>
        </w:rPr>
        <w:t xml:space="preserve">Рассмотрено развитие крестьянско-фермерских хозяйств, индивидуальных предпринимателей, а также личных подсобных хозяйств, объем </w:t>
      </w:r>
      <w:r w:rsidR="00FC15A0" w:rsidRPr="00682811">
        <w:rPr>
          <w:rFonts w:ascii="Times New Roman" w:eastAsia="Times New Roman" w:hAnsi="Times New Roman" w:cs="Times New Roman"/>
          <w:sz w:val="24"/>
          <w:szCs w:val="24"/>
          <w:lang w:eastAsia="ru-RU"/>
        </w:rPr>
        <w:t>производства,</w:t>
      </w:r>
      <w:r w:rsidRPr="00682811">
        <w:rPr>
          <w:rFonts w:ascii="Times New Roman" w:eastAsia="Times New Roman" w:hAnsi="Times New Roman" w:cs="Times New Roman"/>
          <w:sz w:val="24"/>
          <w:szCs w:val="24"/>
          <w:lang w:eastAsia="ru-RU"/>
        </w:rPr>
        <w:t xml:space="preserve"> которых составляет более 60 процентов валовой продукции сельского хозяйства Волгоградской области и установлено, что экономическая и финансовая устойчивость их в настоящее время невозможны без адекватных элементов рыночной инфраструктуры, обеспечивающих благоприятные условия их деятельности. Проанализирован организационный механизм технологической модернизации мелкотоварного производства в сельском хозяйстве. Проведен анализ зарубежного опыта поддержки развития и обоснована возможность стимулирования активности малого бизнеса аграрного сектора. Разработано формирование фермерского технопарка с организационно-правовой формой в виде простого товарищества. Предложена новая форма предпринимательской деятельности - </w:t>
      </w:r>
      <w:proofErr w:type="gramStart"/>
      <w:r w:rsidRPr="00682811">
        <w:rPr>
          <w:rFonts w:ascii="Times New Roman" w:eastAsia="Times New Roman" w:hAnsi="Times New Roman" w:cs="Times New Roman"/>
          <w:sz w:val="24"/>
          <w:szCs w:val="24"/>
          <w:lang w:eastAsia="ru-RU"/>
        </w:rPr>
        <w:t>семейный</w:t>
      </w:r>
      <w:proofErr w:type="gramEnd"/>
      <w:r w:rsidRPr="00682811">
        <w:rPr>
          <w:rFonts w:ascii="Times New Roman" w:eastAsia="Times New Roman" w:hAnsi="Times New Roman" w:cs="Times New Roman"/>
          <w:sz w:val="24"/>
          <w:szCs w:val="24"/>
          <w:lang w:eastAsia="ru-RU"/>
        </w:rPr>
        <w:t xml:space="preserve"> </w:t>
      </w:r>
      <w:proofErr w:type="spellStart"/>
      <w:r w:rsidRPr="00682811">
        <w:rPr>
          <w:rFonts w:ascii="Times New Roman" w:eastAsia="Times New Roman" w:hAnsi="Times New Roman" w:cs="Times New Roman"/>
          <w:sz w:val="24"/>
          <w:szCs w:val="24"/>
          <w:lang w:eastAsia="ru-RU"/>
        </w:rPr>
        <w:t>микробизнес</w:t>
      </w:r>
      <w:proofErr w:type="spellEnd"/>
      <w:r w:rsidRPr="00682811">
        <w:rPr>
          <w:rFonts w:ascii="Times New Roman" w:eastAsia="Times New Roman" w:hAnsi="Times New Roman" w:cs="Times New Roman"/>
          <w:sz w:val="24"/>
          <w:szCs w:val="24"/>
          <w:lang w:eastAsia="ru-RU"/>
        </w:rPr>
        <w:t xml:space="preserve"> с правовым закреплением и поэтапным стимулированием.</w:t>
      </w:r>
    </w:p>
    <w:p w:rsidR="00986F80" w:rsidRDefault="00986F80" w:rsidP="00986F80">
      <w:pPr>
        <w:pStyle w:val="a4"/>
        <w:ind w:firstLine="709"/>
        <w:jc w:val="both"/>
        <w:rPr>
          <w:rFonts w:ascii="Times New Roman" w:eastAsia="Times New Roman" w:hAnsi="Times New Roman" w:cs="Times New Roman"/>
          <w:sz w:val="24"/>
          <w:szCs w:val="24"/>
          <w:lang w:eastAsia="ru-RU"/>
        </w:rPr>
      </w:pPr>
    </w:p>
    <w:p w:rsidR="00986F80" w:rsidRDefault="00986F80" w:rsidP="00ED471B">
      <w:pPr>
        <w:pStyle w:val="a4"/>
        <w:ind w:firstLine="709"/>
        <w:jc w:val="both"/>
        <w:rPr>
          <w:rFonts w:ascii="Times New Roman" w:hAnsi="Times New Roman" w:cs="Times New Roman"/>
          <w:sz w:val="28"/>
        </w:rPr>
      </w:pPr>
      <w:proofErr w:type="spellStart"/>
      <w:r w:rsidRPr="007C1BCF">
        <w:rPr>
          <w:rFonts w:ascii="Times New Roman" w:hAnsi="Times New Roman" w:cs="Times New Roman"/>
          <w:b/>
          <w:sz w:val="28"/>
        </w:rPr>
        <w:t>Папахчян</w:t>
      </w:r>
      <w:proofErr w:type="spellEnd"/>
      <w:r w:rsidRPr="007C1BCF">
        <w:rPr>
          <w:rFonts w:ascii="Times New Roman" w:hAnsi="Times New Roman" w:cs="Times New Roman"/>
          <w:b/>
          <w:sz w:val="28"/>
        </w:rPr>
        <w:t>, И. А.</w:t>
      </w:r>
      <w:r>
        <w:rPr>
          <w:rFonts w:ascii="Times New Roman" w:hAnsi="Times New Roman" w:cs="Times New Roman"/>
          <w:b/>
          <w:sz w:val="28"/>
        </w:rPr>
        <w:t xml:space="preserve"> </w:t>
      </w:r>
      <w:r w:rsidRPr="00727270">
        <w:rPr>
          <w:rFonts w:ascii="Times New Roman" w:hAnsi="Times New Roman" w:cs="Times New Roman"/>
          <w:sz w:val="28"/>
        </w:rPr>
        <w:t>К вопросу эволюции государственного регулирования агробизнеса /</w:t>
      </w:r>
      <w:r w:rsidRPr="007C1BCF">
        <w:rPr>
          <w:rFonts w:ascii="Times New Roman" w:hAnsi="Times New Roman" w:cs="Times New Roman"/>
          <w:sz w:val="28"/>
        </w:rPr>
        <w:t xml:space="preserve"> </w:t>
      </w:r>
      <w:r w:rsidRPr="00727270">
        <w:rPr>
          <w:rFonts w:ascii="Times New Roman" w:hAnsi="Times New Roman" w:cs="Times New Roman"/>
          <w:sz w:val="28"/>
        </w:rPr>
        <w:t>И.</w:t>
      </w:r>
      <w:r>
        <w:rPr>
          <w:rFonts w:ascii="Times New Roman" w:hAnsi="Times New Roman" w:cs="Times New Roman"/>
          <w:sz w:val="28"/>
        </w:rPr>
        <w:t xml:space="preserve"> </w:t>
      </w:r>
      <w:r w:rsidRPr="00727270">
        <w:rPr>
          <w:rFonts w:ascii="Times New Roman" w:hAnsi="Times New Roman" w:cs="Times New Roman"/>
          <w:sz w:val="28"/>
        </w:rPr>
        <w:t xml:space="preserve">А. </w:t>
      </w:r>
      <w:proofErr w:type="spellStart"/>
      <w:r w:rsidRPr="00727270">
        <w:rPr>
          <w:rFonts w:ascii="Times New Roman" w:hAnsi="Times New Roman" w:cs="Times New Roman"/>
          <w:sz w:val="28"/>
        </w:rPr>
        <w:t>Папахчян</w:t>
      </w:r>
      <w:proofErr w:type="spellEnd"/>
      <w:r w:rsidRPr="00727270">
        <w:rPr>
          <w:rFonts w:ascii="Times New Roman" w:hAnsi="Times New Roman" w:cs="Times New Roman"/>
          <w:sz w:val="28"/>
        </w:rPr>
        <w:t>, А.</w:t>
      </w:r>
      <w:r>
        <w:rPr>
          <w:rFonts w:ascii="Times New Roman" w:hAnsi="Times New Roman" w:cs="Times New Roman"/>
          <w:sz w:val="28"/>
        </w:rPr>
        <w:t xml:space="preserve"> </w:t>
      </w:r>
      <w:r w:rsidRPr="00727270">
        <w:rPr>
          <w:rFonts w:ascii="Times New Roman" w:hAnsi="Times New Roman" w:cs="Times New Roman"/>
          <w:sz w:val="28"/>
        </w:rPr>
        <w:t xml:space="preserve">В. Толмачев // Политематический сетевой электронный науч. журн. Кубанского гос. </w:t>
      </w:r>
      <w:proofErr w:type="spellStart"/>
      <w:r w:rsidRPr="00727270">
        <w:rPr>
          <w:rFonts w:ascii="Times New Roman" w:hAnsi="Times New Roman" w:cs="Times New Roman"/>
          <w:sz w:val="28"/>
        </w:rPr>
        <w:t>аграр</w:t>
      </w:r>
      <w:proofErr w:type="spellEnd"/>
      <w:r w:rsidRPr="00727270">
        <w:rPr>
          <w:rFonts w:ascii="Times New Roman" w:hAnsi="Times New Roman" w:cs="Times New Roman"/>
          <w:sz w:val="28"/>
        </w:rPr>
        <w:t>. ун-та. – 2017. – № 128. – С. 721-740</w:t>
      </w:r>
      <w:r>
        <w:rPr>
          <w:rFonts w:ascii="Times New Roman" w:hAnsi="Times New Roman" w:cs="Times New Roman"/>
          <w:sz w:val="28"/>
        </w:rPr>
        <w:t>.</w:t>
      </w:r>
    </w:p>
    <w:p w:rsidR="00986F80" w:rsidRPr="00986F80" w:rsidRDefault="00986F80" w:rsidP="00ED471B">
      <w:pPr>
        <w:pStyle w:val="a4"/>
        <w:ind w:firstLine="709"/>
        <w:jc w:val="both"/>
        <w:rPr>
          <w:rFonts w:ascii="Times New Roman" w:hAnsi="Times New Roman" w:cs="Times New Roman"/>
          <w:sz w:val="24"/>
        </w:rPr>
      </w:pPr>
    </w:p>
    <w:p w:rsidR="00ED471B" w:rsidRPr="00ED471B" w:rsidRDefault="00ED471B" w:rsidP="00ED471B">
      <w:pPr>
        <w:pStyle w:val="a4"/>
        <w:ind w:firstLine="709"/>
        <w:jc w:val="both"/>
        <w:rPr>
          <w:rFonts w:ascii="Times New Roman" w:hAnsi="Times New Roman" w:cs="Times New Roman"/>
          <w:sz w:val="28"/>
        </w:rPr>
      </w:pPr>
      <w:r w:rsidRPr="00ED471B">
        <w:rPr>
          <w:rFonts w:ascii="Times New Roman" w:hAnsi="Times New Roman" w:cs="Times New Roman"/>
          <w:b/>
          <w:iCs/>
          <w:sz w:val="28"/>
          <w:lang w:eastAsia="ru-RU"/>
        </w:rPr>
        <w:t>Парамонов, П. Ф.</w:t>
      </w:r>
      <w:r w:rsidRPr="00ED471B">
        <w:rPr>
          <w:rFonts w:ascii="Times New Roman" w:hAnsi="Times New Roman" w:cs="Times New Roman"/>
          <w:i/>
          <w:iCs/>
          <w:sz w:val="28"/>
          <w:lang w:eastAsia="ru-RU"/>
        </w:rPr>
        <w:t xml:space="preserve"> </w:t>
      </w:r>
      <w:r w:rsidRPr="00ED471B">
        <w:rPr>
          <w:rFonts w:ascii="Times New Roman" w:hAnsi="Times New Roman" w:cs="Times New Roman"/>
          <w:bCs/>
          <w:sz w:val="28"/>
          <w:lang w:eastAsia="ru-RU"/>
        </w:rPr>
        <w:t>Внутрихозяйственный расчет в сельскохозяйственных организациях в условиях рыночных отношений</w:t>
      </w:r>
      <w:r w:rsidRPr="00ED471B">
        <w:rPr>
          <w:rFonts w:ascii="Times New Roman" w:hAnsi="Times New Roman" w:cs="Times New Roman"/>
          <w:sz w:val="28"/>
          <w:lang w:eastAsia="ru-RU"/>
        </w:rPr>
        <w:t xml:space="preserve"> / </w:t>
      </w:r>
      <w:r w:rsidRPr="00ED471B">
        <w:rPr>
          <w:rFonts w:ascii="Times New Roman" w:hAnsi="Times New Roman" w:cs="Times New Roman"/>
          <w:iCs/>
          <w:sz w:val="28"/>
          <w:lang w:eastAsia="ru-RU"/>
        </w:rPr>
        <w:t>П. Ф. Парамонов, В. С. Колесник, И. Е.</w:t>
      </w:r>
      <w:r w:rsidRPr="00ED471B">
        <w:rPr>
          <w:rFonts w:ascii="Times New Roman" w:hAnsi="Times New Roman" w:cs="Times New Roman"/>
          <w:sz w:val="28"/>
          <w:lang w:eastAsia="ru-RU"/>
        </w:rPr>
        <w:t xml:space="preserve"> </w:t>
      </w:r>
      <w:proofErr w:type="spellStart"/>
      <w:r w:rsidRPr="00ED471B">
        <w:rPr>
          <w:rFonts w:ascii="Times New Roman" w:hAnsi="Times New Roman" w:cs="Times New Roman"/>
          <w:iCs/>
          <w:sz w:val="28"/>
          <w:lang w:eastAsia="ru-RU"/>
        </w:rPr>
        <w:t>Халявка</w:t>
      </w:r>
      <w:proofErr w:type="spellEnd"/>
      <w:r w:rsidRPr="00ED471B">
        <w:rPr>
          <w:rFonts w:ascii="Times New Roman" w:hAnsi="Times New Roman" w:cs="Times New Roman"/>
          <w:i/>
          <w:iCs/>
          <w:sz w:val="28"/>
          <w:lang w:eastAsia="ru-RU"/>
        </w:rPr>
        <w:t xml:space="preserve"> </w:t>
      </w:r>
      <w:r w:rsidRPr="00ED471B">
        <w:rPr>
          <w:rFonts w:ascii="Times New Roman" w:hAnsi="Times New Roman" w:cs="Times New Roman"/>
          <w:sz w:val="28"/>
        </w:rPr>
        <w:t xml:space="preserve">// Политематический сетевой электронный науч. журн. Кубанского гос. </w:t>
      </w:r>
      <w:proofErr w:type="spellStart"/>
      <w:r w:rsidRPr="00ED471B">
        <w:rPr>
          <w:rFonts w:ascii="Times New Roman" w:hAnsi="Times New Roman" w:cs="Times New Roman"/>
          <w:sz w:val="28"/>
        </w:rPr>
        <w:t>аграр</w:t>
      </w:r>
      <w:proofErr w:type="spellEnd"/>
      <w:r w:rsidRPr="00ED471B">
        <w:rPr>
          <w:rFonts w:ascii="Times New Roman" w:hAnsi="Times New Roman" w:cs="Times New Roman"/>
          <w:sz w:val="28"/>
        </w:rPr>
        <w:t>. ун-та. – 2017. – № 130. – С.</w:t>
      </w:r>
      <w:r w:rsidRPr="00ED471B">
        <w:rPr>
          <w:rFonts w:ascii="Times New Roman" w:hAnsi="Times New Roman" w:cs="Times New Roman"/>
          <w:color w:val="00008F"/>
          <w:sz w:val="28"/>
          <w:lang w:eastAsia="ru-RU"/>
        </w:rPr>
        <w:t xml:space="preserve"> </w:t>
      </w:r>
      <w:r w:rsidRPr="00ED471B">
        <w:rPr>
          <w:rFonts w:ascii="Times New Roman" w:hAnsi="Times New Roman" w:cs="Times New Roman"/>
          <w:sz w:val="28"/>
          <w:lang w:eastAsia="ru-RU"/>
        </w:rPr>
        <w:t>625-650</w:t>
      </w:r>
      <w:r w:rsidRPr="00ED471B">
        <w:rPr>
          <w:rFonts w:ascii="Times New Roman" w:hAnsi="Times New Roman" w:cs="Times New Roman"/>
          <w:color w:val="00008F"/>
          <w:sz w:val="28"/>
          <w:lang w:eastAsia="ru-RU"/>
        </w:rPr>
        <w:t>.</w:t>
      </w:r>
    </w:p>
    <w:p w:rsidR="00506267" w:rsidRPr="00986F80" w:rsidRDefault="00506267" w:rsidP="00506267">
      <w:pPr>
        <w:pStyle w:val="a4"/>
        <w:ind w:firstLine="709"/>
        <w:jc w:val="both"/>
        <w:rPr>
          <w:rFonts w:ascii="Times New Roman" w:hAnsi="Times New Roman" w:cs="Times New Roman"/>
          <w:sz w:val="24"/>
        </w:rPr>
      </w:pPr>
    </w:p>
    <w:p w:rsidR="00986F80" w:rsidRDefault="00986F80" w:rsidP="00986F80">
      <w:pPr>
        <w:pStyle w:val="a4"/>
        <w:ind w:firstLine="709"/>
        <w:jc w:val="both"/>
        <w:rPr>
          <w:rFonts w:ascii="Times New Roman" w:hAnsi="Times New Roman" w:cs="Times New Roman"/>
          <w:b/>
          <w:sz w:val="28"/>
        </w:rPr>
      </w:pPr>
      <w:r w:rsidRPr="00986F80">
        <w:rPr>
          <w:rFonts w:ascii="Times New Roman" w:hAnsi="Times New Roman" w:cs="Times New Roman"/>
          <w:b/>
          <w:sz w:val="28"/>
        </w:rPr>
        <w:t>Разработка индикативных планов конкурентоспособности сельскохозяйственных предприятий</w:t>
      </w:r>
      <w:r w:rsidRPr="00986F80">
        <w:rPr>
          <w:rFonts w:ascii="Times New Roman" w:hAnsi="Times New Roman" w:cs="Times New Roman"/>
          <w:sz w:val="28"/>
        </w:rPr>
        <w:t xml:space="preserve"> / В.</w:t>
      </w:r>
      <w:r>
        <w:rPr>
          <w:rFonts w:ascii="Times New Roman" w:hAnsi="Times New Roman" w:cs="Times New Roman"/>
          <w:sz w:val="28"/>
        </w:rPr>
        <w:t xml:space="preserve"> </w:t>
      </w:r>
      <w:r w:rsidRPr="00986F80">
        <w:rPr>
          <w:rFonts w:ascii="Times New Roman" w:hAnsi="Times New Roman" w:cs="Times New Roman"/>
          <w:sz w:val="28"/>
        </w:rPr>
        <w:t xml:space="preserve">Ф. </w:t>
      </w:r>
      <w:proofErr w:type="spellStart"/>
      <w:r w:rsidRPr="00986F80">
        <w:rPr>
          <w:rFonts w:ascii="Times New Roman" w:hAnsi="Times New Roman" w:cs="Times New Roman"/>
          <w:sz w:val="28"/>
        </w:rPr>
        <w:t>Балабайкин</w:t>
      </w:r>
      <w:proofErr w:type="spellEnd"/>
      <w:r w:rsidRPr="00986F80">
        <w:rPr>
          <w:rFonts w:ascii="Times New Roman" w:hAnsi="Times New Roman" w:cs="Times New Roman"/>
          <w:sz w:val="28"/>
        </w:rPr>
        <w:t xml:space="preserve"> [</w:t>
      </w:r>
      <w:r>
        <w:rPr>
          <w:rFonts w:ascii="Times New Roman" w:hAnsi="Times New Roman" w:cs="Times New Roman"/>
          <w:sz w:val="28"/>
        </w:rPr>
        <w:t>и др.</w:t>
      </w:r>
      <w:r w:rsidRPr="00986F80">
        <w:rPr>
          <w:rFonts w:ascii="Times New Roman" w:hAnsi="Times New Roman" w:cs="Times New Roman"/>
          <w:sz w:val="28"/>
        </w:rPr>
        <w:t>] // АПК России. – 2017. – Т. 24. № 2. – С. 472-478.</w:t>
      </w:r>
      <w:r w:rsidRPr="00986F80">
        <w:rPr>
          <w:rFonts w:ascii="Times New Roman" w:hAnsi="Times New Roman" w:cs="Times New Roman"/>
          <w:b/>
          <w:sz w:val="28"/>
        </w:rPr>
        <w:t xml:space="preserve"> </w:t>
      </w:r>
    </w:p>
    <w:p w:rsidR="00986F80" w:rsidRPr="00C9330C" w:rsidRDefault="00986F80" w:rsidP="00986F80">
      <w:pPr>
        <w:pStyle w:val="a4"/>
        <w:ind w:firstLine="709"/>
        <w:jc w:val="both"/>
        <w:rPr>
          <w:rFonts w:ascii="Times New Roman" w:hAnsi="Times New Roman" w:cs="Times New Roman"/>
          <w:sz w:val="24"/>
        </w:rPr>
      </w:pPr>
    </w:p>
    <w:p w:rsidR="00986F80" w:rsidRPr="00986F80" w:rsidRDefault="00986F80" w:rsidP="00986F80">
      <w:pPr>
        <w:pStyle w:val="a4"/>
        <w:ind w:firstLine="709"/>
        <w:jc w:val="both"/>
        <w:rPr>
          <w:rFonts w:ascii="Times New Roman" w:hAnsi="Times New Roman" w:cs="Times New Roman"/>
          <w:sz w:val="28"/>
        </w:rPr>
      </w:pPr>
      <w:r w:rsidRPr="00986F80">
        <w:rPr>
          <w:rFonts w:ascii="Times New Roman" w:hAnsi="Times New Roman" w:cs="Times New Roman"/>
          <w:b/>
          <w:sz w:val="28"/>
        </w:rPr>
        <w:t xml:space="preserve">Реальные опционы как инструменты </w:t>
      </w:r>
      <w:proofErr w:type="gramStart"/>
      <w:r w:rsidRPr="00986F80">
        <w:rPr>
          <w:rFonts w:ascii="Times New Roman" w:hAnsi="Times New Roman" w:cs="Times New Roman"/>
          <w:b/>
          <w:sz w:val="28"/>
        </w:rPr>
        <w:t>стратегического</w:t>
      </w:r>
      <w:proofErr w:type="gramEnd"/>
      <w:r w:rsidRPr="00986F80">
        <w:rPr>
          <w:rFonts w:ascii="Times New Roman" w:hAnsi="Times New Roman" w:cs="Times New Roman"/>
          <w:b/>
          <w:sz w:val="28"/>
        </w:rPr>
        <w:t xml:space="preserve"> </w:t>
      </w:r>
      <w:proofErr w:type="spellStart"/>
      <w:r w:rsidRPr="00986F80">
        <w:rPr>
          <w:rFonts w:ascii="Times New Roman" w:hAnsi="Times New Roman" w:cs="Times New Roman"/>
          <w:b/>
          <w:sz w:val="28"/>
        </w:rPr>
        <w:t>контроллинга</w:t>
      </w:r>
      <w:proofErr w:type="spellEnd"/>
      <w:r w:rsidRPr="00986F80">
        <w:rPr>
          <w:rFonts w:ascii="Times New Roman" w:hAnsi="Times New Roman" w:cs="Times New Roman"/>
          <w:b/>
          <w:sz w:val="28"/>
        </w:rPr>
        <w:t xml:space="preserve"> в агробизнесе</w:t>
      </w:r>
      <w:r w:rsidRPr="00986F80">
        <w:rPr>
          <w:rFonts w:ascii="Times New Roman" w:hAnsi="Times New Roman" w:cs="Times New Roman"/>
          <w:sz w:val="28"/>
        </w:rPr>
        <w:t xml:space="preserve"> /</w:t>
      </w:r>
      <w:r>
        <w:rPr>
          <w:rFonts w:ascii="Times New Roman" w:hAnsi="Times New Roman" w:cs="Times New Roman"/>
          <w:sz w:val="28"/>
        </w:rPr>
        <w:t xml:space="preserve"> </w:t>
      </w:r>
      <w:r w:rsidRPr="00986F80">
        <w:rPr>
          <w:rFonts w:ascii="Times New Roman" w:hAnsi="Times New Roman" w:cs="Times New Roman"/>
          <w:sz w:val="28"/>
        </w:rPr>
        <w:t>О.</w:t>
      </w:r>
      <w:r>
        <w:rPr>
          <w:rFonts w:ascii="Times New Roman" w:hAnsi="Times New Roman" w:cs="Times New Roman"/>
          <w:sz w:val="28"/>
        </w:rPr>
        <w:t xml:space="preserve"> </w:t>
      </w:r>
      <w:r w:rsidRPr="00986F80">
        <w:rPr>
          <w:rFonts w:ascii="Times New Roman" w:hAnsi="Times New Roman" w:cs="Times New Roman"/>
          <w:sz w:val="28"/>
        </w:rPr>
        <w:t>Ю.</w:t>
      </w:r>
      <w:r>
        <w:rPr>
          <w:rFonts w:ascii="Times New Roman" w:hAnsi="Times New Roman" w:cs="Times New Roman"/>
          <w:sz w:val="28"/>
        </w:rPr>
        <w:t xml:space="preserve"> </w:t>
      </w:r>
      <w:proofErr w:type="spellStart"/>
      <w:r w:rsidRPr="00986F80">
        <w:rPr>
          <w:rFonts w:ascii="Times New Roman" w:hAnsi="Times New Roman" w:cs="Times New Roman"/>
          <w:sz w:val="28"/>
        </w:rPr>
        <w:t>Гавель</w:t>
      </w:r>
      <w:proofErr w:type="spellEnd"/>
      <w:r w:rsidRPr="00986F80">
        <w:rPr>
          <w:rFonts w:ascii="Times New Roman" w:hAnsi="Times New Roman" w:cs="Times New Roman"/>
          <w:sz w:val="28"/>
        </w:rPr>
        <w:t xml:space="preserve"> [</w:t>
      </w:r>
      <w:r>
        <w:rPr>
          <w:rFonts w:ascii="Times New Roman" w:hAnsi="Times New Roman" w:cs="Times New Roman"/>
          <w:sz w:val="28"/>
        </w:rPr>
        <w:t>и др</w:t>
      </w:r>
      <w:r w:rsidRPr="00986F80">
        <w:rPr>
          <w:rFonts w:ascii="Times New Roman" w:hAnsi="Times New Roman" w:cs="Times New Roman"/>
          <w:sz w:val="28"/>
        </w:rPr>
        <w:t xml:space="preserve">.] // </w:t>
      </w:r>
      <w:proofErr w:type="spellStart"/>
      <w:r w:rsidRPr="00986F80">
        <w:rPr>
          <w:rFonts w:ascii="Times New Roman" w:hAnsi="Times New Roman" w:cs="Times New Roman"/>
          <w:sz w:val="28"/>
        </w:rPr>
        <w:t>Аграр</w:t>
      </w:r>
      <w:proofErr w:type="spellEnd"/>
      <w:r>
        <w:rPr>
          <w:rFonts w:ascii="Times New Roman" w:hAnsi="Times New Roman" w:cs="Times New Roman"/>
          <w:sz w:val="28"/>
        </w:rPr>
        <w:t>.</w:t>
      </w:r>
      <w:r w:rsidRPr="00986F80">
        <w:rPr>
          <w:rFonts w:ascii="Times New Roman" w:hAnsi="Times New Roman" w:cs="Times New Roman"/>
          <w:sz w:val="28"/>
        </w:rPr>
        <w:t xml:space="preserve"> науч</w:t>
      </w:r>
      <w:r>
        <w:rPr>
          <w:rFonts w:ascii="Times New Roman" w:hAnsi="Times New Roman" w:cs="Times New Roman"/>
          <w:sz w:val="28"/>
        </w:rPr>
        <w:t>.</w:t>
      </w:r>
      <w:r w:rsidRPr="00986F80">
        <w:rPr>
          <w:rFonts w:ascii="Times New Roman" w:hAnsi="Times New Roman" w:cs="Times New Roman"/>
          <w:sz w:val="28"/>
        </w:rPr>
        <w:t xml:space="preserve"> журн. – 2017. – № 6. – С. 79-85.</w:t>
      </w:r>
    </w:p>
    <w:p w:rsidR="00986F80" w:rsidRPr="00986F80" w:rsidRDefault="00986F80" w:rsidP="00986F80">
      <w:pPr>
        <w:pStyle w:val="a4"/>
        <w:ind w:firstLine="709"/>
        <w:jc w:val="both"/>
        <w:rPr>
          <w:rFonts w:ascii="Times New Roman" w:hAnsi="Times New Roman" w:cs="Times New Roman"/>
          <w:sz w:val="24"/>
        </w:rPr>
      </w:pPr>
      <w:r w:rsidRPr="00986F80">
        <w:rPr>
          <w:rFonts w:ascii="Times New Roman" w:hAnsi="Times New Roman" w:cs="Times New Roman"/>
          <w:sz w:val="24"/>
        </w:rPr>
        <w:t xml:space="preserve">Рассматриваются вопросы разработки современного аналитического инструментария стратегического управления. Авторами предложен и исследован на практике метод эффективного применения реальных опционов </w:t>
      </w:r>
      <w:proofErr w:type="gramStart"/>
      <w:r w:rsidRPr="00986F80">
        <w:rPr>
          <w:rFonts w:ascii="Times New Roman" w:hAnsi="Times New Roman" w:cs="Times New Roman"/>
          <w:sz w:val="24"/>
        </w:rPr>
        <w:t>в</w:t>
      </w:r>
      <w:proofErr w:type="gramEnd"/>
      <w:r w:rsidRPr="00986F80">
        <w:rPr>
          <w:rFonts w:ascii="Times New Roman" w:hAnsi="Times New Roman" w:cs="Times New Roman"/>
          <w:sz w:val="24"/>
        </w:rPr>
        <w:t xml:space="preserve"> стратегическом </w:t>
      </w:r>
      <w:proofErr w:type="spellStart"/>
      <w:r w:rsidRPr="00986F80">
        <w:rPr>
          <w:rFonts w:ascii="Times New Roman" w:hAnsi="Times New Roman" w:cs="Times New Roman"/>
          <w:sz w:val="24"/>
        </w:rPr>
        <w:t>контроллинге</w:t>
      </w:r>
      <w:proofErr w:type="spellEnd"/>
      <w:r w:rsidRPr="00986F80">
        <w:rPr>
          <w:rFonts w:ascii="Times New Roman" w:hAnsi="Times New Roman" w:cs="Times New Roman"/>
          <w:sz w:val="24"/>
        </w:rPr>
        <w:t xml:space="preserve"> агробизнеса. </w:t>
      </w:r>
    </w:p>
    <w:p w:rsidR="00C9330C" w:rsidRDefault="00C9330C" w:rsidP="00C9330C">
      <w:pPr>
        <w:pStyle w:val="a4"/>
        <w:ind w:firstLine="709"/>
        <w:jc w:val="both"/>
        <w:rPr>
          <w:rFonts w:ascii="Times New Roman" w:hAnsi="Times New Roman" w:cs="Times New Roman"/>
          <w:sz w:val="28"/>
        </w:rPr>
      </w:pPr>
      <w:proofErr w:type="spellStart"/>
      <w:r w:rsidRPr="00C9330C">
        <w:rPr>
          <w:rFonts w:ascii="Times New Roman" w:hAnsi="Times New Roman" w:cs="Times New Roman"/>
          <w:b/>
          <w:sz w:val="28"/>
        </w:rPr>
        <w:lastRenderedPageBreak/>
        <w:t>Рубаева</w:t>
      </w:r>
      <w:proofErr w:type="spellEnd"/>
      <w:r w:rsidRPr="00C9330C">
        <w:rPr>
          <w:rFonts w:ascii="Times New Roman" w:hAnsi="Times New Roman" w:cs="Times New Roman"/>
          <w:b/>
          <w:sz w:val="28"/>
        </w:rPr>
        <w:t>, О. Д.</w:t>
      </w:r>
      <w:r w:rsidRPr="00C9330C">
        <w:rPr>
          <w:rFonts w:ascii="Times New Roman" w:hAnsi="Times New Roman" w:cs="Times New Roman"/>
          <w:sz w:val="28"/>
        </w:rPr>
        <w:t xml:space="preserve"> Анализ факторов, сдерживающих развитие СКПК на территории Челябинской области / О.</w:t>
      </w:r>
      <w:r>
        <w:rPr>
          <w:rFonts w:ascii="Times New Roman" w:hAnsi="Times New Roman" w:cs="Times New Roman"/>
          <w:sz w:val="28"/>
        </w:rPr>
        <w:t xml:space="preserve"> </w:t>
      </w:r>
      <w:r w:rsidRPr="00C9330C">
        <w:rPr>
          <w:rFonts w:ascii="Times New Roman" w:hAnsi="Times New Roman" w:cs="Times New Roman"/>
          <w:sz w:val="28"/>
        </w:rPr>
        <w:t>Д.</w:t>
      </w:r>
      <w:r>
        <w:rPr>
          <w:rFonts w:ascii="Times New Roman" w:hAnsi="Times New Roman" w:cs="Times New Roman"/>
          <w:sz w:val="28"/>
        </w:rPr>
        <w:t xml:space="preserve"> </w:t>
      </w:r>
      <w:proofErr w:type="spellStart"/>
      <w:r w:rsidRPr="00C9330C">
        <w:rPr>
          <w:rFonts w:ascii="Times New Roman" w:hAnsi="Times New Roman" w:cs="Times New Roman"/>
          <w:sz w:val="28"/>
        </w:rPr>
        <w:t>Рубаева</w:t>
      </w:r>
      <w:proofErr w:type="spellEnd"/>
      <w:r w:rsidRPr="00C9330C">
        <w:rPr>
          <w:rFonts w:ascii="Times New Roman" w:hAnsi="Times New Roman" w:cs="Times New Roman"/>
          <w:sz w:val="28"/>
        </w:rPr>
        <w:t>, Д.</w:t>
      </w:r>
      <w:r>
        <w:rPr>
          <w:rFonts w:ascii="Times New Roman" w:hAnsi="Times New Roman" w:cs="Times New Roman"/>
          <w:sz w:val="28"/>
        </w:rPr>
        <w:t xml:space="preserve"> </w:t>
      </w:r>
      <w:r w:rsidRPr="00C9330C">
        <w:rPr>
          <w:rFonts w:ascii="Times New Roman" w:hAnsi="Times New Roman" w:cs="Times New Roman"/>
          <w:sz w:val="28"/>
        </w:rPr>
        <w:t>Ю. Панкратова // АПК России. – 2017. – Т. 24. № 1. – С. 105-110</w:t>
      </w:r>
      <w:r>
        <w:rPr>
          <w:rFonts w:ascii="Times New Roman" w:hAnsi="Times New Roman" w:cs="Times New Roman"/>
          <w:sz w:val="28"/>
        </w:rPr>
        <w:t>.</w:t>
      </w:r>
    </w:p>
    <w:p w:rsidR="00C9330C" w:rsidRPr="00C9330C" w:rsidRDefault="00C9330C" w:rsidP="00C9330C">
      <w:pPr>
        <w:pStyle w:val="a4"/>
        <w:ind w:firstLine="709"/>
        <w:jc w:val="both"/>
        <w:rPr>
          <w:rFonts w:ascii="Times New Roman" w:hAnsi="Times New Roman" w:cs="Times New Roman"/>
          <w:sz w:val="24"/>
        </w:rPr>
      </w:pPr>
    </w:p>
    <w:p w:rsidR="00C9330C" w:rsidRDefault="00C9330C" w:rsidP="00C9330C">
      <w:pPr>
        <w:pStyle w:val="a4"/>
        <w:ind w:firstLine="709"/>
        <w:jc w:val="both"/>
        <w:rPr>
          <w:rFonts w:ascii="Times New Roman" w:hAnsi="Times New Roman" w:cs="Times New Roman"/>
          <w:sz w:val="28"/>
        </w:rPr>
      </w:pPr>
      <w:r w:rsidRPr="00C9330C">
        <w:rPr>
          <w:rFonts w:ascii="Times New Roman" w:hAnsi="Times New Roman" w:cs="Times New Roman"/>
          <w:b/>
          <w:sz w:val="28"/>
        </w:rPr>
        <w:t>Сельскохозяйственная потребительская кооперация в современной России: состояние, проблемы</w:t>
      </w:r>
      <w:r w:rsidRPr="00C9330C">
        <w:rPr>
          <w:rFonts w:ascii="Times New Roman" w:hAnsi="Times New Roman" w:cs="Times New Roman"/>
          <w:sz w:val="28"/>
        </w:rPr>
        <w:t xml:space="preserve"> / </w:t>
      </w:r>
      <w:r w:rsidR="00FC15A0" w:rsidRPr="00C9330C">
        <w:rPr>
          <w:rFonts w:ascii="Times New Roman" w:hAnsi="Times New Roman" w:cs="Times New Roman"/>
          <w:sz w:val="28"/>
        </w:rPr>
        <w:t>Б.</w:t>
      </w:r>
      <w:r w:rsidR="00FC15A0">
        <w:rPr>
          <w:rFonts w:ascii="Times New Roman" w:hAnsi="Times New Roman" w:cs="Times New Roman"/>
          <w:sz w:val="28"/>
        </w:rPr>
        <w:t xml:space="preserve"> </w:t>
      </w:r>
      <w:r w:rsidR="00FC15A0" w:rsidRPr="00C9330C">
        <w:rPr>
          <w:rFonts w:ascii="Times New Roman" w:hAnsi="Times New Roman" w:cs="Times New Roman"/>
          <w:sz w:val="28"/>
        </w:rPr>
        <w:t>А.</w:t>
      </w:r>
      <w:r w:rsidR="00FC15A0">
        <w:rPr>
          <w:rFonts w:ascii="Times New Roman" w:hAnsi="Times New Roman" w:cs="Times New Roman"/>
          <w:sz w:val="28"/>
        </w:rPr>
        <w:t xml:space="preserve"> </w:t>
      </w:r>
      <w:r w:rsidRPr="00C9330C">
        <w:rPr>
          <w:rFonts w:ascii="Times New Roman" w:hAnsi="Times New Roman" w:cs="Times New Roman"/>
          <w:sz w:val="28"/>
        </w:rPr>
        <w:t>Воронин [</w:t>
      </w:r>
      <w:r>
        <w:rPr>
          <w:rFonts w:ascii="Times New Roman" w:hAnsi="Times New Roman" w:cs="Times New Roman"/>
          <w:sz w:val="28"/>
        </w:rPr>
        <w:t>и др</w:t>
      </w:r>
      <w:r w:rsidRPr="00C9330C">
        <w:rPr>
          <w:rFonts w:ascii="Times New Roman" w:hAnsi="Times New Roman" w:cs="Times New Roman"/>
          <w:sz w:val="28"/>
        </w:rPr>
        <w:t xml:space="preserve">.] // </w:t>
      </w:r>
      <w:proofErr w:type="spellStart"/>
      <w:r w:rsidRPr="00C9330C">
        <w:rPr>
          <w:rFonts w:ascii="Times New Roman" w:hAnsi="Times New Roman" w:cs="Times New Roman"/>
          <w:sz w:val="28"/>
        </w:rPr>
        <w:t>Аграр</w:t>
      </w:r>
      <w:proofErr w:type="spellEnd"/>
      <w:r>
        <w:rPr>
          <w:rFonts w:ascii="Times New Roman" w:hAnsi="Times New Roman" w:cs="Times New Roman"/>
          <w:sz w:val="28"/>
        </w:rPr>
        <w:t>.</w:t>
      </w:r>
      <w:r w:rsidRPr="00C9330C">
        <w:rPr>
          <w:rFonts w:ascii="Times New Roman" w:hAnsi="Times New Roman" w:cs="Times New Roman"/>
          <w:sz w:val="28"/>
        </w:rPr>
        <w:t xml:space="preserve"> </w:t>
      </w:r>
      <w:proofErr w:type="spellStart"/>
      <w:r w:rsidRPr="00C9330C">
        <w:rPr>
          <w:rFonts w:ascii="Times New Roman" w:hAnsi="Times New Roman" w:cs="Times New Roman"/>
          <w:sz w:val="28"/>
        </w:rPr>
        <w:t>вестн</w:t>
      </w:r>
      <w:proofErr w:type="spellEnd"/>
      <w:r>
        <w:rPr>
          <w:rFonts w:ascii="Times New Roman" w:hAnsi="Times New Roman" w:cs="Times New Roman"/>
          <w:sz w:val="28"/>
        </w:rPr>
        <w:t>.</w:t>
      </w:r>
      <w:r w:rsidRPr="00C9330C">
        <w:rPr>
          <w:rFonts w:ascii="Times New Roman" w:hAnsi="Times New Roman" w:cs="Times New Roman"/>
          <w:sz w:val="28"/>
        </w:rPr>
        <w:t xml:space="preserve"> Урала. – 2017. – № 4</w:t>
      </w:r>
      <w:r>
        <w:rPr>
          <w:rFonts w:ascii="Times New Roman" w:hAnsi="Times New Roman" w:cs="Times New Roman"/>
          <w:sz w:val="28"/>
        </w:rPr>
        <w:t xml:space="preserve"> </w:t>
      </w:r>
      <w:r w:rsidRPr="00C9330C">
        <w:rPr>
          <w:rFonts w:ascii="Times New Roman" w:hAnsi="Times New Roman" w:cs="Times New Roman"/>
          <w:sz w:val="28"/>
        </w:rPr>
        <w:t>(158). – С. 12</w:t>
      </w:r>
      <w:r>
        <w:rPr>
          <w:rFonts w:ascii="Times New Roman" w:hAnsi="Times New Roman" w:cs="Times New Roman"/>
          <w:sz w:val="28"/>
        </w:rPr>
        <w:t>.</w:t>
      </w:r>
    </w:p>
    <w:p w:rsidR="00C9330C" w:rsidRPr="00C9330C" w:rsidRDefault="00C9330C" w:rsidP="00C9330C">
      <w:pPr>
        <w:pStyle w:val="a4"/>
        <w:ind w:firstLine="709"/>
        <w:jc w:val="both"/>
        <w:rPr>
          <w:rFonts w:ascii="Times New Roman" w:hAnsi="Times New Roman" w:cs="Times New Roman"/>
          <w:sz w:val="24"/>
        </w:rPr>
      </w:pPr>
    </w:p>
    <w:p w:rsidR="00C9330C" w:rsidRPr="00C9330C" w:rsidRDefault="00C9330C" w:rsidP="00C9330C">
      <w:pPr>
        <w:pStyle w:val="a4"/>
        <w:ind w:firstLine="709"/>
        <w:jc w:val="both"/>
        <w:rPr>
          <w:rFonts w:ascii="Times New Roman" w:hAnsi="Times New Roman" w:cs="Times New Roman"/>
          <w:sz w:val="28"/>
        </w:rPr>
      </w:pPr>
      <w:r w:rsidRPr="00C9330C">
        <w:rPr>
          <w:rFonts w:ascii="Times New Roman" w:hAnsi="Times New Roman" w:cs="Times New Roman"/>
          <w:b/>
          <w:sz w:val="28"/>
        </w:rPr>
        <w:t>Семенова, Е. В.</w:t>
      </w:r>
      <w:r w:rsidRPr="00C9330C">
        <w:rPr>
          <w:rFonts w:ascii="Times New Roman" w:hAnsi="Times New Roman" w:cs="Times New Roman"/>
          <w:sz w:val="28"/>
        </w:rPr>
        <w:t xml:space="preserve"> Методики оценки финансовой устойчивости компаний: достоинства и недостатки / Е.</w:t>
      </w:r>
      <w:r>
        <w:rPr>
          <w:rFonts w:ascii="Times New Roman" w:hAnsi="Times New Roman" w:cs="Times New Roman"/>
          <w:sz w:val="28"/>
        </w:rPr>
        <w:t xml:space="preserve"> </w:t>
      </w:r>
      <w:r w:rsidRPr="00C9330C">
        <w:rPr>
          <w:rFonts w:ascii="Times New Roman" w:hAnsi="Times New Roman" w:cs="Times New Roman"/>
          <w:sz w:val="28"/>
        </w:rPr>
        <w:t>В.</w:t>
      </w:r>
      <w:r>
        <w:rPr>
          <w:rFonts w:ascii="Times New Roman" w:hAnsi="Times New Roman" w:cs="Times New Roman"/>
          <w:sz w:val="28"/>
        </w:rPr>
        <w:t xml:space="preserve"> </w:t>
      </w:r>
      <w:r w:rsidRPr="00C9330C">
        <w:rPr>
          <w:rFonts w:ascii="Times New Roman" w:hAnsi="Times New Roman" w:cs="Times New Roman"/>
          <w:sz w:val="28"/>
        </w:rPr>
        <w:t>Семенова, А.</w:t>
      </w:r>
      <w:r>
        <w:rPr>
          <w:rFonts w:ascii="Times New Roman" w:hAnsi="Times New Roman" w:cs="Times New Roman"/>
          <w:sz w:val="28"/>
        </w:rPr>
        <w:t xml:space="preserve"> </w:t>
      </w:r>
      <w:r w:rsidRPr="00C9330C">
        <w:rPr>
          <w:rFonts w:ascii="Times New Roman" w:hAnsi="Times New Roman" w:cs="Times New Roman"/>
          <w:sz w:val="28"/>
        </w:rPr>
        <w:t xml:space="preserve">Ю. Лобанов // Известия Великолукской гос. с.-х. академии. – 2017. – № 2. – С. 55-59. </w:t>
      </w:r>
    </w:p>
    <w:p w:rsidR="00C9330C" w:rsidRDefault="00C9330C" w:rsidP="00C9330C">
      <w:pPr>
        <w:pStyle w:val="a4"/>
        <w:ind w:firstLine="709"/>
        <w:jc w:val="both"/>
        <w:rPr>
          <w:rFonts w:ascii="Times New Roman" w:hAnsi="Times New Roman" w:cs="Times New Roman"/>
          <w:sz w:val="24"/>
        </w:rPr>
      </w:pPr>
      <w:proofErr w:type="gramStart"/>
      <w:r w:rsidRPr="00C9330C">
        <w:rPr>
          <w:rFonts w:ascii="Times New Roman" w:hAnsi="Times New Roman" w:cs="Times New Roman"/>
          <w:sz w:val="24"/>
        </w:rPr>
        <w:t>В представленной статье рассмотрены понятие «финансовая устойчивость» (финансовая стабильность) компании, её характеристики, связь финансовой устойчивости с платёжеспособностью и кредитоспособностью, различные взгляды учёных на данное понятие и влияние разного рода существенных обстоятельств на опыт оценки финансовой устойчивости, а также её адаптацию в зависимости от этих обстоятельств компании.</w:t>
      </w:r>
      <w:proofErr w:type="gramEnd"/>
      <w:r w:rsidRPr="00C9330C">
        <w:rPr>
          <w:rFonts w:ascii="Times New Roman" w:hAnsi="Times New Roman" w:cs="Times New Roman"/>
          <w:sz w:val="24"/>
        </w:rPr>
        <w:t xml:space="preserve"> Авторами изучено влияние особенностей отраслевой принадлежности, сезонных условий производства, организации производства и деловой активности предприятий на их финансовую устойчивость. В работе обсуждаются официальная и предлагаемая методики оценки финансовой устойчивости и возможности их применения в зависимости от ситуации и условий ведения хозяйственной деятельности предприятий. </w:t>
      </w:r>
      <w:proofErr w:type="gramStart"/>
      <w:r w:rsidRPr="00C9330C">
        <w:rPr>
          <w:rFonts w:ascii="Times New Roman" w:hAnsi="Times New Roman" w:cs="Times New Roman"/>
          <w:sz w:val="24"/>
        </w:rPr>
        <w:t>Сравниваются подходы в использовании различных показателей, выявляются достоинства и недостатки исследуемых методик, рассматриваются альтернативные методы оценки и возможности повышения объективности результатов прогнозирования и повышения точности информации о финансовом состоянии при помощи задействования дополнительных независимых информационных источников, а также подробно изложены причины, по которым данные методики не всегда могут давать точное прогнозирование или задействованы в определённых условиях из-за ряда недостатков.</w:t>
      </w:r>
      <w:proofErr w:type="gramEnd"/>
      <w:r w:rsidRPr="00C9330C">
        <w:rPr>
          <w:rFonts w:ascii="Times New Roman" w:hAnsi="Times New Roman" w:cs="Times New Roman"/>
          <w:sz w:val="24"/>
        </w:rPr>
        <w:t xml:space="preserve"> Особое внимание в статье уделяется сравнению методики Минрегионразвития РФ с методикой А.Д. </w:t>
      </w:r>
      <w:proofErr w:type="spellStart"/>
      <w:r w:rsidRPr="00C9330C">
        <w:rPr>
          <w:rFonts w:ascii="Times New Roman" w:hAnsi="Times New Roman" w:cs="Times New Roman"/>
          <w:sz w:val="24"/>
        </w:rPr>
        <w:t>Шеремета</w:t>
      </w:r>
      <w:proofErr w:type="spellEnd"/>
      <w:r w:rsidRPr="00C9330C">
        <w:rPr>
          <w:rFonts w:ascii="Times New Roman" w:hAnsi="Times New Roman" w:cs="Times New Roman"/>
          <w:sz w:val="24"/>
        </w:rPr>
        <w:t xml:space="preserve">, Р.С. </w:t>
      </w:r>
      <w:proofErr w:type="spellStart"/>
      <w:r w:rsidRPr="00C9330C">
        <w:rPr>
          <w:rFonts w:ascii="Times New Roman" w:hAnsi="Times New Roman" w:cs="Times New Roman"/>
          <w:sz w:val="24"/>
        </w:rPr>
        <w:t>Сайфулина</w:t>
      </w:r>
      <w:proofErr w:type="spellEnd"/>
      <w:r w:rsidRPr="00C9330C">
        <w:rPr>
          <w:rFonts w:ascii="Times New Roman" w:hAnsi="Times New Roman" w:cs="Times New Roman"/>
          <w:sz w:val="24"/>
        </w:rPr>
        <w:t xml:space="preserve"> и Е.В. </w:t>
      </w:r>
      <w:proofErr w:type="spellStart"/>
      <w:r w:rsidRPr="00C9330C">
        <w:rPr>
          <w:rFonts w:ascii="Times New Roman" w:hAnsi="Times New Roman" w:cs="Times New Roman"/>
          <w:sz w:val="24"/>
        </w:rPr>
        <w:t>Негашева</w:t>
      </w:r>
      <w:proofErr w:type="spellEnd"/>
      <w:r w:rsidRPr="00C9330C">
        <w:rPr>
          <w:rFonts w:ascii="Times New Roman" w:hAnsi="Times New Roman" w:cs="Times New Roman"/>
          <w:sz w:val="24"/>
        </w:rPr>
        <w:t>. Приводится подробное описание их преимуществ и недостатков, на основе которых можно прийти к выводу, какую из этих методик лучше использовать в той или иной ситуации для получения наиболее полной и достоверной информации.</w:t>
      </w:r>
    </w:p>
    <w:p w:rsidR="00C9330C" w:rsidRPr="00C9330C" w:rsidRDefault="00C9330C" w:rsidP="00C9330C">
      <w:pPr>
        <w:pStyle w:val="a4"/>
        <w:ind w:firstLine="709"/>
        <w:jc w:val="both"/>
        <w:rPr>
          <w:rFonts w:ascii="Times New Roman" w:hAnsi="Times New Roman" w:cs="Times New Roman"/>
          <w:sz w:val="24"/>
        </w:rPr>
      </w:pPr>
    </w:p>
    <w:p w:rsidR="00C9330C" w:rsidRPr="00C9330C" w:rsidRDefault="00C9330C" w:rsidP="00C9330C">
      <w:pPr>
        <w:pStyle w:val="a4"/>
        <w:ind w:firstLine="709"/>
        <w:jc w:val="both"/>
        <w:rPr>
          <w:rFonts w:ascii="Times New Roman" w:hAnsi="Times New Roman" w:cs="Times New Roman"/>
          <w:sz w:val="28"/>
        </w:rPr>
      </w:pPr>
      <w:r w:rsidRPr="00C9330C">
        <w:rPr>
          <w:rFonts w:ascii="Times New Roman" w:hAnsi="Times New Roman" w:cs="Times New Roman"/>
          <w:b/>
          <w:sz w:val="28"/>
        </w:rPr>
        <w:t>Современные особенности и направления воспроизводства основного капитала в сельскохозяйственных предприятиях</w:t>
      </w:r>
      <w:r w:rsidR="00FC15A0">
        <w:rPr>
          <w:rFonts w:ascii="Times New Roman" w:hAnsi="Times New Roman" w:cs="Times New Roman"/>
          <w:sz w:val="28"/>
        </w:rPr>
        <w:t xml:space="preserve"> / Е. Л.</w:t>
      </w:r>
      <w:r w:rsidR="00FC15A0" w:rsidRPr="00C9330C">
        <w:rPr>
          <w:rFonts w:ascii="Times New Roman" w:hAnsi="Times New Roman" w:cs="Times New Roman"/>
          <w:sz w:val="28"/>
        </w:rPr>
        <w:t xml:space="preserve"> </w:t>
      </w:r>
      <w:r w:rsidR="00FC15A0">
        <w:rPr>
          <w:rFonts w:ascii="Times New Roman" w:hAnsi="Times New Roman" w:cs="Times New Roman"/>
          <w:sz w:val="28"/>
        </w:rPr>
        <w:t xml:space="preserve">Золотарева </w:t>
      </w:r>
      <w:r w:rsidR="00FC15A0" w:rsidRPr="00FC15A0">
        <w:rPr>
          <w:rFonts w:ascii="Times New Roman" w:hAnsi="Times New Roman" w:cs="Times New Roman"/>
          <w:sz w:val="28"/>
        </w:rPr>
        <w:t>[</w:t>
      </w:r>
      <w:r w:rsidR="00FC15A0">
        <w:rPr>
          <w:rFonts w:ascii="Times New Roman" w:hAnsi="Times New Roman" w:cs="Times New Roman"/>
          <w:sz w:val="28"/>
        </w:rPr>
        <w:t>и др.</w:t>
      </w:r>
      <w:r w:rsidR="00FC15A0" w:rsidRPr="00FC15A0">
        <w:rPr>
          <w:rFonts w:ascii="Times New Roman" w:hAnsi="Times New Roman" w:cs="Times New Roman"/>
          <w:sz w:val="28"/>
        </w:rPr>
        <w:t>]</w:t>
      </w:r>
      <w:r w:rsidRPr="00C9330C">
        <w:rPr>
          <w:rFonts w:ascii="Times New Roman" w:hAnsi="Times New Roman" w:cs="Times New Roman"/>
          <w:sz w:val="28"/>
        </w:rPr>
        <w:t xml:space="preserve"> // </w:t>
      </w:r>
      <w:proofErr w:type="spellStart"/>
      <w:r w:rsidRPr="00C9330C">
        <w:rPr>
          <w:rFonts w:ascii="Times New Roman" w:hAnsi="Times New Roman" w:cs="Times New Roman"/>
          <w:sz w:val="28"/>
        </w:rPr>
        <w:t>Вестн</w:t>
      </w:r>
      <w:proofErr w:type="spellEnd"/>
      <w:r w:rsidRPr="00C9330C">
        <w:rPr>
          <w:rFonts w:ascii="Times New Roman" w:hAnsi="Times New Roman" w:cs="Times New Roman"/>
          <w:sz w:val="28"/>
        </w:rPr>
        <w:t>. Курской гос. с.-х. акад. – 2017. – № 4. – С. 62-65.</w:t>
      </w:r>
    </w:p>
    <w:p w:rsidR="00C9330C" w:rsidRDefault="00C9330C" w:rsidP="00C9330C">
      <w:pPr>
        <w:pStyle w:val="a4"/>
        <w:ind w:firstLine="709"/>
        <w:jc w:val="both"/>
        <w:rPr>
          <w:rFonts w:ascii="Times New Roman" w:hAnsi="Times New Roman" w:cs="Times New Roman"/>
          <w:sz w:val="24"/>
        </w:rPr>
      </w:pPr>
      <w:r w:rsidRPr="00C9330C">
        <w:rPr>
          <w:rFonts w:ascii="Times New Roman" w:hAnsi="Times New Roman" w:cs="Times New Roman"/>
          <w:sz w:val="24"/>
        </w:rPr>
        <w:t xml:space="preserve">Основной капитал является важнейшей составляющей производства предприятия, уровень и динамика эффективности его использования оказывают влияние на результативность хозяйственной деятельности предприятий. В сельском хозяйстве состав и структура основного капитала отличаются от других секторов экономики, на процесс воспроизводства и эффективность его использования влияет множество специфических факторов экономического и природного характера. Одним из важнейших аспектов воспроизводства основного капитала в сельскохозяйственных предприятиях является обоснование мер, направленных на оптимальное соотношение обеспеченности и эффективности использования основного капитала. Решение указанной проблемы заключается в формировании рационального состава и структуры основного капитала. При этом необходимо учитывать особенности и условия производственной деятельности сельскохозяйственных предприятий, их уровень экономического развития. </w:t>
      </w:r>
    </w:p>
    <w:p w:rsidR="00C9330C" w:rsidRPr="00C9330C" w:rsidRDefault="00C9330C" w:rsidP="00C9330C">
      <w:pPr>
        <w:pStyle w:val="a4"/>
        <w:ind w:firstLine="709"/>
        <w:jc w:val="both"/>
        <w:rPr>
          <w:rFonts w:ascii="Times New Roman" w:hAnsi="Times New Roman" w:cs="Times New Roman"/>
          <w:sz w:val="24"/>
        </w:rPr>
      </w:pPr>
    </w:p>
    <w:p w:rsidR="00C9330C" w:rsidRPr="00C9330C" w:rsidRDefault="00C9330C" w:rsidP="00C9330C">
      <w:pPr>
        <w:spacing w:after="0" w:line="240" w:lineRule="auto"/>
        <w:ind w:firstLine="709"/>
        <w:jc w:val="both"/>
        <w:rPr>
          <w:rFonts w:ascii="Times New Roman" w:eastAsia="Times New Roman" w:hAnsi="Times New Roman" w:cs="Times New Roman"/>
          <w:sz w:val="28"/>
          <w:szCs w:val="24"/>
          <w:lang w:eastAsia="ru-RU"/>
        </w:rPr>
      </w:pPr>
      <w:r w:rsidRPr="00C9330C">
        <w:rPr>
          <w:rFonts w:ascii="Times New Roman" w:eastAsia="Times New Roman" w:hAnsi="Times New Roman" w:cs="Times New Roman"/>
          <w:b/>
          <w:bCs/>
          <w:sz w:val="28"/>
          <w:szCs w:val="24"/>
          <w:lang w:eastAsia="ru-RU"/>
        </w:rPr>
        <w:lastRenderedPageBreak/>
        <w:t xml:space="preserve">Сулейманов, С. Р. </w:t>
      </w:r>
      <w:r w:rsidRPr="00C9330C">
        <w:rPr>
          <w:rFonts w:ascii="Times New Roman" w:eastAsia="Times New Roman" w:hAnsi="Times New Roman" w:cs="Times New Roman"/>
          <w:sz w:val="28"/>
          <w:szCs w:val="24"/>
          <w:lang w:eastAsia="ru-RU"/>
        </w:rPr>
        <w:t>Размещение производства и недвижимости на землях сельхозпредприятий / С. Р. Сулейманов, Н. А. Логинов // Сельский механизатор. – 2017. – № 6. – С. 20-21, 37.</w:t>
      </w:r>
    </w:p>
    <w:p w:rsidR="00C9330C" w:rsidRDefault="00C9330C" w:rsidP="00C9330C">
      <w:pPr>
        <w:spacing w:after="0" w:line="240" w:lineRule="auto"/>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На основе анализа производственно</w:t>
      </w:r>
      <w:r>
        <w:rPr>
          <w:rFonts w:ascii="Times New Roman" w:eastAsia="Times New Roman" w:hAnsi="Times New Roman" w:cs="Times New Roman"/>
          <w:sz w:val="24"/>
          <w:szCs w:val="24"/>
          <w:lang w:eastAsia="ru-RU"/>
        </w:rPr>
        <w:t>-</w:t>
      </w:r>
      <w:r w:rsidRPr="00F0178F">
        <w:rPr>
          <w:rFonts w:ascii="Times New Roman" w:eastAsia="Times New Roman" w:hAnsi="Times New Roman" w:cs="Times New Roman"/>
          <w:sz w:val="24"/>
          <w:szCs w:val="24"/>
          <w:lang w:eastAsia="ru-RU"/>
        </w:rPr>
        <w:t xml:space="preserve">финансовой деятельности </w:t>
      </w:r>
      <w:proofErr w:type="spellStart"/>
      <w:r w:rsidRPr="00F0178F">
        <w:rPr>
          <w:rFonts w:ascii="Times New Roman" w:eastAsia="Times New Roman" w:hAnsi="Times New Roman" w:cs="Times New Roman"/>
          <w:sz w:val="24"/>
          <w:szCs w:val="24"/>
          <w:lang w:eastAsia="ru-RU"/>
        </w:rPr>
        <w:t>сельхозформирований</w:t>
      </w:r>
      <w:proofErr w:type="spellEnd"/>
      <w:r w:rsidRPr="00F0178F">
        <w:rPr>
          <w:rFonts w:ascii="Times New Roman" w:eastAsia="Times New Roman" w:hAnsi="Times New Roman" w:cs="Times New Roman"/>
          <w:sz w:val="24"/>
          <w:szCs w:val="24"/>
          <w:lang w:eastAsia="ru-RU"/>
        </w:rPr>
        <w:t xml:space="preserve"> Республики Татарстан различных форм собственности (холдинговые, инвесторские и крестьянские (фермерские) хозяйства) разработаны наиболее оптимальные формы размещения производственных подразделений и хозяйственных центров.</w:t>
      </w:r>
    </w:p>
    <w:p w:rsidR="00C9330C" w:rsidRDefault="00C9330C" w:rsidP="00C9330C">
      <w:pPr>
        <w:spacing w:after="0" w:line="240" w:lineRule="auto"/>
        <w:ind w:firstLine="709"/>
        <w:jc w:val="both"/>
        <w:rPr>
          <w:rFonts w:ascii="Times New Roman" w:eastAsia="Times New Roman" w:hAnsi="Times New Roman" w:cs="Times New Roman"/>
          <w:sz w:val="24"/>
          <w:szCs w:val="24"/>
          <w:lang w:eastAsia="ru-RU"/>
        </w:rPr>
      </w:pPr>
    </w:p>
    <w:p w:rsidR="00C9330C" w:rsidRPr="00C9330C" w:rsidRDefault="00C9330C" w:rsidP="00C9330C">
      <w:pPr>
        <w:pStyle w:val="a4"/>
        <w:ind w:firstLine="709"/>
        <w:jc w:val="both"/>
        <w:rPr>
          <w:rFonts w:ascii="Times New Roman" w:hAnsi="Times New Roman" w:cs="Times New Roman"/>
          <w:sz w:val="28"/>
        </w:rPr>
      </w:pPr>
      <w:r w:rsidRPr="00C9330C">
        <w:rPr>
          <w:rFonts w:ascii="Times New Roman" w:hAnsi="Times New Roman" w:cs="Times New Roman"/>
          <w:b/>
          <w:sz w:val="28"/>
        </w:rPr>
        <w:t>Суровцева, Е. С.</w:t>
      </w:r>
      <w:r w:rsidRPr="00C9330C">
        <w:rPr>
          <w:rFonts w:ascii="Times New Roman" w:hAnsi="Times New Roman" w:cs="Times New Roman"/>
          <w:sz w:val="28"/>
        </w:rPr>
        <w:t xml:space="preserve"> Кооперативы в АПК - драйверы дифференцированного развития сельских территорий / Е.</w:t>
      </w:r>
      <w:r>
        <w:rPr>
          <w:rFonts w:ascii="Times New Roman" w:hAnsi="Times New Roman" w:cs="Times New Roman"/>
          <w:sz w:val="28"/>
        </w:rPr>
        <w:t xml:space="preserve"> </w:t>
      </w:r>
      <w:r w:rsidRPr="00C9330C">
        <w:rPr>
          <w:rFonts w:ascii="Times New Roman" w:hAnsi="Times New Roman" w:cs="Times New Roman"/>
          <w:sz w:val="28"/>
        </w:rPr>
        <w:t xml:space="preserve">С. Суровцева // </w:t>
      </w:r>
      <w:proofErr w:type="spellStart"/>
      <w:r w:rsidRPr="00C9330C">
        <w:rPr>
          <w:rFonts w:ascii="Times New Roman" w:hAnsi="Times New Roman" w:cs="Times New Roman"/>
          <w:sz w:val="28"/>
        </w:rPr>
        <w:t>Вестн</w:t>
      </w:r>
      <w:proofErr w:type="spellEnd"/>
      <w:r w:rsidRPr="00C9330C">
        <w:rPr>
          <w:rFonts w:ascii="Times New Roman" w:hAnsi="Times New Roman" w:cs="Times New Roman"/>
          <w:sz w:val="28"/>
        </w:rPr>
        <w:t xml:space="preserve">. Орловского гос. </w:t>
      </w:r>
      <w:proofErr w:type="spellStart"/>
      <w:r w:rsidRPr="00C9330C">
        <w:rPr>
          <w:rFonts w:ascii="Times New Roman" w:hAnsi="Times New Roman" w:cs="Times New Roman"/>
          <w:sz w:val="28"/>
        </w:rPr>
        <w:t>аграр</w:t>
      </w:r>
      <w:proofErr w:type="spellEnd"/>
      <w:r w:rsidRPr="00C9330C">
        <w:rPr>
          <w:rFonts w:ascii="Times New Roman" w:hAnsi="Times New Roman" w:cs="Times New Roman"/>
          <w:sz w:val="28"/>
        </w:rPr>
        <w:t>. ун-та. – 2017. – № 4. – С. 100-106.</w:t>
      </w:r>
    </w:p>
    <w:p w:rsidR="00C9330C" w:rsidRPr="00C9330C" w:rsidRDefault="00C9330C" w:rsidP="00C9330C">
      <w:pPr>
        <w:pStyle w:val="a4"/>
        <w:ind w:firstLine="709"/>
        <w:jc w:val="both"/>
        <w:rPr>
          <w:rFonts w:ascii="Times New Roman" w:hAnsi="Times New Roman" w:cs="Times New Roman"/>
          <w:sz w:val="24"/>
        </w:rPr>
      </w:pPr>
      <w:r w:rsidRPr="00C9330C">
        <w:rPr>
          <w:rFonts w:ascii="Times New Roman" w:hAnsi="Times New Roman" w:cs="Times New Roman"/>
          <w:sz w:val="24"/>
        </w:rPr>
        <w:t xml:space="preserve">Рассмотрено понятие «устойчивое развитие сельских территорий». Они обладают значительным потенциалом. В сельской местности проживают 37,8 </w:t>
      </w:r>
      <w:r w:rsidR="00722B39" w:rsidRPr="00C9330C">
        <w:rPr>
          <w:rFonts w:ascii="Times New Roman" w:hAnsi="Times New Roman" w:cs="Times New Roman"/>
          <w:sz w:val="24"/>
        </w:rPr>
        <w:t>млн.</w:t>
      </w:r>
      <w:r w:rsidRPr="00C9330C">
        <w:rPr>
          <w:rFonts w:ascii="Times New Roman" w:hAnsi="Times New Roman" w:cs="Times New Roman"/>
          <w:sz w:val="24"/>
        </w:rPr>
        <w:t xml:space="preserve"> человек (25,75% населения). Их уровень доходов составляет 58,4% от среднего по стране. Различают корпоративный, семейный, смешанный типы аграрной структуры в регионах. Представлена дифференциация субъектов Российской Федерации по 4 типам согласно Стратегии устойчивого развития сельских территорий до 2030 г. Перечислены инструменты развития для регионов первого типа с преимущественно аграрной специализацией. К ним относятся Орловская, Воронежская, Белгородская, Курская области и др. Одной из мер развития для данных регионов является сельская кооперация. </w:t>
      </w:r>
      <w:proofErr w:type="gramStart"/>
      <w:r w:rsidRPr="00C9330C">
        <w:rPr>
          <w:rFonts w:ascii="Times New Roman" w:hAnsi="Times New Roman" w:cs="Times New Roman"/>
          <w:sz w:val="24"/>
        </w:rPr>
        <w:t>Показана значимость государственной поддержки занятости сельского населения, создания рабочих мест, развития крестьянских (фермерских) хозяйств (174,6 тыс. ед.), хозяйств населения (18,2 млн. ед.).</w:t>
      </w:r>
      <w:proofErr w:type="gramEnd"/>
      <w:r w:rsidRPr="00C9330C">
        <w:rPr>
          <w:rFonts w:ascii="Times New Roman" w:hAnsi="Times New Roman" w:cs="Times New Roman"/>
          <w:sz w:val="24"/>
        </w:rPr>
        <w:t xml:space="preserve"> Совместно они произвели за 2016 г. 47,2% отечественной сельхозпродукции. Ее стоимость составила 2 655,5 млрд. руб. Определены преимущества личных подсобных хозяйств, их социальные функции и основные проблемы. Представлено понятие «драйвер экономического роста», названы их основные виды. В качестве эффективного драйвера отечественной экономики предложена сельскохозяйственная потребительская кооперация. Показаны ее основные плюсы. Дана краткая характеристика структуры. Определен «тройной правовой статус» сельскохозяйственных потребительских кооперативов. Раскрыты вопросы </w:t>
      </w:r>
      <w:proofErr w:type="spellStart"/>
      <w:r w:rsidRPr="00C9330C">
        <w:rPr>
          <w:rFonts w:ascii="Times New Roman" w:hAnsi="Times New Roman" w:cs="Times New Roman"/>
          <w:sz w:val="24"/>
        </w:rPr>
        <w:t>грантовой</w:t>
      </w:r>
      <w:proofErr w:type="spellEnd"/>
      <w:r w:rsidRPr="00C9330C">
        <w:rPr>
          <w:rFonts w:ascii="Times New Roman" w:hAnsi="Times New Roman" w:cs="Times New Roman"/>
          <w:sz w:val="24"/>
        </w:rPr>
        <w:t xml:space="preserve"> поддержки кооперативов в Орловской области и стране в целом. Сделан вывод о необходимости дифференцированного развития сельских территорий на базе сельскохозяйственных потребительских кооперативов как драйверов национальной экономики. </w:t>
      </w:r>
    </w:p>
    <w:p w:rsidR="00C9330C" w:rsidRDefault="00C9330C" w:rsidP="00C9330C">
      <w:pPr>
        <w:spacing w:after="0" w:line="240" w:lineRule="auto"/>
        <w:ind w:firstLine="709"/>
        <w:jc w:val="both"/>
        <w:rPr>
          <w:rFonts w:ascii="Times New Roman" w:eastAsia="Times New Roman" w:hAnsi="Times New Roman" w:cs="Times New Roman"/>
          <w:sz w:val="24"/>
          <w:szCs w:val="24"/>
          <w:lang w:eastAsia="ru-RU"/>
        </w:rPr>
      </w:pPr>
    </w:p>
    <w:p w:rsidR="007E5EC5" w:rsidRDefault="007E5EC5" w:rsidP="007E5EC5">
      <w:pPr>
        <w:pStyle w:val="a4"/>
        <w:ind w:firstLine="709"/>
        <w:jc w:val="both"/>
        <w:rPr>
          <w:rFonts w:ascii="Times New Roman" w:hAnsi="Times New Roman" w:cs="Times New Roman"/>
          <w:sz w:val="28"/>
        </w:rPr>
      </w:pPr>
      <w:proofErr w:type="spellStart"/>
      <w:r w:rsidRPr="007E5EC5">
        <w:rPr>
          <w:rFonts w:ascii="Times New Roman" w:hAnsi="Times New Roman" w:cs="Times New Roman"/>
          <w:b/>
          <w:sz w:val="28"/>
        </w:rPr>
        <w:t>Шарипов</w:t>
      </w:r>
      <w:proofErr w:type="spellEnd"/>
      <w:r w:rsidRPr="007E5EC5">
        <w:rPr>
          <w:rFonts w:ascii="Times New Roman" w:hAnsi="Times New Roman" w:cs="Times New Roman"/>
          <w:b/>
          <w:sz w:val="28"/>
        </w:rPr>
        <w:t>, С. А.</w:t>
      </w:r>
      <w:r w:rsidRPr="007E5EC5">
        <w:rPr>
          <w:rFonts w:ascii="Times New Roman" w:hAnsi="Times New Roman" w:cs="Times New Roman"/>
          <w:sz w:val="28"/>
        </w:rPr>
        <w:t xml:space="preserve"> Малый аграрный бизнес в Татарстане: состояние и перспективы развития / С.</w:t>
      </w:r>
      <w:r>
        <w:rPr>
          <w:rFonts w:ascii="Times New Roman" w:hAnsi="Times New Roman" w:cs="Times New Roman"/>
          <w:sz w:val="28"/>
        </w:rPr>
        <w:t xml:space="preserve"> </w:t>
      </w:r>
      <w:r w:rsidRPr="007E5EC5">
        <w:rPr>
          <w:rFonts w:ascii="Times New Roman" w:hAnsi="Times New Roman" w:cs="Times New Roman"/>
          <w:sz w:val="28"/>
        </w:rPr>
        <w:t>А.</w:t>
      </w:r>
      <w:r>
        <w:rPr>
          <w:rFonts w:ascii="Times New Roman" w:hAnsi="Times New Roman" w:cs="Times New Roman"/>
          <w:sz w:val="28"/>
        </w:rPr>
        <w:t xml:space="preserve"> </w:t>
      </w:r>
      <w:proofErr w:type="spellStart"/>
      <w:r w:rsidRPr="007E5EC5">
        <w:rPr>
          <w:rFonts w:ascii="Times New Roman" w:hAnsi="Times New Roman" w:cs="Times New Roman"/>
          <w:sz w:val="28"/>
        </w:rPr>
        <w:t>Шарипов</w:t>
      </w:r>
      <w:proofErr w:type="spellEnd"/>
      <w:r w:rsidRPr="007E5EC5">
        <w:rPr>
          <w:rFonts w:ascii="Times New Roman" w:hAnsi="Times New Roman" w:cs="Times New Roman"/>
          <w:sz w:val="28"/>
        </w:rPr>
        <w:t>, В.</w:t>
      </w:r>
      <w:r>
        <w:rPr>
          <w:rFonts w:ascii="Times New Roman" w:hAnsi="Times New Roman" w:cs="Times New Roman"/>
          <w:sz w:val="28"/>
        </w:rPr>
        <w:t xml:space="preserve"> </w:t>
      </w:r>
      <w:r w:rsidRPr="007E5EC5">
        <w:rPr>
          <w:rFonts w:ascii="Times New Roman" w:hAnsi="Times New Roman" w:cs="Times New Roman"/>
          <w:sz w:val="28"/>
        </w:rPr>
        <w:t>И. Афанасьев // Агропродовольственная политика России. – 2017. – № 5. – С. 11-17</w:t>
      </w:r>
      <w:r>
        <w:rPr>
          <w:rFonts w:ascii="Times New Roman" w:hAnsi="Times New Roman" w:cs="Times New Roman"/>
          <w:sz w:val="28"/>
        </w:rPr>
        <w:t>.</w:t>
      </w:r>
    </w:p>
    <w:p w:rsidR="007E5EC5" w:rsidRPr="007E5EC5" w:rsidRDefault="007E5EC5" w:rsidP="007E5EC5">
      <w:pPr>
        <w:pStyle w:val="a4"/>
        <w:ind w:firstLine="709"/>
        <w:jc w:val="both"/>
        <w:rPr>
          <w:rFonts w:ascii="Times New Roman" w:hAnsi="Times New Roman" w:cs="Times New Roman"/>
          <w:sz w:val="24"/>
        </w:rPr>
      </w:pPr>
    </w:p>
    <w:p w:rsidR="00F34E10" w:rsidRPr="00F34E10" w:rsidRDefault="00F34E10" w:rsidP="00F34E10">
      <w:pPr>
        <w:pStyle w:val="a4"/>
        <w:ind w:firstLine="709"/>
        <w:jc w:val="both"/>
        <w:rPr>
          <w:rFonts w:ascii="Times New Roman" w:hAnsi="Times New Roman" w:cs="Times New Roman"/>
          <w:sz w:val="28"/>
        </w:rPr>
      </w:pPr>
      <w:r w:rsidRPr="00F34E10">
        <w:rPr>
          <w:rFonts w:ascii="Times New Roman" w:hAnsi="Times New Roman" w:cs="Times New Roman"/>
          <w:b/>
          <w:sz w:val="28"/>
        </w:rPr>
        <w:t>Шаров, С. С.</w:t>
      </w:r>
      <w:r w:rsidRPr="00F34E10">
        <w:rPr>
          <w:rFonts w:ascii="Times New Roman" w:hAnsi="Times New Roman" w:cs="Times New Roman"/>
          <w:sz w:val="28"/>
        </w:rPr>
        <w:t xml:space="preserve"> Государственная поддержка сельскохозяйственной кредитной кооперации в регионе / С.</w:t>
      </w:r>
      <w:r>
        <w:rPr>
          <w:rFonts w:ascii="Times New Roman" w:hAnsi="Times New Roman" w:cs="Times New Roman"/>
          <w:sz w:val="28"/>
        </w:rPr>
        <w:t xml:space="preserve"> </w:t>
      </w:r>
      <w:r w:rsidRPr="00F34E10">
        <w:rPr>
          <w:rFonts w:ascii="Times New Roman" w:hAnsi="Times New Roman" w:cs="Times New Roman"/>
          <w:sz w:val="28"/>
        </w:rPr>
        <w:t>С. Шаров // Агропродовольственная политика России. – 2017. – № 3. – С. 30-36</w:t>
      </w:r>
      <w:r w:rsidR="00ED471B">
        <w:rPr>
          <w:rFonts w:ascii="Times New Roman" w:hAnsi="Times New Roman" w:cs="Times New Roman"/>
          <w:sz w:val="28"/>
        </w:rPr>
        <w:t>.</w:t>
      </w:r>
    </w:p>
    <w:p w:rsidR="00F34E10" w:rsidRPr="00F34E10" w:rsidRDefault="00F34E10" w:rsidP="00F34E10">
      <w:pPr>
        <w:pStyle w:val="a4"/>
        <w:ind w:firstLine="709"/>
        <w:jc w:val="both"/>
        <w:rPr>
          <w:rFonts w:ascii="Times New Roman" w:hAnsi="Times New Roman" w:cs="Times New Roman"/>
          <w:sz w:val="24"/>
        </w:rPr>
      </w:pPr>
      <w:r w:rsidRPr="00F34E10">
        <w:rPr>
          <w:rFonts w:ascii="Times New Roman" w:hAnsi="Times New Roman" w:cs="Times New Roman"/>
          <w:sz w:val="24"/>
        </w:rPr>
        <w:t xml:space="preserve">В статье рассматриваются вопросы государственной поддержки сельскохозяйственной кредитной кооперации, анализируется деятельность кредитных кооперативов в регионе. Отмечается, что изначально, кооператив как не прибыльное учреждение, ограничено возможными ресурсами на пополнение паевого фонда, что ведет к существенным лимитам по финансированию тех или иных сельскохозяйственных проектов: строительство фермы или приобретение животных, покупка техники или проведение оросительных (осушительных) работ и другие. Поэтому, кооперация априори </w:t>
      </w:r>
      <w:r w:rsidRPr="00F34E10">
        <w:rPr>
          <w:rFonts w:ascii="Times New Roman" w:hAnsi="Times New Roman" w:cs="Times New Roman"/>
          <w:sz w:val="24"/>
        </w:rPr>
        <w:lastRenderedPageBreak/>
        <w:t xml:space="preserve">предполагает наличие действенной системы пополнения необходимыми ресурсами для обеспечения нормального его функционирования. В России имеются все необходимые условия для создания такой системы, позволяющей значительно повысить возможности непосредственных аграрных товаропроизводителей. </w:t>
      </w:r>
    </w:p>
    <w:p w:rsidR="00F34E10" w:rsidRPr="00F34E10" w:rsidRDefault="00F34E10" w:rsidP="00ED471B">
      <w:pPr>
        <w:pStyle w:val="a8"/>
        <w:spacing w:after="0" w:line="240" w:lineRule="auto"/>
        <w:rPr>
          <w:rFonts w:ascii="Times New Roman" w:eastAsia="Times New Roman" w:hAnsi="Times New Roman" w:cs="Times New Roman"/>
          <w:color w:val="00008F"/>
          <w:sz w:val="24"/>
          <w:szCs w:val="24"/>
          <w:lang w:eastAsia="ru-RU"/>
        </w:rPr>
      </w:pPr>
    </w:p>
    <w:p w:rsidR="00506267" w:rsidRDefault="00506267" w:rsidP="00986F80">
      <w:pPr>
        <w:pStyle w:val="a4"/>
        <w:ind w:firstLine="709"/>
        <w:jc w:val="both"/>
        <w:rPr>
          <w:rFonts w:ascii="Times New Roman" w:hAnsi="Times New Roman" w:cs="Times New Roman"/>
          <w:sz w:val="28"/>
        </w:rPr>
      </w:pPr>
      <w:r w:rsidRPr="00986F80">
        <w:rPr>
          <w:rFonts w:ascii="Times New Roman" w:hAnsi="Times New Roman" w:cs="Times New Roman"/>
          <w:b/>
          <w:sz w:val="28"/>
        </w:rPr>
        <w:t>Эффективность малых форм хозяйствования на рынках молока и молочных продуктов</w:t>
      </w:r>
      <w:r w:rsidRPr="00986F80">
        <w:rPr>
          <w:rFonts w:ascii="Times New Roman" w:hAnsi="Times New Roman" w:cs="Times New Roman"/>
          <w:sz w:val="28"/>
        </w:rPr>
        <w:t xml:space="preserve"> / Н. А. Соколов [и др.] // </w:t>
      </w:r>
      <w:proofErr w:type="spellStart"/>
      <w:r w:rsidRPr="00986F80">
        <w:rPr>
          <w:rFonts w:ascii="Times New Roman" w:hAnsi="Times New Roman" w:cs="Times New Roman"/>
          <w:sz w:val="28"/>
        </w:rPr>
        <w:t>Вестн</w:t>
      </w:r>
      <w:proofErr w:type="spellEnd"/>
      <w:r w:rsidRPr="00986F80">
        <w:rPr>
          <w:rFonts w:ascii="Times New Roman" w:hAnsi="Times New Roman" w:cs="Times New Roman"/>
          <w:sz w:val="28"/>
        </w:rPr>
        <w:t>. Брянской гос. с.-х. акад. – 2017. – № 3. – С. 44-49.</w:t>
      </w:r>
    </w:p>
    <w:p w:rsidR="00986F80" w:rsidRPr="007E5EC5" w:rsidRDefault="00986F80" w:rsidP="007E5EC5">
      <w:pPr>
        <w:pStyle w:val="a4"/>
        <w:ind w:firstLine="709"/>
        <w:jc w:val="both"/>
        <w:rPr>
          <w:rFonts w:ascii="Times New Roman" w:hAnsi="Times New Roman" w:cs="Times New Roman"/>
          <w:sz w:val="24"/>
        </w:rPr>
      </w:pPr>
    </w:p>
    <w:p w:rsidR="002C610F" w:rsidRPr="00F9460B" w:rsidRDefault="002C610F" w:rsidP="002C610F">
      <w:pPr>
        <w:pStyle w:val="a4"/>
        <w:ind w:firstLine="709"/>
        <w:jc w:val="center"/>
        <w:rPr>
          <w:rFonts w:ascii="Times New Roman" w:hAnsi="Times New Roman" w:cs="Times New Roman"/>
          <w:b/>
          <w:sz w:val="28"/>
        </w:rPr>
      </w:pPr>
      <w:r w:rsidRPr="00F9460B">
        <w:rPr>
          <w:rFonts w:ascii="Times New Roman" w:hAnsi="Times New Roman" w:cs="Times New Roman"/>
          <w:b/>
          <w:sz w:val="28"/>
        </w:rPr>
        <w:t>Экономика растениеводства</w:t>
      </w:r>
    </w:p>
    <w:p w:rsidR="002C610F" w:rsidRDefault="002C610F" w:rsidP="002C610F">
      <w:pPr>
        <w:pStyle w:val="a4"/>
        <w:ind w:firstLine="709"/>
        <w:jc w:val="both"/>
        <w:rPr>
          <w:rFonts w:ascii="Times New Roman" w:hAnsi="Times New Roman" w:cs="Times New Roman"/>
          <w:sz w:val="28"/>
        </w:rPr>
      </w:pPr>
      <w:r w:rsidRPr="00F9460B">
        <w:rPr>
          <w:rFonts w:ascii="Times New Roman" w:hAnsi="Times New Roman" w:cs="Times New Roman"/>
          <w:b/>
          <w:sz w:val="28"/>
        </w:rPr>
        <w:t>Пашина, Л. Л.</w:t>
      </w:r>
      <w:r>
        <w:rPr>
          <w:rFonts w:ascii="Times New Roman" w:hAnsi="Times New Roman" w:cs="Times New Roman"/>
          <w:sz w:val="28"/>
        </w:rPr>
        <w:t xml:space="preserve"> </w:t>
      </w:r>
      <w:r w:rsidRPr="00F9460B">
        <w:rPr>
          <w:rFonts w:ascii="Times New Roman" w:hAnsi="Times New Roman" w:cs="Times New Roman"/>
          <w:sz w:val="28"/>
        </w:rPr>
        <w:t xml:space="preserve">Оценка кластерного потенциала соевого </w:t>
      </w:r>
      <w:proofErr w:type="spellStart"/>
      <w:r w:rsidRPr="00F9460B">
        <w:rPr>
          <w:rFonts w:ascii="Times New Roman" w:hAnsi="Times New Roman" w:cs="Times New Roman"/>
          <w:sz w:val="28"/>
        </w:rPr>
        <w:t>подкомплекса</w:t>
      </w:r>
      <w:proofErr w:type="spellEnd"/>
      <w:r w:rsidRPr="00F9460B">
        <w:rPr>
          <w:rFonts w:ascii="Times New Roman" w:hAnsi="Times New Roman" w:cs="Times New Roman"/>
          <w:sz w:val="28"/>
        </w:rPr>
        <w:t xml:space="preserve"> Амурской области / Л.</w:t>
      </w:r>
      <w:r>
        <w:rPr>
          <w:rFonts w:ascii="Times New Roman" w:hAnsi="Times New Roman" w:cs="Times New Roman"/>
          <w:sz w:val="28"/>
        </w:rPr>
        <w:t xml:space="preserve"> </w:t>
      </w:r>
      <w:r w:rsidRPr="00F9460B">
        <w:rPr>
          <w:rFonts w:ascii="Times New Roman" w:hAnsi="Times New Roman" w:cs="Times New Roman"/>
          <w:sz w:val="28"/>
        </w:rPr>
        <w:t>Л.</w:t>
      </w:r>
      <w:r>
        <w:rPr>
          <w:rFonts w:ascii="Times New Roman" w:hAnsi="Times New Roman" w:cs="Times New Roman"/>
          <w:sz w:val="28"/>
        </w:rPr>
        <w:t xml:space="preserve"> </w:t>
      </w:r>
      <w:r w:rsidRPr="00F9460B">
        <w:rPr>
          <w:rFonts w:ascii="Times New Roman" w:hAnsi="Times New Roman" w:cs="Times New Roman"/>
          <w:sz w:val="28"/>
        </w:rPr>
        <w:t>Пашина, А.</w:t>
      </w:r>
      <w:r>
        <w:rPr>
          <w:rFonts w:ascii="Times New Roman" w:hAnsi="Times New Roman" w:cs="Times New Roman"/>
          <w:sz w:val="28"/>
        </w:rPr>
        <w:t xml:space="preserve"> </w:t>
      </w:r>
      <w:r w:rsidRPr="00F9460B">
        <w:rPr>
          <w:rFonts w:ascii="Times New Roman" w:hAnsi="Times New Roman" w:cs="Times New Roman"/>
          <w:sz w:val="28"/>
        </w:rPr>
        <w:t xml:space="preserve">А. </w:t>
      </w:r>
      <w:proofErr w:type="spellStart"/>
      <w:r w:rsidRPr="00F9460B">
        <w:rPr>
          <w:rFonts w:ascii="Times New Roman" w:hAnsi="Times New Roman" w:cs="Times New Roman"/>
          <w:sz w:val="28"/>
        </w:rPr>
        <w:t>Малашонок</w:t>
      </w:r>
      <w:proofErr w:type="spellEnd"/>
      <w:r w:rsidRPr="00F9460B">
        <w:rPr>
          <w:rFonts w:ascii="Times New Roman" w:hAnsi="Times New Roman" w:cs="Times New Roman"/>
          <w:sz w:val="28"/>
        </w:rPr>
        <w:t xml:space="preserve"> // </w:t>
      </w:r>
      <w:proofErr w:type="spellStart"/>
      <w:r w:rsidRPr="00F9460B">
        <w:rPr>
          <w:rFonts w:ascii="Times New Roman" w:hAnsi="Times New Roman" w:cs="Times New Roman"/>
          <w:sz w:val="28"/>
        </w:rPr>
        <w:t>Вестн</w:t>
      </w:r>
      <w:proofErr w:type="spellEnd"/>
      <w:r w:rsidRPr="00F9460B">
        <w:rPr>
          <w:rFonts w:ascii="Times New Roman" w:hAnsi="Times New Roman" w:cs="Times New Roman"/>
          <w:sz w:val="28"/>
        </w:rPr>
        <w:t xml:space="preserve">. Воронежского гос. </w:t>
      </w:r>
      <w:proofErr w:type="spellStart"/>
      <w:r w:rsidRPr="00F9460B">
        <w:rPr>
          <w:rFonts w:ascii="Times New Roman" w:hAnsi="Times New Roman" w:cs="Times New Roman"/>
          <w:sz w:val="28"/>
        </w:rPr>
        <w:t>аграр</w:t>
      </w:r>
      <w:proofErr w:type="spellEnd"/>
      <w:r w:rsidRPr="00F9460B">
        <w:rPr>
          <w:rFonts w:ascii="Times New Roman" w:hAnsi="Times New Roman" w:cs="Times New Roman"/>
          <w:sz w:val="28"/>
        </w:rPr>
        <w:t>. ун-та. – 2017. – № 1. – С. 199-206.</w:t>
      </w:r>
    </w:p>
    <w:p w:rsidR="003767E0" w:rsidRPr="00FB66F1" w:rsidRDefault="003767E0" w:rsidP="002C610F">
      <w:pPr>
        <w:pStyle w:val="a4"/>
        <w:ind w:firstLine="709"/>
        <w:jc w:val="both"/>
        <w:rPr>
          <w:rFonts w:ascii="Times New Roman" w:hAnsi="Times New Roman" w:cs="Times New Roman"/>
          <w:sz w:val="24"/>
        </w:rPr>
      </w:pPr>
    </w:p>
    <w:p w:rsidR="00FB66F1" w:rsidRPr="00FB66F1" w:rsidRDefault="00FB66F1" w:rsidP="00FB66F1">
      <w:pPr>
        <w:pStyle w:val="a4"/>
        <w:ind w:firstLine="709"/>
        <w:jc w:val="both"/>
        <w:rPr>
          <w:rFonts w:ascii="Times New Roman" w:hAnsi="Times New Roman" w:cs="Times New Roman"/>
          <w:sz w:val="28"/>
        </w:rPr>
      </w:pPr>
      <w:proofErr w:type="spellStart"/>
      <w:r w:rsidRPr="00FB66F1">
        <w:rPr>
          <w:rFonts w:ascii="Times New Roman" w:hAnsi="Times New Roman" w:cs="Times New Roman"/>
          <w:b/>
          <w:sz w:val="28"/>
        </w:rPr>
        <w:t>Кокунова</w:t>
      </w:r>
      <w:proofErr w:type="spellEnd"/>
      <w:r w:rsidRPr="00FB66F1">
        <w:rPr>
          <w:rFonts w:ascii="Times New Roman" w:hAnsi="Times New Roman" w:cs="Times New Roman"/>
          <w:b/>
          <w:sz w:val="28"/>
        </w:rPr>
        <w:t>, И. В.</w:t>
      </w:r>
      <w:r w:rsidRPr="00FB66F1">
        <w:rPr>
          <w:rFonts w:ascii="Times New Roman" w:hAnsi="Times New Roman" w:cs="Times New Roman"/>
          <w:sz w:val="28"/>
        </w:rPr>
        <w:t xml:space="preserve"> Перспективы создания логистических систем в кормопроизводстве / И.</w:t>
      </w:r>
      <w:r>
        <w:rPr>
          <w:rFonts w:ascii="Times New Roman" w:hAnsi="Times New Roman" w:cs="Times New Roman"/>
          <w:sz w:val="28"/>
        </w:rPr>
        <w:t xml:space="preserve"> </w:t>
      </w:r>
      <w:r w:rsidRPr="00FB66F1">
        <w:rPr>
          <w:rFonts w:ascii="Times New Roman" w:hAnsi="Times New Roman" w:cs="Times New Roman"/>
          <w:sz w:val="28"/>
        </w:rPr>
        <w:t xml:space="preserve">В. </w:t>
      </w:r>
      <w:proofErr w:type="spellStart"/>
      <w:r w:rsidRPr="00FB66F1">
        <w:rPr>
          <w:rFonts w:ascii="Times New Roman" w:hAnsi="Times New Roman" w:cs="Times New Roman"/>
          <w:sz w:val="28"/>
        </w:rPr>
        <w:t>Кокунова</w:t>
      </w:r>
      <w:proofErr w:type="spellEnd"/>
      <w:r w:rsidRPr="00FB66F1">
        <w:rPr>
          <w:rFonts w:ascii="Times New Roman" w:hAnsi="Times New Roman" w:cs="Times New Roman"/>
          <w:sz w:val="28"/>
        </w:rPr>
        <w:t>, А.</w:t>
      </w:r>
      <w:r>
        <w:rPr>
          <w:rFonts w:ascii="Times New Roman" w:hAnsi="Times New Roman" w:cs="Times New Roman"/>
          <w:sz w:val="28"/>
        </w:rPr>
        <w:t xml:space="preserve"> </w:t>
      </w:r>
      <w:r w:rsidRPr="00FB66F1">
        <w:rPr>
          <w:rFonts w:ascii="Times New Roman" w:hAnsi="Times New Roman" w:cs="Times New Roman"/>
          <w:sz w:val="28"/>
        </w:rPr>
        <w:t>А.</w:t>
      </w:r>
      <w:r>
        <w:rPr>
          <w:rFonts w:ascii="Times New Roman" w:hAnsi="Times New Roman" w:cs="Times New Roman"/>
          <w:sz w:val="28"/>
        </w:rPr>
        <w:t xml:space="preserve"> </w:t>
      </w:r>
      <w:r w:rsidRPr="00FB66F1">
        <w:rPr>
          <w:rFonts w:ascii="Times New Roman" w:hAnsi="Times New Roman" w:cs="Times New Roman"/>
          <w:sz w:val="28"/>
        </w:rPr>
        <w:t>Жуков, Е.</w:t>
      </w:r>
      <w:r>
        <w:rPr>
          <w:rFonts w:ascii="Times New Roman" w:hAnsi="Times New Roman" w:cs="Times New Roman"/>
          <w:sz w:val="28"/>
        </w:rPr>
        <w:t xml:space="preserve"> </w:t>
      </w:r>
      <w:r w:rsidRPr="00FB66F1">
        <w:rPr>
          <w:rFonts w:ascii="Times New Roman" w:hAnsi="Times New Roman" w:cs="Times New Roman"/>
          <w:sz w:val="28"/>
        </w:rPr>
        <w:t>В. Смирнов // Известия Великолукской гос. с.-х. академии. – 2017. – № 2. – С. 62-68.</w:t>
      </w:r>
    </w:p>
    <w:p w:rsidR="00342060" w:rsidRDefault="00FB66F1" w:rsidP="00FB66F1">
      <w:pPr>
        <w:pStyle w:val="a4"/>
        <w:ind w:firstLine="709"/>
        <w:jc w:val="both"/>
        <w:rPr>
          <w:rFonts w:ascii="Times New Roman" w:hAnsi="Times New Roman" w:cs="Times New Roman"/>
          <w:sz w:val="24"/>
        </w:rPr>
      </w:pPr>
      <w:r w:rsidRPr="00FB66F1">
        <w:rPr>
          <w:rFonts w:ascii="Times New Roman" w:hAnsi="Times New Roman" w:cs="Times New Roman"/>
          <w:sz w:val="24"/>
        </w:rPr>
        <w:t>Управление аграрным производством на основе принципов логистики является одним из перспективных направлений снижения издержек при производстве сельскохозяйственной продукции. Особенно актуален этот подход к ведению производственной деятельности в кормопроизводстве, так как в структуре себестоимости продукции животноводства на долю кормов приходится от 50 до 70% от общих затрат. Кормопроизводство выступает связующим звеном в логистической цепи производства мясной и молочной продукции между отраслями растениеводства и животноводства. Оно связывает процессы выращивания кормовых культур с процессами сбалансированного кормления животных через цепочку технологических операций по производству растительных кормов. На основе проведенных исследований авторами статьи разработана технолого-логистическая схема функционирования кормопроизводства на примере заготовки сенажного корма для сельскохозяйственных предприятий Северо-Западной зоны РФ, которая позволяет проследить весь алгоритм процесса производства сенажа, выявить общие и специфические операции при реализации различных вариантов технологий, выделить точки ввода материальных потоков в технологический процесс.</w:t>
      </w:r>
    </w:p>
    <w:p w:rsidR="00342060" w:rsidRPr="00342060" w:rsidRDefault="00342060" w:rsidP="00342060">
      <w:pPr>
        <w:pStyle w:val="a4"/>
        <w:ind w:firstLine="709"/>
        <w:jc w:val="both"/>
        <w:rPr>
          <w:rFonts w:ascii="Times New Roman" w:hAnsi="Times New Roman" w:cs="Times New Roman"/>
          <w:sz w:val="24"/>
        </w:rPr>
      </w:pPr>
    </w:p>
    <w:p w:rsidR="00342060" w:rsidRDefault="00342060" w:rsidP="00342060">
      <w:pPr>
        <w:pStyle w:val="a4"/>
        <w:ind w:firstLine="709"/>
        <w:jc w:val="both"/>
        <w:rPr>
          <w:rFonts w:ascii="Times New Roman" w:hAnsi="Times New Roman" w:cs="Times New Roman"/>
          <w:sz w:val="28"/>
        </w:rPr>
      </w:pPr>
      <w:proofErr w:type="spellStart"/>
      <w:r w:rsidRPr="00342060">
        <w:rPr>
          <w:rFonts w:ascii="Times New Roman" w:hAnsi="Times New Roman" w:cs="Times New Roman"/>
          <w:b/>
          <w:sz w:val="28"/>
        </w:rPr>
        <w:t>К</w:t>
      </w:r>
      <w:proofErr w:type="gramStart"/>
      <w:r w:rsidRPr="00342060">
        <w:rPr>
          <w:rFonts w:ascii="Times New Roman" w:hAnsi="Times New Roman" w:cs="Times New Roman"/>
          <w:b/>
          <w:sz w:val="28"/>
        </w:rPr>
        <w:t>o</w:t>
      </w:r>
      <w:proofErr w:type="gramEnd"/>
      <w:r w:rsidRPr="00342060">
        <w:rPr>
          <w:rFonts w:ascii="Times New Roman" w:hAnsi="Times New Roman" w:cs="Times New Roman"/>
          <w:b/>
          <w:sz w:val="28"/>
        </w:rPr>
        <w:t>т</w:t>
      </w:r>
      <w:proofErr w:type="spellEnd"/>
      <w:r w:rsidRPr="00342060">
        <w:rPr>
          <w:rFonts w:ascii="Times New Roman" w:hAnsi="Times New Roman" w:cs="Times New Roman"/>
          <w:b/>
          <w:sz w:val="28"/>
        </w:rPr>
        <w:t>, Е. М.</w:t>
      </w:r>
      <w:r w:rsidRPr="00342060">
        <w:rPr>
          <w:rFonts w:ascii="Times New Roman" w:hAnsi="Times New Roman" w:cs="Times New Roman"/>
          <w:sz w:val="28"/>
        </w:rPr>
        <w:t xml:space="preserve"> Особенности экономического планирования в отрасли растениеводства в условиях развития АПК / Е.</w:t>
      </w:r>
      <w:r>
        <w:rPr>
          <w:rFonts w:ascii="Times New Roman" w:hAnsi="Times New Roman" w:cs="Times New Roman"/>
          <w:sz w:val="28"/>
        </w:rPr>
        <w:t xml:space="preserve"> </w:t>
      </w:r>
      <w:r w:rsidRPr="00342060">
        <w:rPr>
          <w:rFonts w:ascii="Times New Roman" w:hAnsi="Times New Roman" w:cs="Times New Roman"/>
          <w:sz w:val="28"/>
        </w:rPr>
        <w:t xml:space="preserve">М. </w:t>
      </w:r>
      <w:proofErr w:type="spellStart"/>
      <w:r w:rsidRPr="00342060">
        <w:rPr>
          <w:rFonts w:ascii="Times New Roman" w:hAnsi="Times New Roman" w:cs="Times New Roman"/>
          <w:sz w:val="28"/>
        </w:rPr>
        <w:t>Кoт</w:t>
      </w:r>
      <w:proofErr w:type="spellEnd"/>
      <w:r w:rsidRPr="00342060">
        <w:rPr>
          <w:rFonts w:ascii="Times New Roman" w:hAnsi="Times New Roman" w:cs="Times New Roman"/>
          <w:sz w:val="28"/>
        </w:rPr>
        <w:t>, Л.</w:t>
      </w:r>
      <w:r>
        <w:rPr>
          <w:rFonts w:ascii="Times New Roman" w:hAnsi="Times New Roman" w:cs="Times New Roman"/>
          <w:sz w:val="28"/>
        </w:rPr>
        <w:t xml:space="preserve"> </w:t>
      </w:r>
      <w:r w:rsidRPr="00342060">
        <w:rPr>
          <w:rFonts w:ascii="Times New Roman" w:hAnsi="Times New Roman" w:cs="Times New Roman"/>
          <w:sz w:val="28"/>
        </w:rPr>
        <w:t xml:space="preserve">В. Сабурова // </w:t>
      </w:r>
      <w:proofErr w:type="spellStart"/>
      <w:r w:rsidRPr="00342060">
        <w:rPr>
          <w:rFonts w:ascii="Times New Roman" w:hAnsi="Times New Roman" w:cs="Times New Roman"/>
          <w:sz w:val="28"/>
        </w:rPr>
        <w:t>Аграр</w:t>
      </w:r>
      <w:proofErr w:type="spellEnd"/>
      <w:r>
        <w:rPr>
          <w:rFonts w:ascii="Times New Roman" w:hAnsi="Times New Roman" w:cs="Times New Roman"/>
          <w:sz w:val="28"/>
        </w:rPr>
        <w:t>.</w:t>
      </w:r>
      <w:r w:rsidRPr="00342060">
        <w:rPr>
          <w:rFonts w:ascii="Times New Roman" w:hAnsi="Times New Roman" w:cs="Times New Roman"/>
          <w:sz w:val="28"/>
        </w:rPr>
        <w:t xml:space="preserve"> </w:t>
      </w:r>
      <w:proofErr w:type="spellStart"/>
      <w:r w:rsidRPr="00342060">
        <w:rPr>
          <w:rFonts w:ascii="Times New Roman" w:hAnsi="Times New Roman" w:cs="Times New Roman"/>
          <w:sz w:val="28"/>
        </w:rPr>
        <w:t>вестн</w:t>
      </w:r>
      <w:proofErr w:type="spellEnd"/>
      <w:r>
        <w:rPr>
          <w:rFonts w:ascii="Times New Roman" w:hAnsi="Times New Roman" w:cs="Times New Roman"/>
          <w:sz w:val="28"/>
        </w:rPr>
        <w:t>.</w:t>
      </w:r>
      <w:r w:rsidRPr="00342060">
        <w:rPr>
          <w:rFonts w:ascii="Times New Roman" w:hAnsi="Times New Roman" w:cs="Times New Roman"/>
          <w:sz w:val="28"/>
        </w:rPr>
        <w:t xml:space="preserve"> Урала. – 2017. – № 4(158). – С. 14.</w:t>
      </w:r>
    </w:p>
    <w:p w:rsidR="00342060" w:rsidRDefault="00342060" w:rsidP="00342060">
      <w:pPr>
        <w:pStyle w:val="a4"/>
        <w:ind w:firstLine="709"/>
        <w:jc w:val="both"/>
        <w:rPr>
          <w:rFonts w:ascii="Times New Roman" w:hAnsi="Times New Roman" w:cs="Times New Roman"/>
          <w:sz w:val="24"/>
        </w:rPr>
      </w:pPr>
    </w:p>
    <w:p w:rsidR="00342060" w:rsidRDefault="00342060" w:rsidP="00342060">
      <w:pPr>
        <w:pStyle w:val="a4"/>
        <w:ind w:firstLine="709"/>
        <w:jc w:val="both"/>
        <w:rPr>
          <w:rFonts w:ascii="Times New Roman" w:hAnsi="Times New Roman" w:cs="Times New Roman"/>
          <w:sz w:val="28"/>
        </w:rPr>
      </w:pPr>
      <w:r w:rsidRPr="00342060">
        <w:rPr>
          <w:rFonts w:ascii="Times New Roman" w:hAnsi="Times New Roman" w:cs="Times New Roman"/>
          <w:b/>
          <w:sz w:val="28"/>
        </w:rPr>
        <w:t>Латышева, А. И.</w:t>
      </w:r>
      <w:r w:rsidRPr="00342060">
        <w:rPr>
          <w:rFonts w:ascii="Times New Roman" w:hAnsi="Times New Roman" w:cs="Times New Roman"/>
          <w:sz w:val="28"/>
        </w:rPr>
        <w:t xml:space="preserve"> Конъюнктура зернового рынка Урала / А.</w:t>
      </w:r>
      <w:r>
        <w:rPr>
          <w:rFonts w:ascii="Times New Roman" w:hAnsi="Times New Roman" w:cs="Times New Roman"/>
          <w:sz w:val="28"/>
        </w:rPr>
        <w:t xml:space="preserve"> </w:t>
      </w:r>
      <w:r w:rsidRPr="00342060">
        <w:rPr>
          <w:rFonts w:ascii="Times New Roman" w:hAnsi="Times New Roman" w:cs="Times New Roman"/>
          <w:sz w:val="28"/>
        </w:rPr>
        <w:t>И.</w:t>
      </w:r>
      <w:r>
        <w:rPr>
          <w:rFonts w:ascii="Times New Roman" w:hAnsi="Times New Roman" w:cs="Times New Roman"/>
          <w:sz w:val="28"/>
        </w:rPr>
        <w:t xml:space="preserve"> </w:t>
      </w:r>
      <w:r w:rsidRPr="00342060">
        <w:rPr>
          <w:rFonts w:ascii="Times New Roman" w:hAnsi="Times New Roman" w:cs="Times New Roman"/>
          <w:sz w:val="28"/>
        </w:rPr>
        <w:t>Латышева, Ж.</w:t>
      </w:r>
      <w:r>
        <w:rPr>
          <w:rFonts w:ascii="Times New Roman" w:hAnsi="Times New Roman" w:cs="Times New Roman"/>
          <w:sz w:val="28"/>
        </w:rPr>
        <w:t xml:space="preserve"> </w:t>
      </w:r>
      <w:r w:rsidRPr="00342060">
        <w:rPr>
          <w:rFonts w:ascii="Times New Roman" w:hAnsi="Times New Roman" w:cs="Times New Roman"/>
          <w:sz w:val="28"/>
        </w:rPr>
        <w:t>А.</w:t>
      </w:r>
      <w:r>
        <w:rPr>
          <w:rFonts w:ascii="Times New Roman" w:hAnsi="Times New Roman" w:cs="Times New Roman"/>
          <w:sz w:val="28"/>
        </w:rPr>
        <w:t xml:space="preserve"> </w:t>
      </w:r>
      <w:proofErr w:type="spellStart"/>
      <w:r w:rsidRPr="00342060">
        <w:rPr>
          <w:rFonts w:ascii="Times New Roman" w:hAnsi="Times New Roman" w:cs="Times New Roman"/>
          <w:sz w:val="28"/>
        </w:rPr>
        <w:t>Упилкова</w:t>
      </w:r>
      <w:proofErr w:type="spellEnd"/>
      <w:r w:rsidRPr="00342060">
        <w:rPr>
          <w:rFonts w:ascii="Times New Roman" w:hAnsi="Times New Roman" w:cs="Times New Roman"/>
          <w:sz w:val="28"/>
        </w:rPr>
        <w:t>, С.</w:t>
      </w:r>
      <w:r>
        <w:rPr>
          <w:rFonts w:ascii="Times New Roman" w:hAnsi="Times New Roman" w:cs="Times New Roman"/>
          <w:sz w:val="28"/>
        </w:rPr>
        <w:t xml:space="preserve"> </w:t>
      </w:r>
      <w:r w:rsidRPr="00342060">
        <w:rPr>
          <w:rFonts w:ascii="Times New Roman" w:hAnsi="Times New Roman" w:cs="Times New Roman"/>
          <w:sz w:val="28"/>
        </w:rPr>
        <w:t xml:space="preserve">В. Устинова // </w:t>
      </w:r>
      <w:proofErr w:type="spellStart"/>
      <w:r w:rsidRPr="00342060">
        <w:rPr>
          <w:rFonts w:ascii="Times New Roman" w:hAnsi="Times New Roman" w:cs="Times New Roman"/>
          <w:sz w:val="28"/>
        </w:rPr>
        <w:t>Аграр</w:t>
      </w:r>
      <w:proofErr w:type="spellEnd"/>
      <w:r>
        <w:rPr>
          <w:rFonts w:ascii="Times New Roman" w:hAnsi="Times New Roman" w:cs="Times New Roman"/>
          <w:sz w:val="28"/>
        </w:rPr>
        <w:t>.</w:t>
      </w:r>
      <w:r w:rsidRPr="00342060">
        <w:rPr>
          <w:rFonts w:ascii="Times New Roman" w:hAnsi="Times New Roman" w:cs="Times New Roman"/>
          <w:sz w:val="28"/>
        </w:rPr>
        <w:t xml:space="preserve"> </w:t>
      </w:r>
      <w:proofErr w:type="spellStart"/>
      <w:r w:rsidRPr="00342060">
        <w:rPr>
          <w:rFonts w:ascii="Times New Roman" w:hAnsi="Times New Roman" w:cs="Times New Roman"/>
          <w:sz w:val="28"/>
        </w:rPr>
        <w:t>вестн</w:t>
      </w:r>
      <w:proofErr w:type="spellEnd"/>
      <w:r>
        <w:rPr>
          <w:rFonts w:ascii="Times New Roman" w:hAnsi="Times New Roman" w:cs="Times New Roman"/>
          <w:sz w:val="28"/>
        </w:rPr>
        <w:t>.</w:t>
      </w:r>
      <w:r w:rsidRPr="00342060">
        <w:rPr>
          <w:rFonts w:ascii="Times New Roman" w:hAnsi="Times New Roman" w:cs="Times New Roman"/>
          <w:sz w:val="28"/>
        </w:rPr>
        <w:t xml:space="preserve"> Урала. – 2017. – № 3 (157). – С. 15</w:t>
      </w:r>
      <w:r>
        <w:rPr>
          <w:rFonts w:ascii="Times New Roman" w:hAnsi="Times New Roman" w:cs="Times New Roman"/>
          <w:sz w:val="28"/>
        </w:rPr>
        <w:t>.</w:t>
      </w:r>
    </w:p>
    <w:p w:rsidR="00722B39" w:rsidRPr="00722B39" w:rsidRDefault="00722B39" w:rsidP="00342060">
      <w:pPr>
        <w:pStyle w:val="a4"/>
        <w:ind w:firstLine="709"/>
        <w:jc w:val="both"/>
        <w:rPr>
          <w:rFonts w:ascii="Times New Roman" w:hAnsi="Times New Roman" w:cs="Times New Roman"/>
          <w:sz w:val="24"/>
        </w:rPr>
      </w:pPr>
    </w:p>
    <w:p w:rsidR="00FB66F1" w:rsidRDefault="00FB66F1" w:rsidP="00FB66F1">
      <w:pPr>
        <w:pStyle w:val="a4"/>
        <w:ind w:firstLine="709"/>
        <w:jc w:val="both"/>
        <w:rPr>
          <w:rFonts w:ascii="Times New Roman" w:hAnsi="Times New Roman" w:cs="Times New Roman"/>
          <w:sz w:val="28"/>
        </w:rPr>
      </w:pPr>
      <w:proofErr w:type="spellStart"/>
      <w:r w:rsidRPr="00FB66F1">
        <w:rPr>
          <w:rFonts w:ascii="Times New Roman" w:hAnsi="Times New Roman" w:cs="Times New Roman"/>
          <w:b/>
          <w:sz w:val="28"/>
        </w:rPr>
        <w:t>Микитаева</w:t>
      </w:r>
      <w:proofErr w:type="spellEnd"/>
      <w:r w:rsidRPr="00FB66F1">
        <w:rPr>
          <w:rFonts w:ascii="Times New Roman" w:hAnsi="Times New Roman" w:cs="Times New Roman"/>
          <w:b/>
          <w:sz w:val="28"/>
        </w:rPr>
        <w:t>, И. Р.</w:t>
      </w:r>
      <w:r w:rsidRPr="00FB66F1">
        <w:rPr>
          <w:rFonts w:ascii="Times New Roman" w:hAnsi="Times New Roman" w:cs="Times New Roman"/>
          <w:sz w:val="28"/>
        </w:rPr>
        <w:t xml:space="preserve"> К вопросу формирования стратегии модернизации зернового </w:t>
      </w:r>
      <w:proofErr w:type="spellStart"/>
      <w:r w:rsidRPr="00FB66F1">
        <w:rPr>
          <w:rFonts w:ascii="Times New Roman" w:hAnsi="Times New Roman" w:cs="Times New Roman"/>
          <w:sz w:val="28"/>
        </w:rPr>
        <w:t>подкомплекса</w:t>
      </w:r>
      <w:proofErr w:type="spellEnd"/>
      <w:r w:rsidRPr="00FB66F1">
        <w:rPr>
          <w:rFonts w:ascii="Times New Roman" w:hAnsi="Times New Roman" w:cs="Times New Roman"/>
          <w:sz w:val="28"/>
        </w:rPr>
        <w:t xml:space="preserve"> / И.</w:t>
      </w:r>
      <w:r>
        <w:rPr>
          <w:rFonts w:ascii="Times New Roman" w:hAnsi="Times New Roman" w:cs="Times New Roman"/>
          <w:sz w:val="28"/>
        </w:rPr>
        <w:t xml:space="preserve"> </w:t>
      </w:r>
      <w:r w:rsidRPr="00FB66F1">
        <w:rPr>
          <w:rFonts w:ascii="Times New Roman" w:hAnsi="Times New Roman" w:cs="Times New Roman"/>
          <w:sz w:val="28"/>
        </w:rPr>
        <w:t>Р.</w:t>
      </w:r>
      <w:r>
        <w:rPr>
          <w:rFonts w:ascii="Times New Roman" w:hAnsi="Times New Roman" w:cs="Times New Roman"/>
          <w:sz w:val="28"/>
        </w:rPr>
        <w:t xml:space="preserve"> </w:t>
      </w:r>
      <w:proofErr w:type="spellStart"/>
      <w:r w:rsidRPr="00FB66F1">
        <w:rPr>
          <w:rFonts w:ascii="Times New Roman" w:hAnsi="Times New Roman" w:cs="Times New Roman"/>
          <w:sz w:val="28"/>
        </w:rPr>
        <w:t>Микитаева</w:t>
      </w:r>
      <w:proofErr w:type="spellEnd"/>
      <w:r w:rsidRPr="00FB66F1">
        <w:rPr>
          <w:rFonts w:ascii="Times New Roman" w:hAnsi="Times New Roman" w:cs="Times New Roman"/>
          <w:sz w:val="28"/>
        </w:rPr>
        <w:t>, В.</w:t>
      </w:r>
      <w:r>
        <w:rPr>
          <w:rFonts w:ascii="Times New Roman" w:hAnsi="Times New Roman" w:cs="Times New Roman"/>
          <w:sz w:val="28"/>
        </w:rPr>
        <w:t xml:space="preserve"> </w:t>
      </w:r>
      <w:r w:rsidRPr="00FB66F1">
        <w:rPr>
          <w:rFonts w:ascii="Times New Roman" w:hAnsi="Times New Roman" w:cs="Times New Roman"/>
          <w:sz w:val="28"/>
        </w:rPr>
        <w:t xml:space="preserve">И. Гайдук // </w:t>
      </w:r>
      <w:proofErr w:type="spellStart"/>
      <w:r w:rsidRPr="00FB66F1">
        <w:rPr>
          <w:rFonts w:ascii="Times New Roman" w:hAnsi="Times New Roman" w:cs="Times New Roman"/>
          <w:sz w:val="28"/>
        </w:rPr>
        <w:t>Вестн</w:t>
      </w:r>
      <w:proofErr w:type="spellEnd"/>
      <w:r>
        <w:rPr>
          <w:rFonts w:ascii="Times New Roman" w:hAnsi="Times New Roman" w:cs="Times New Roman"/>
          <w:sz w:val="28"/>
        </w:rPr>
        <w:t>.</w:t>
      </w:r>
      <w:r w:rsidRPr="00FB66F1">
        <w:rPr>
          <w:rFonts w:ascii="Times New Roman" w:hAnsi="Times New Roman" w:cs="Times New Roman"/>
          <w:sz w:val="28"/>
        </w:rPr>
        <w:t xml:space="preserve"> АПК Ставрополья. – 2017.– № 1(25). – С. 163-166</w:t>
      </w:r>
      <w:r>
        <w:rPr>
          <w:rFonts w:ascii="Times New Roman" w:hAnsi="Times New Roman" w:cs="Times New Roman"/>
          <w:sz w:val="28"/>
        </w:rPr>
        <w:t>.</w:t>
      </w:r>
    </w:p>
    <w:p w:rsidR="00342060" w:rsidRPr="00342060" w:rsidRDefault="00342060" w:rsidP="00FB66F1">
      <w:pPr>
        <w:pStyle w:val="a4"/>
        <w:ind w:firstLine="709"/>
        <w:jc w:val="both"/>
        <w:rPr>
          <w:rFonts w:ascii="Times New Roman" w:hAnsi="Times New Roman" w:cs="Times New Roman"/>
          <w:sz w:val="24"/>
        </w:rPr>
      </w:pPr>
    </w:p>
    <w:p w:rsidR="00342060" w:rsidRDefault="00342060" w:rsidP="00FB66F1">
      <w:pPr>
        <w:pStyle w:val="a4"/>
        <w:ind w:firstLine="709"/>
        <w:jc w:val="both"/>
        <w:rPr>
          <w:rFonts w:ascii="Times New Roman" w:hAnsi="Times New Roman" w:cs="Times New Roman"/>
          <w:sz w:val="28"/>
        </w:rPr>
      </w:pPr>
      <w:r w:rsidRPr="00342060">
        <w:rPr>
          <w:rFonts w:ascii="Times New Roman" w:hAnsi="Times New Roman" w:cs="Times New Roman"/>
          <w:b/>
          <w:sz w:val="28"/>
        </w:rPr>
        <w:t>Мирзоев, Н. С.</w:t>
      </w:r>
      <w:r w:rsidRPr="00342060">
        <w:rPr>
          <w:rFonts w:ascii="Times New Roman" w:hAnsi="Times New Roman" w:cs="Times New Roman"/>
          <w:sz w:val="28"/>
        </w:rPr>
        <w:t xml:space="preserve"> Ценовая политика в </w:t>
      </w:r>
      <w:proofErr w:type="spellStart"/>
      <w:r w:rsidRPr="00342060">
        <w:rPr>
          <w:rFonts w:ascii="Times New Roman" w:hAnsi="Times New Roman" w:cs="Times New Roman"/>
          <w:sz w:val="28"/>
        </w:rPr>
        <w:t>зерноводстве</w:t>
      </w:r>
      <w:proofErr w:type="spellEnd"/>
      <w:r w:rsidRPr="00342060">
        <w:rPr>
          <w:rFonts w:ascii="Times New Roman" w:hAnsi="Times New Roman" w:cs="Times New Roman"/>
          <w:sz w:val="28"/>
        </w:rPr>
        <w:t xml:space="preserve"> и перспективы развития предпринимательства в этой области / Н.</w:t>
      </w:r>
      <w:r>
        <w:rPr>
          <w:rFonts w:ascii="Times New Roman" w:hAnsi="Times New Roman" w:cs="Times New Roman"/>
          <w:sz w:val="28"/>
        </w:rPr>
        <w:t xml:space="preserve"> </w:t>
      </w:r>
      <w:r w:rsidRPr="00342060">
        <w:rPr>
          <w:rFonts w:ascii="Times New Roman" w:hAnsi="Times New Roman" w:cs="Times New Roman"/>
          <w:sz w:val="28"/>
        </w:rPr>
        <w:t xml:space="preserve">С. Мирзоев // </w:t>
      </w:r>
      <w:proofErr w:type="spellStart"/>
      <w:r w:rsidRPr="00342060">
        <w:rPr>
          <w:rFonts w:ascii="Times New Roman" w:hAnsi="Times New Roman" w:cs="Times New Roman"/>
          <w:sz w:val="28"/>
        </w:rPr>
        <w:t>Аграр</w:t>
      </w:r>
      <w:proofErr w:type="spellEnd"/>
      <w:r>
        <w:rPr>
          <w:rFonts w:ascii="Times New Roman" w:hAnsi="Times New Roman" w:cs="Times New Roman"/>
          <w:sz w:val="28"/>
        </w:rPr>
        <w:t>.</w:t>
      </w:r>
      <w:r w:rsidRPr="00342060">
        <w:rPr>
          <w:rFonts w:ascii="Times New Roman" w:hAnsi="Times New Roman" w:cs="Times New Roman"/>
          <w:sz w:val="28"/>
        </w:rPr>
        <w:t xml:space="preserve"> </w:t>
      </w:r>
      <w:proofErr w:type="spellStart"/>
      <w:r w:rsidRPr="00342060">
        <w:rPr>
          <w:rFonts w:ascii="Times New Roman" w:hAnsi="Times New Roman" w:cs="Times New Roman"/>
          <w:sz w:val="28"/>
        </w:rPr>
        <w:t>вестн</w:t>
      </w:r>
      <w:proofErr w:type="spellEnd"/>
      <w:r>
        <w:rPr>
          <w:rFonts w:ascii="Times New Roman" w:hAnsi="Times New Roman" w:cs="Times New Roman"/>
          <w:sz w:val="28"/>
        </w:rPr>
        <w:t>.</w:t>
      </w:r>
      <w:r w:rsidRPr="00342060">
        <w:rPr>
          <w:rFonts w:ascii="Times New Roman" w:hAnsi="Times New Roman" w:cs="Times New Roman"/>
          <w:sz w:val="28"/>
        </w:rPr>
        <w:t xml:space="preserve"> Урала. – 2017. – № 4</w:t>
      </w:r>
      <w:r>
        <w:rPr>
          <w:rFonts w:ascii="Times New Roman" w:hAnsi="Times New Roman" w:cs="Times New Roman"/>
          <w:sz w:val="28"/>
        </w:rPr>
        <w:t xml:space="preserve"> </w:t>
      </w:r>
      <w:r w:rsidRPr="00342060">
        <w:rPr>
          <w:rFonts w:ascii="Times New Roman" w:hAnsi="Times New Roman" w:cs="Times New Roman"/>
          <w:sz w:val="28"/>
        </w:rPr>
        <w:t>(158). – С. 16.</w:t>
      </w:r>
    </w:p>
    <w:p w:rsidR="00342060" w:rsidRPr="00342060" w:rsidRDefault="00342060" w:rsidP="00342060">
      <w:pPr>
        <w:pStyle w:val="a4"/>
        <w:ind w:firstLine="709"/>
        <w:jc w:val="both"/>
        <w:rPr>
          <w:rFonts w:ascii="Times New Roman" w:hAnsi="Times New Roman" w:cs="Times New Roman"/>
          <w:sz w:val="24"/>
        </w:rPr>
      </w:pPr>
      <w:r w:rsidRPr="00342060">
        <w:rPr>
          <w:rFonts w:ascii="Times New Roman" w:hAnsi="Times New Roman" w:cs="Times New Roman"/>
          <w:b/>
          <w:sz w:val="28"/>
        </w:rPr>
        <w:lastRenderedPageBreak/>
        <w:t xml:space="preserve">Обоснование необходимости стратегии развития </w:t>
      </w:r>
      <w:proofErr w:type="spellStart"/>
      <w:r w:rsidRPr="00342060">
        <w:rPr>
          <w:rFonts w:ascii="Times New Roman" w:hAnsi="Times New Roman" w:cs="Times New Roman"/>
          <w:b/>
          <w:sz w:val="28"/>
        </w:rPr>
        <w:t>зернопродуктового</w:t>
      </w:r>
      <w:proofErr w:type="spellEnd"/>
      <w:r w:rsidRPr="00342060">
        <w:rPr>
          <w:rFonts w:ascii="Times New Roman" w:hAnsi="Times New Roman" w:cs="Times New Roman"/>
          <w:b/>
          <w:sz w:val="28"/>
        </w:rPr>
        <w:t xml:space="preserve"> </w:t>
      </w:r>
      <w:proofErr w:type="spellStart"/>
      <w:r w:rsidRPr="00342060">
        <w:rPr>
          <w:rFonts w:ascii="Times New Roman" w:hAnsi="Times New Roman" w:cs="Times New Roman"/>
          <w:b/>
          <w:sz w:val="28"/>
        </w:rPr>
        <w:t>подкомплекса</w:t>
      </w:r>
      <w:proofErr w:type="spellEnd"/>
      <w:r w:rsidRPr="00342060">
        <w:rPr>
          <w:rFonts w:ascii="Times New Roman" w:hAnsi="Times New Roman" w:cs="Times New Roman"/>
          <w:b/>
          <w:sz w:val="28"/>
        </w:rPr>
        <w:t xml:space="preserve"> АПК для обеспечения продовольственной безопасности страны и комплексного развития сельского хозяйства</w:t>
      </w:r>
      <w:r w:rsidRPr="00342060">
        <w:rPr>
          <w:rFonts w:ascii="Times New Roman" w:hAnsi="Times New Roman" w:cs="Times New Roman"/>
          <w:sz w:val="28"/>
        </w:rPr>
        <w:t xml:space="preserve"> / Д.</w:t>
      </w:r>
      <w:r>
        <w:rPr>
          <w:rFonts w:ascii="Times New Roman" w:hAnsi="Times New Roman" w:cs="Times New Roman"/>
          <w:sz w:val="28"/>
        </w:rPr>
        <w:t xml:space="preserve"> </w:t>
      </w:r>
      <w:r w:rsidRPr="00342060">
        <w:rPr>
          <w:rFonts w:ascii="Times New Roman" w:hAnsi="Times New Roman" w:cs="Times New Roman"/>
          <w:sz w:val="28"/>
        </w:rPr>
        <w:t xml:space="preserve">А. </w:t>
      </w:r>
      <w:proofErr w:type="spellStart"/>
      <w:r w:rsidRPr="00342060">
        <w:rPr>
          <w:rFonts w:ascii="Times New Roman" w:hAnsi="Times New Roman" w:cs="Times New Roman"/>
          <w:sz w:val="28"/>
        </w:rPr>
        <w:t>Зюкин</w:t>
      </w:r>
      <w:proofErr w:type="spellEnd"/>
      <w:r w:rsidRPr="00342060">
        <w:rPr>
          <w:rFonts w:ascii="Times New Roman" w:hAnsi="Times New Roman" w:cs="Times New Roman"/>
          <w:sz w:val="28"/>
        </w:rPr>
        <w:t xml:space="preserve"> </w:t>
      </w:r>
      <w:r w:rsidRPr="00986F80">
        <w:rPr>
          <w:rFonts w:ascii="Times New Roman" w:hAnsi="Times New Roman" w:cs="Times New Roman"/>
          <w:sz w:val="28"/>
        </w:rPr>
        <w:t>[и др.]</w:t>
      </w:r>
      <w:r>
        <w:rPr>
          <w:rFonts w:ascii="Times New Roman" w:hAnsi="Times New Roman" w:cs="Times New Roman"/>
          <w:sz w:val="28"/>
        </w:rPr>
        <w:t xml:space="preserve"> </w:t>
      </w:r>
      <w:r w:rsidRPr="00342060">
        <w:rPr>
          <w:rFonts w:ascii="Times New Roman" w:hAnsi="Times New Roman" w:cs="Times New Roman"/>
          <w:sz w:val="28"/>
        </w:rPr>
        <w:t xml:space="preserve">// </w:t>
      </w:r>
      <w:proofErr w:type="spellStart"/>
      <w:r w:rsidRPr="00342060">
        <w:rPr>
          <w:rFonts w:ascii="Times New Roman" w:hAnsi="Times New Roman" w:cs="Times New Roman"/>
          <w:sz w:val="28"/>
        </w:rPr>
        <w:t>Вестн</w:t>
      </w:r>
      <w:proofErr w:type="spellEnd"/>
      <w:r w:rsidRPr="00342060">
        <w:rPr>
          <w:rFonts w:ascii="Times New Roman" w:hAnsi="Times New Roman" w:cs="Times New Roman"/>
          <w:sz w:val="28"/>
        </w:rPr>
        <w:t>. Курской гос. с.-х. акад. – 2017. – № 2. – С. 60-64</w:t>
      </w:r>
      <w:r w:rsidRPr="00342060">
        <w:rPr>
          <w:rFonts w:ascii="Times New Roman" w:hAnsi="Times New Roman" w:cs="Times New Roman"/>
          <w:sz w:val="24"/>
        </w:rPr>
        <w:t>.</w:t>
      </w:r>
    </w:p>
    <w:p w:rsidR="00342060" w:rsidRPr="00342060" w:rsidRDefault="00342060" w:rsidP="00342060">
      <w:pPr>
        <w:pStyle w:val="a4"/>
        <w:ind w:firstLine="709"/>
        <w:jc w:val="both"/>
        <w:rPr>
          <w:rFonts w:ascii="Times New Roman" w:hAnsi="Times New Roman" w:cs="Times New Roman"/>
          <w:sz w:val="24"/>
        </w:rPr>
      </w:pPr>
      <w:r w:rsidRPr="00342060">
        <w:rPr>
          <w:rFonts w:ascii="Times New Roman" w:hAnsi="Times New Roman" w:cs="Times New Roman"/>
          <w:sz w:val="24"/>
        </w:rPr>
        <w:t xml:space="preserve">В статье обосновывается необходимость стратегии развития </w:t>
      </w:r>
      <w:proofErr w:type="spellStart"/>
      <w:r w:rsidRPr="00342060">
        <w:rPr>
          <w:rFonts w:ascii="Times New Roman" w:hAnsi="Times New Roman" w:cs="Times New Roman"/>
          <w:sz w:val="24"/>
        </w:rPr>
        <w:t>зернопродуктового</w:t>
      </w:r>
      <w:proofErr w:type="spellEnd"/>
      <w:r w:rsidRPr="00342060">
        <w:rPr>
          <w:rFonts w:ascii="Times New Roman" w:hAnsi="Times New Roman" w:cs="Times New Roman"/>
          <w:sz w:val="24"/>
        </w:rPr>
        <w:t xml:space="preserve"> </w:t>
      </w:r>
      <w:proofErr w:type="spellStart"/>
      <w:r w:rsidRPr="00342060">
        <w:rPr>
          <w:rFonts w:ascii="Times New Roman" w:hAnsi="Times New Roman" w:cs="Times New Roman"/>
          <w:sz w:val="24"/>
        </w:rPr>
        <w:t>подкомплекса</w:t>
      </w:r>
      <w:proofErr w:type="spellEnd"/>
      <w:r w:rsidRPr="00342060">
        <w:rPr>
          <w:rFonts w:ascii="Times New Roman" w:hAnsi="Times New Roman" w:cs="Times New Roman"/>
          <w:sz w:val="24"/>
        </w:rPr>
        <w:t xml:space="preserve"> АПК как основы обеспечения продовольственной безопасности страны и драйвера развития сельскохозяйственного производства. В работе приводится авторское понимание сути понятия «стратегии развития» в контексте российского </w:t>
      </w:r>
      <w:proofErr w:type="spellStart"/>
      <w:r w:rsidRPr="00342060">
        <w:rPr>
          <w:rFonts w:ascii="Times New Roman" w:hAnsi="Times New Roman" w:cs="Times New Roman"/>
          <w:sz w:val="24"/>
        </w:rPr>
        <w:t>зернопродуктового</w:t>
      </w:r>
      <w:proofErr w:type="spellEnd"/>
      <w:r w:rsidRPr="00342060">
        <w:rPr>
          <w:rFonts w:ascii="Times New Roman" w:hAnsi="Times New Roman" w:cs="Times New Roman"/>
          <w:sz w:val="24"/>
        </w:rPr>
        <w:t xml:space="preserve"> </w:t>
      </w:r>
      <w:proofErr w:type="spellStart"/>
      <w:r w:rsidRPr="00342060">
        <w:rPr>
          <w:rFonts w:ascii="Times New Roman" w:hAnsi="Times New Roman" w:cs="Times New Roman"/>
          <w:sz w:val="24"/>
        </w:rPr>
        <w:t>подкомплекса</w:t>
      </w:r>
      <w:proofErr w:type="spellEnd"/>
      <w:r w:rsidRPr="00342060">
        <w:rPr>
          <w:rFonts w:ascii="Times New Roman" w:hAnsi="Times New Roman" w:cs="Times New Roman"/>
          <w:sz w:val="24"/>
        </w:rPr>
        <w:t xml:space="preserve"> АПК. В статье сформированы пять основных стратегических целей развития </w:t>
      </w:r>
      <w:proofErr w:type="spellStart"/>
      <w:r w:rsidRPr="00342060">
        <w:rPr>
          <w:rFonts w:ascii="Times New Roman" w:hAnsi="Times New Roman" w:cs="Times New Roman"/>
          <w:sz w:val="24"/>
        </w:rPr>
        <w:t>зернопродуктового</w:t>
      </w:r>
      <w:proofErr w:type="spellEnd"/>
      <w:r w:rsidRPr="00342060">
        <w:rPr>
          <w:rFonts w:ascii="Times New Roman" w:hAnsi="Times New Roman" w:cs="Times New Roman"/>
          <w:sz w:val="24"/>
        </w:rPr>
        <w:t xml:space="preserve"> </w:t>
      </w:r>
      <w:proofErr w:type="spellStart"/>
      <w:r w:rsidRPr="00342060">
        <w:rPr>
          <w:rFonts w:ascii="Times New Roman" w:hAnsi="Times New Roman" w:cs="Times New Roman"/>
          <w:sz w:val="24"/>
        </w:rPr>
        <w:t>подкомплекса</w:t>
      </w:r>
      <w:proofErr w:type="spellEnd"/>
      <w:r w:rsidRPr="00342060">
        <w:rPr>
          <w:rFonts w:ascii="Times New Roman" w:hAnsi="Times New Roman" w:cs="Times New Roman"/>
          <w:sz w:val="24"/>
        </w:rPr>
        <w:t xml:space="preserve"> АПК и сопутствующие их достижению задачи, а также представлены принципы, которые необходимо соблюдать для обеспечения эффективной реализации стратегии развития. Стратегия развития </w:t>
      </w:r>
      <w:proofErr w:type="spellStart"/>
      <w:r w:rsidRPr="00342060">
        <w:rPr>
          <w:rFonts w:ascii="Times New Roman" w:hAnsi="Times New Roman" w:cs="Times New Roman"/>
          <w:sz w:val="24"/>
        </w:rPr>
        <w:t>зернопродуктового</w:t>
      </w:r>
      <w:proofErr w:type="spellEnd"/>
      <w:r w:rsidRPr="00342060">
        <w:rPr>
          <w:rFonts w:ascii="Times New Roman" w:hAnsi="Times New Roman" w:cs="Times New Roman"/>
          <w:sz w:val="24"/>
        </w:rPr>
        <w:t xml:space="preserve"> </w:t>
      </w:r>
      <w:proofErr w:type="spellStart"/>
      <w:r w:rsidRPr="00342060">
        <w:rPr>
          <w:rFonts w:ascii="Times New Roman" w:hAnsi="Times New Roman" w:cs="Times New Roman"/>
          <w:sz w:val="24"/>
        </w:rPr>
        <w:t>подкомплекса</w:t>
      </w:r>
      <w:proofErr w:type="spellEnd"/>
      <w:r w:rsidRPr="00342060">
        <w:rPr>
          <w:rFonts w:ascii="Times New Roman" w:hAnsi="Times New Roman" w:cs="Times New Roman"/>
          <w:sz w:val="24"/>
        </w:rPr>
        <w:t xml:space="preserve"> АПК определяет глобальные перспективные задачи необходимые для эффективного управления им, поэтому стратегическим ориентиром должно стать формирование высокотехнологичного сегмента переработки зерна для целей и потребностей внутреннего рынка</w:t>
      </w:r>
      <w:r>
        <w:rPr>
          <w:rFonts w:ascii="Times New Roman" w:hAnsi="Times New Roman" w:cs="Times New Roman"/>
          <w:sz w:val="24"/>
        </w:rPr>
        <w:t>.</w:t>
      </w:r>
    </w:p>
    <w:p w:rsidR="00342060" w:rsidRPr="00342060" w:rsidRDefault="00342060" w:rsidP="00342060">
      <w:pPr>
        <w:pStyle w:val="a4"/>
        <w:ind w:firstLine="709"/>
        <w:jc w:val="both"/>
        <w:rPr>
          <w:rFonts w:ascii="Times New Roman" w:hAnsi="Times New Roman" w:cs="Times New Roman"/>
          <w:sz w:val="24"/>
        </w:rPr>
      </w:pPr>
    </w:p>
    <w:p w:rsidR="00FB66F1" w:rsidRPr="00FB66F1" w:rsidRDefault="00FB66F1" w:rsidP="00FB66F1">
      <w:pPr>
        <w:pStyle w:val="a4"/>
        <w:ind w:firstLine="709"/>
        <w:jc w:val="both"/>
        <w:rPr>
          <w:rFonts w:ascii="Times New Roman" w:hAnsi="Times New Roman" w:cs="Times New Roman"/>
          <w:sz w:val="28"/>
        </w:rPr>
      </w:pPr>
      <w:r w:rsidRPr="00FB66F1">
        <w:rPr>
          <w:rFonts w:ascii="Times New Roman" w:hAnsi="Times New Roman" w:cs="Times New Roman"/>
          <w:b/>
          <w:sz w:val="28"/>
        </w:rPr>
        <w:t>Пашина, Л. Л.</w:t>
      </w:r>
      <w:r w:rsidRPr="00FB66F1">
        <w:rPr>
          <w:rFonts w:ascii="Times New Roman" w:hAnsi="Times New Roman" w:cs="Times New Roman"/>
          <w:sz w:val="28"/>
        </w:rPr>
        <w:t xml:space="preserve"> Оценка кластерного потенциала соевого </w:t>
      </w:r>
      <w:proofErr w:type="spellStart"/>
      <w:r w:rsidRPr="00FB66F1">
        <w:rPr>
          <w:rFonts w:ascii="Times New Roman" w:hAnsi="Times New Roman" w:cs="Times New Roman"/>
          <w:sz w:val="28"/>
        </w:rPr>
        <w:t>подкомплекса</w:t>
      </w:r>
      <w:proofErr w:type="spellEnd"/>
      <w:r w:rsidRPr="00FB66F1">
        <w:rPr>
          <w:rFonts w:ascii="Times New Roman" w:hAnsi="Times New Roman" w:cs="Times New Roman"/>
          <w:sz w:val="28"/>
        </w:rPr>
        <w:t xml:space="preserve"> Амурской области / Л.</w:t>
      </w:r>
      <w:r>
        <w:rPr>
          <w:rFonts w:ascii="Times New Roman" w:hAnsi="Times New Roman" w:cs="Times New Roman"/>
          <w:sz w:val="28"/>
        </w:rPr>
        <w:t xml:space="preserve"> </w:t>
      </w:r>
      <w:r w:rsidRPr="00FB66F1">
        <w:rPr>
          <w:rFonts w:ascii="Times New Roman" w:hAnsi="Times New Roman" w:cs="Times New Roman"/>
          <w:sz w:val="28"/>
        </w:rPr>
        <w:t>Л.</w:t>
      </w:r>
      <w:r>
        <w:rPr>
          <w:rFonts w:ascii="Times New Roman" w:hAnsi="Times New Roman" w:cs="Times New Roman"/>
          <w:sz w:val="28"/>
        </w:rPr>
        <w:t xml:space="preserve"> </w:t>
      </w:r>
      <w:r w:rsidRPr="00FB66F1">
        <w:rPr>
          <w:rFonts w:ascii="Times New Roman" w:hAnsi="Times New Roman" w:cs="Times New Roman"/>
          <w:sz w:val="28"/>
        </w:rPr>
        <w:t>Пашина, А.</w:t>
      </w:r>
      <w:r>
        <w:rPr>
          <w:rFonts w:ascii="Times New Roman" w:hAnsi="Times New Roman" w:cs="Times New Roman"/>
          <w:sz w:val="28"/>
        </w:rPr>
        <w:t xml:space="preserve"> </w:t>
      </w:r>
      <w:r w:rsidRPr="00FB66F1">
        <w:rPr>
          <w:rFonts w:ascii="Times New Roman" w:hAnsi="Times New Roman" w:cs="Times New Roman"/>
          <w:sz w:val="28"/>
        </w:rPr>
        <w:t xml:space="preserve">А. </w:t>
      </w:r>
      <w:proofErr w:type="spellStart"/>
      <w:r w:rsidRPr="00FB66F1">
        <w:rPr>
          <w:rFonts w:ascii="Times New Roman" w:hAnsi="Times New Roman" w:cs="Times New Roman"/>
          <w:sz w:val="28"/>
        </w:rPr>
        <w:t>Малашонок</w:t>
      </w:r>
      <w:proofErr w:type="spellEnd"/>
      <w:r w:rsidRPr="00FB66F1">
        <w:rPr>
          <w:rFonts w:ascii="Times New Roman" w:hAnsi="Times New Roman" w:cs="Times New Roman"/>
          <w:sz w:val="28"/>
        </w:rPr>
        <w:t xml:space="preserve"> // </w:t>
      </w:r>
      <w:proofErr w:type="spellStart"/>
      <w:r w:rsidRPr="00FB66F1">
        <w:rPr>
          <w:rFonts w:ascii="Times New Roman" w:hAnsi="Times New Roman" w:cs="Times New Roman"/>
          <w:sz w:val="28"/>
        </w:rPr>
        <w:t>Вестн</w:t>
      </w:r>
      <w:proofErr w:type="spellEnd"/>
      <w:r w:rsidRPr="00FB66F1">
        <w:rPr>
          <w:rFonts w:ascii="Times New Roman" w:hAnsi="Times New Roman" w:cs="Times New Roman"/>
          <w:sz w:val="28"/>
        </w:rPr>
        <w:t xml:space="preserve">. Воронежского гос. </w:t>
      </w:r>
      <w:proofErr w:type="spellStart"/>
      <w:r w:rsidRPr="00FB66F1">
        <w:rPr>
          <w:rFonts w:ascii="Times New Roman" w:hAnsi="Times New Roman" w:cs="Times New Roman"/>
          <w:sz w:val="28"/>
        </w:rPr>
        <w:t>аграр</w:t>
      </w:r>
      <w:proofErr w:type="spellEnd"/>
      <w:r w:rsidRPr="00FB66F1">
        <w:rPr>
          <w:rFonts w:ascii="Times New Roman" w:hAnsi="Times New Roman" w:cs="Times New Roman"/>
          <w:sz w:val="28"/>
        </w:rPr>
        <w:t>. ун-та. – 2017. – № 1. – С. 199-206.</w:t>
      </w:r>
    </w:p>
    <w:p w:rsidR="00AE0759" w:rsidRDefault="00FB66F1" w:rsidP="00342060">
      <w:pPr>
        <w:pStyle w:val="a4"/>
        <w:widowControl w:val="0"/>
        <w:ind w:firstLine="709"/>
        <w:jc w:val="both"/>
        <w:rPr>
          <w:rFonts w:ascii="Times New Roman" w:hAnsi="Times New Roman" w:cs="Times New Roman"/>
          <w:sz w:val="24"/>
        </w:rPr>
      </w:pPr>
      <w:r w:rsidRPr="00FB66F1">
        <w:rPr>
          <w:rFonts w:ascii="Times New Roman" w:hAnsi="Times New Roman" w:cs="Times New Roman"/>
          <w:sz w:val="24"/>
        </w:rPr>
        <w:t xml:space="preserve">Представлены результаты исследования, проведенного с целью </w:t>
      </w:r>
      <w:proofErr w:type="gramStart"/>
      <w:r w:rsidRPr="00FB66F1">
        <w:rPr>
          <w:rFonts w:ascii="Times New Roman" w:hAnsi="Times New Roman" w:cs="Times New Roman"/>
          <w:sz w:val="24"/>
        </w:rPr>
        <w:t>оценки кластерного потенциала основных видов экономической деятельности Амурской области</w:t>
      </w:r>
      <w:proofErr w:type="gramEnd"/>
      <w:r w:rsidRPr="00FB66F1">
        <w:rPr>
          <w:rFonts w:ascii="Times New Roman" w:hAnsi="Times New Roman" w:cs="Times New Roman"/>
          <w:sz w:val="24"/>
        </w:rPr>
        <w:t xml:space="preserve">. Расчет коэффициентов локализации показал, что наиболее перспективными отраслями в регионе являются транспортная, сельскохозяйственная и электроэнергетическая. Присутствие компаний-монополистов в транспортной и электроэнергетической </w:t>
      </w:r>
      <w:proofErr w:type="gramStart"/>
      <w:r w:rsidRPr="00FB66F1">
        <w:rPr>
          <w:rFonts w:ascii="Times New Roman" w:hAnsi="Times New Roman" w:cs="Times New Roman"/>
          <w:sz w:val="24"/>
        </w:rPr>
        <w:t>отраслях</w:t>
      </w:r>
      <w:proofErr w:type="gramEnd"/>
      <w:r w:rsidRPr="00FB66F1">
        <w:rPr>
          <w:rFonts w:ascii="Times New Roman" w:hAnsi="Times New Roman" w:cs="Times New Roman"/>
          <w:sz w:val="24"/>
        </w:rPr>
        <w:t xml:space="preserve"> делает создание кластеров в них затруднительным, поэтому для дальнейшего анализа была выбрана сельскохозяйственная отрасль. Кластерный потенциал сельского хозяйства оценивался по методике М.В. </w:t>
      </w:r>
      <w:proofErr w:type="spellStart"/>
      <w:r w:rsidRPr="00FB66F1">
        <w:rPr>
          <w:rFonts w:ascii="Times New Roman" w:hAnsi="Times New Roman" w:cs="Times New Roman"/>
          <w:sz w:val="24"/>
        </w:rPr>
        <w:t>Винокуровой</w:t>
      </w:r>
      <w:proofErr w:type="spellEnd"/>
      <w:r w:rsidRPr="00FB66F1">
        <w:rPr>
          <w:rFonts w:ascii="Times New Roman" w:hAnsi="Times New Roman" w:cs="Times New Roman"/>
          <w:sz w:val="24"/>
        </w:rPr>
        <w:t xml:space="preserve">, которая базируется на расчете таких количественных показателей, как коэффициенты локализации, душевого производства и специализации (по статистическим данным), а также проведении качественного анализа конкурентных преимуществ. В результате исследования было определено, что самым высоким потенциалом кластеризации в сельскохозяйственной отрасли обладает </w:t>
      </w:r>
      <w:proofErr w:type="gramStart"/>
      <w:r w:rsidRPr="00FB66F1">
        <w:rPr>
          <w:rFonts w:ascii="Times New Roman" w:hAnsi="Times New Roman" w:cs="Times New Roman"/>
          <w:sz w:val="24"/>
        </w:rPr>
        <w:t>соевый</w:t>
      </w:r>
      <w:proofErr w:type="gramEnd"/>
      <w:r w:rsidRPr="00FB66F1">
        <w:rPr>
          <w:rFonts w:ascii="Times New Roman" w:hAnsi="Times New Roman" w:cs="Times New Roman"/>
          <w:sz w:val="24"/>
        </w:rPr>
        <w:t xml:space="preserve"> </w:t>
      </w:r>
      <w:proofErr w:type="spellStart"/>
      <w:r w:rsidRPr="00FB66F1">
        <w:rPr>
          <w:rFonts w:ascii="Times New Roman" w:hAnsi="Times New Roman" w:cs="Times New Roman"/>
          <w:sz w:val="24"/>
        </w:rPr>
        <w:t>подкомплекс</w:t>
      </w:r>
      <w:proofErr w:type="spellEnd"/>
      <w:r w:rsidRPr="00FB66F1">
        <w:rPr>
          <w:rFonts w:ascii="Times New Roman" w:hAnsi="Times New Roman" w:cs="Times New Roman"/>
          <w:sz w:val="24"/>
        </w:rPr>
        <w:t xml:space="preserve">, коэффициенты локализации, душевого производства и специализации которого равны соответственно 43,27; 67,07 и 115,92. Проведена оценка источников конкурентных преимуществ соевого </w:t>
      </w:r>
      <w:proofErr w:type="spellStart"/>
      <w:r w:rsidRPr="00FB66F1">
        <w:rPr>
          <w:rFonts w:ascii="Times New Roman" w:hAnsi="Times New Roman" w:cs="Times New Roman"/>
          <w:sz w:val="24"/>
        </w:rPr>
        <w:t>подкомплекса</w:t>
      </w:r>
      <w:proofErr w:type="spellEnd"/>
      <w:r w:rsidRPr="00FB66F1">
        <w:rPr>
          <w:rFonts w:ascii="Times New Roman" w:hAnsi="Times New Roman" w:cs="Times New Roman"/>
          <w:sz w:val="24"/>
        </w:rPr>
        <w:t>: доступности факторов производства, спроса на внутреннем рынке, наличия конкурентоспособных поставщиков сопутствующих и поддерживающих отраслей, уровня конкуренции на внутреннем рынке.</w:t>
      </w:r>
    </w:p>
    <w:p w:rsidR="006D68AF" w:rsidRDefault="006D68AF" w:rsidP="00342060">
      <w:pPr>
        <w:pStyle w:val="a4"/>
        <w:widowControl w:val="0"/>
        <w:ind w:firstLine="709"/>
        <w:jc w:val="both"/>
        <w:rPr>
          <w:rFonts w:ascii="Times New Roman" w:hAnsi="Times New Roman" w:cs="Times New Roman"/>
          <w:sz w:val="24"/>
        </w:rPr>
      </w:pPr>
    </w:p>
    <w:p w:rsidR="002C610F" w:rsidRPr="00F9460B" w:rsidRDefault="002C610F" w:rsidP="00FB66F1">
      <w:pPr>
        <w:pStyle w:val="a4"/>
        <w:ind w:firstLine="709"/>
        <w:jc w:val="both"/>
        <w:rPr>
          <w:rFonts w:ascii="Times New Roman" w:hAnsi="Times New Roman" w:cs="Times New Roman"/>
          <w:sz w:val="28"/>
        </w:rPr>
      </w:pPr>
      <w:r w:rsidRPr="00F9460B">
        <w:rPr>
          <w:rFonts w:ascii="Times New Roman" w:hAnsi="Times New Roman" w:cs="Times New Roman"/>
          <w:b/>
          <w:sz w:val="28"/>
        </w:rPr>
        <w:t>Раевская, А. В.</w:t>
      </w:r>
      <w:r>
        <w:rPr>
          <w:rFonts w:ascii="Times New Roman" w:hAnsi="Times New Roman" w:cs="Times New Roman"/>
          <w:sz w:val="28"/>
        </w:rPr>
        <w:t xml:space="preserve"> </w:t>
      </w:r>
      <w:r w:rsidRPr="00F9460B">
        <w:rPr>
          <w:rFonts w:ascii="Times New Roman" w:hAnsi="Times New Roman" w:cs="Times New Roman"/>
          <w:sz w:val="28"/>
        </w:rPr>
        <w:t>Российский экспорт</w:t>
      </w:r>
      <w:r w:rsidR="00AE0759">
        <w:rPr>
          <w:rFonts w:ascii="Times New Roman" w:hAnsi="Times New Roman" w:cs="Times New Roman"/>
          <w:sz w:val="28"/>
        </w:rPr>
        <w:t xml:space="preserve"> зерна в современных условиях /</w:t>
      </w:r>
      <w:r w:rsidR="000B7BE9">
        <w:rPr>
          <w:rFonts w:ascii="Times New Roman" w:hAnsi="Times New Roman" w:cs="Times New Roman"/>
          <w:sz w:val="28"/>
        </w:rPr>
        <w:t xml:space="preserve"> </w:t>
      </w:r>
      <w:r w:rsidR="000B7BE9" w:rsidRPr="00F9460B">
        <w:rPr>
          <w:rFonts w:ascii="Times New Roman" w:hAnsi="Times New Roman" w:cs="Times New Roman"/>
          <w:sz w:val="28"/>
        </w:rPr>
        <w:t>А.</w:t>
      </w:r>
      <w:r w:rsidR="000B7BE9">
        <w:rPr>
          <w:rFonts w:ascii="Times New Roman" w:hAnsi="Times New Roman" w:cs="Times New Roman"/>
          <w:sz w:val="28"/>
        </w:rPr>
        <w:t xml:space="preserve"> </w:t>
      </w:r>
      <w:r w:rsidR="000B7BE9" w:rsidRPr="00F9460B">
        <w:rPr>
          <w:rFonts w:ascii="Times New Roman" w:hAnsi="Times New Roman" w:cs="Times New Roman"/>
          <w:sz w:val="28"/>
        </w:rPr>
        <w:t>В.</w:t>
      </w:r>
      <w:r w:rsidR="000B7BE9">
        <w:rPr>
          <w:rFonts w:ascii="Times New Roman" w:hAnsi="Times New Roman" w:cs="Times New Roman"/>
          <w:sz w:val="28"/>
        </w:rPr>
        <w:t xml:space="preserve"> </w:t>
      </w:r>
      <w:r w:rsidRPr="00F9460B">
        <w:rPr>
          <w:rFonts w:ascii="Times New Roman" w:hAnsi="Times New Roman" w:cs="Times New Roman"/>
          <w:sz w:val="28"/>
        </w:rPr>
        <w:t>Раевская, Н.</w:t>
      </w:r>
      <w:r>
        <w:rPr>
          <w:rFonts w:ascii="Times New Roman" w:hAnsi="Times New Roman" w:cs="Times New Roman"/>
          <w:sz w:val="28"/>
        </w:rPr>
        <w:t xml:space="preserve"> </w:t>
      </w:r>
      <w:r w:rsidRPr="00F9460B">
        <w:rPr>
          <w:rFonts w:ascii="Times New Roman" w:hAnsi="Times New Roman" w:cs="Times New Roman"/>
          <w:sz w:val="28"/>
        </w:rPr>
        <w:t xml:space="preserve">А. Каширина </w:t>
      </w:r>
      <w:r>
        <w:rPr>
          <w:rFonts w:ascii="Times New Roman" w:hAnsi="Times New Roman" w:cs="Times New Roman"/>
          <w:sz w:val="28"/>
        </w:rPr>
        <w:t xml:space="preserve">// </w:t>
      </w:r>
      <w:proofErr w:type="spellStart"/>
      <w:r w:rsidRPr="00F9460B">
        <w:rPr>
          <w:rFonts w:ascii="Times New Roman" w:hAnsi="Times New Roman" w:cs="Times New Roman"/>
          <w:sz w:val="28"/>
        </w:rPr>
        <w:t>Вестн</w:t>
      </w:r>
      <w:proofErr w:type="spellEnd"/>
      <w:r w:rsidRPr="00F9460B">
        <w:rPr>
          <w:rFonts w:ascii="Times New Roman" w:hAnsi="Times New Roman" w:cs="Times New Roman"/>
          <w:sz w:val="28"/>
        </w:rPr>
        <w:t>. Брянской гос. с.-х. акад. – 2017. – № 3. – С. 14-19.</w:t>
      </w:r>
    </w:p>
    <w:p w:rsidR="00342060" w:rsidRPr="00342060" w:rsidRDefault="00342060" w:rsidP="00342060">
      <w:pPr>
        <w:pStyle w:val="a4"/>
        <w:ind w:firstLine="709"/>
        <w:jc w:val="both"/>
        <w:rPr>
          <w:rFonts w:ascii="Times New Roman" w:hAnsi="Times New Roman" w:cs="Times New Roman"/>
          <w:sz w:val="24"/>
        </w:rPr>
      </w:pPr>
      <w:r w:rsidRPr="00342060">
        <w:rPr>
          <w:rFonts w:ascii="Times New Roman" w:hAnsi="Times New Roman" w:cs="Times New Roman"/>
          <w:sz w:val="24"/>
        </w:rPr>
        <w:t xml:space="preserve">В настоящее время экспорт зерна является показателем экономического потенциала РФ. Увеличение объемов экспорта свидетельствует о возможности не только обеспечить внутренние потребности в продовольствии и укрепить продовольственную безопасность страны, но и укрепить роль РФ в сфере международной торговли продовольствием. В статье рассмотрены особенности развития экспорта российского зерна в современных экономических условиях, проведен анализ тенденций экспорта зерна из страны. </w:t>
      </w:r>
    </w:p>
    <w:p w:rsidR="002C610F" w:rsidRPr="00342060" w:rsidRDefault="002C610F" w:rsidP="002C610F">
      <w:pPr>
        <w:pStyle w:val="a4"/>
        <w:ind w:firstLine="709"/>
        <w:jc w:val="both"/>
        <w:rPr>
          <w:rFonts w:ascii="Times New Roman" w:hAnsi="Times New Roman" w:cs="Times New Roman"/>
          <w:sz w:val="24"/>
        </w:rPr>
      </w:pPr>
    </w:p>
    <w:p w:rsidR="002C610F" w:rsidRPr="00F9460B" w:rsidRDefault="002C610F" w:rsidP="002C610F">
      <w:pPr>
        <w:pStyle w:val="a4"/>
        <w:ind w:firstLine="709"/>
        <w:jc w:val="both"/>
        <w:rPr>
          <w:rFonts w:ascii="Times New Roman" w:hAnsi="Times New Roman" w:cs="Times New Roman"/>
          <w:sz w:val="28"/>
        </w:rPr>
      </w:pPr>
      <w:r w:rsidRPr="00F9460B">
        <w:rPr>
          <w:rFonts w:ascii="Times New Roman" w:hAnsi="Times New Roman" w:cs="Times New Roman"/>
          <w:b/>
          <w:sz w:val="28"/>
        </w:rPr>
        <w:lastRenderedPageBreak/>
        <w:t>Соколова, Л. В.</w:t>
      </w:r>
      <w:r>
        <w:rPr>
          <w:rFonts w:ascii="Times New Roman" w:hAnsi="Times New Roman" w:cs="Times New Roman"/>
          <w:sz w:val="28"/>
        </w:rPr>
        <w:t xml:space="preserve"> </w:t>
      </w:r>
      <w:r w:rsidRPr="00F9460B">
        <w:rPr>
          <w:rFonts w:ascii="Times New Roman" w:hAnsi="Times New Roman" w:cs="Times New Roman"/>
          <w:sz w:val="28"/>
        </w:rPr>
        <w:t>Сравнительная оценка структуры посевных площадей Приобской зоны Алтайского края / Л.</w:t>
      </w:r>
      <w:r>
        <w:rPr>
          <w:rFonts w:ascii="Times New Roman" w:hAnsi="Times New Roman" w:cs="Times New Roman"/>
          <w:sz w:val="28"/>
        </w:rPr>
        <w:t xml:space="preserve"> </w:t>
      </w:r>
      <w:r w:rsidRPr="00F9460B">
        <w:rPr>
          <w:rFonts w:ascii="Times New Roman" w:hAnsi="Times New Roman" w:cs="Times New Roman"/>
          <w:sz w:val="28"/>
        </w:rPr>
        <w:t>В.</w:t>
      </w:r>
      <w:r>
        <w:rPr>
          <w:rFonts w:ascii="Times New Roman" w:hAnsi="Times New Roman" w:cs="Times New Roman"/>
          <w:sz w:val="28"/>
        </w:rPr>
        <w:t xml:space="preserve"> </w:t>
      </w:r>
      <w:r w:rsidRPr="00F9460B">
        <w:rPr>
          <w:rFonts w:ascii="Times New Roman" w:hAnsi="Times New Roman" w:cs="Times New Roman"/>
          <w:sz w:val="28"/>
        </w:rPr>
        <w:t>Соколова, В.</w:t>
      </w:r>
      <w:r>
        <w:rPr>
          <w:rFonts w:ascii="Times New Roman" w:hAnsi="Times New Roman" w:cs="Times New Roman"/>
          <w:sz w:val="28"/>
        </w:rPr>
        <w:t xml:space="preserve"> </w:t>
      </w:r>
      <w:r w:rsidRPr="00F9460B">
        <w:rPr>
          <w:rFonts w:ascii="Times New Roman" w:hAnsi="Times New Roman" w:cs="Times New Roman"/>
          <w:sz w:val="28"/>
        </w:rPr>
        <w:t>И.</w:t>
      </w:r>
      <w:r>
        <w:rPr>
          <w:rFonts w:ascii="Times New Roman" w:hAnsi="Times New Roman" w:cs="Times New Roman"/>
          <w:sz w:val="28"/>
        </w:rPr>
        <w:t xml:space="preserve"> </w:t>
      </w:r>
      <w:r w:rsidRPr="00F9460B">
        <w:rPr>
          <w:rFonts w:ascii="Times New Roman" w:hAnsi="Times New Roman" w:cs="Times New Roman"/>
          <w:sz w:val="28"/>
        </w:rPr>
        <w:t>Беляев, В.</w:t>
      </w:r>
      <w:r>
        <w:rPr>
          <w:rFonts w:ascii="Times New Roman" w:hAnsi="Times New Roman" w:cs="Times New Roman"/>
          <w:sz w:val="28"/>
        </w:rPr>
        <w:t xml:space="preserve"> </w:t>
      </w:r>
      <w:r w:rsidR="00722B39">
        <w:rPr>
          <w:rFonts w:ascii="Times New Roman" w:hAnsi="Times New Roman" w:cs="Times New Roman"/>
          <w:sz w:val="28"/>
        </w:rPr>
        <w:t xml:space="preserve">Н. </w:t>
      </w:r>
      <w:proofErr w:type="spellStart"/>
      <w:r w:rsidR="00722B39">
        <w:rPr>
          <w:rFonts w:ascii="Times New Roman" w:hAnsi="Times New Roman" w:cs="Times New Roman"/>
          <w:sz w:val="28"/>
        </w:rPr>
        <w:t>Чернышков</w:t>
      </w:r>
      <w:proofErr w:type="spellEnd"/>
      <w:r w:rsidR="00722B39">
        <w:rPr>
          <w:rFonts w:ascii="Times New Roman" w:hAnsi="Times New Roman" w:cs="Times New Roman"/>
          <w:sz w:val="28"/>
        </w:rPr>
        <w:t xml:space="preserve"> // </w:t>
      </w:r>
      <w:proofErr w:type="spellStart"/>
      <w:r w:rsidR="00722B39">
        <w:rPr>
          <w:rFonts w:ascii="Times New Roman" w:hAnsi="Times New Roman" w:cs="Times New Roman"/>
          <w:sz w:val="28"/>
        </w:rPr>
        <w:t>Вестн</w:t>
      </w:r>
      <w:proofErr w:type="spellEnd"/>
      <w:r w:rsidR="00722B39">
        <w:rPr>
          <w:rFonts w:ascii="Times New Roman" w:hAnsi="Times New Roman" w:cs="Times New Roman"/>
          <w:sz w:val="28"/>
        </w:rPr>
        <w:t>.</w:t>
      </w:r>
      <w:r w:rsidRPr="00F9460B">
        <w:rPr>
          <w:rFonts w:ascii="Times New Roman" w:hAnsi="Times New Roman" w:cs="Times New Roman"/>
          <w:sz w:val="28"/>
        </w:rPr>
        <w:t xml:space="preserve"> Алтайского гос. </w:t>
      </w:r>
      <w:proofErr w:type="spellStart"/>
      <w:r w:rsidRPr="00F9460B">
        <w:rPr>
          <w:rFonts w:ascii="Times New Roman" w:hAnsi="Times New Roman" w:cs="Times New Roman"/>
          <w:sz w:val="28"/>
        </w:rPr>
        <w:t>аграр</w:t>
      </w:r>
      <w:proofErr w:type="spellEnd"/>
      <w:r w:rsidRPr="00F9460B">
        <w:rPr>
          <w:rFonts w:ascii="Times New Roman" w:hAnsi="Times New Roman" w:cs="Times New Roman"/>
          <w:sz w:val="28"/>
        </w:rPr>
        <w:t>. ун-та. – 2017. – № 5 (151). – С. 43-49.</w:t>
      </w:r>
    </w:p>
    <w:p w:rsidR="002C610F" w:rsidRPr="00722B39" w:rsidRDefault="002C610F" w:rsidP="00342060">
      <w:pPr>
        <w:pStyle w:val="a4"/>
        <w:ind w:firstLine="709"/>
        <w:jc w:val="both"/>
        <w:rPr>
          <w:rFonts w:ascii="Times New Roman" w:hAnsi="Times New Roman" w:cs="Times New Roman"/>
          <w:sz w:val="24"/>
        </w:rPr>
      </w:pPr>
    </w:p>
    <w:p w:rsidR="00506267" w:rsidRPr="00823BEA" w:rsidRDefault="00506267" w:rsidP="00506267">
      <w:pPr>
        <w:pStyle w:val="a4"/>
        <w:ind w:firstLine="709"/>
        <w:jc w:val="center"/>
        <w:rPr>
          <w:rFonts w:ascii="Times New Roman" w:hAnsi="Times New Roman" w:cs="Times New Roman"/>
          <w:b/>
          <w:sz w:val="28"/>
          <w:szCs w:val="24"/>
        </w:rPr>
      </w:pPr>
      <w:r w:rsidRPr="00823BEA">
        <w:rPr>
          <w:rFonts w:ascii="Times New Roman" w:hAnsi="Times New Roman" w:cs="Times New Roman"/>
          <w:b/>
          <w:sz w:val="28"/>
          <w:szCs w:val="24"/>
        </w:rPr>
        <w:t>Экономика животноводства</w:t>
      </w:r>
    </w:p>
    <w:p w:rsidR="005214C1" w:rsidRPr="005214C1" w:rsidRDefault="005214C1" w:rsidP="005214C1">
      <w:pPr>
        <w:pStyle w:val="a4"/>
        <w:ind w:firstLine="709"/>
        <w:jc w:val="both"/>
        <w:rPr>
          <w:rFonts w:ascii="Times New Roman" w:hAnsi="Times New Roman" w:cs="Times New Roman"/>
          <w:sz w:val="28"/>
        </w:rPr>
      </w:pPr>
      <w:r w:rsidRPr="005214C1">
        <w:rPr>
          <w:rFonts w:ascii="Times New Roman" w:hAnsi="Times New Roman" w:cs="Times New Roman"/>
          <w:b/>
          <w:sz w:val="28"/>
        </w:rPr>
        <w:t>Андрющенко, С. А.</w:t>
      </w:r>
      <w:r w:rsidRPr="005214C1">
        <w:rPr>
          <w:rFonts w:ascii="Times New Roman" w:hAnsi="Times New Roman" w:cs="Times New Roman"/>
          <w:sz w:val="28"/>
        </w:rPr>
        <w:t xml:space="preserve"> Оценка </w:t>
      </w:r>
      <w:proofErr w:type="gramStart"/>
      <w:r w:rsidRPr="005214C1">
        <w:rPr>
          <w:rFonts w:ascii="Times New Roman" w:hAnsi="Times New Roman" w:cs="Times New Roman"/>
          <w:sz w:val="28"/>
        </w:rPr>
        <w:t>влияния развития животноводства хозяйств населения</w:t>
      </w:r>
      <w:proofErr w:type="gramEnd"/>
      <w:r w:rsidRPr="005214C1">
        <w:rPr>
          <w:rFonts w:ascii="Times New Roman" w:hAnsi="Times New Roman" w:cs="Times New Roman"/>
          <w:sz w:val="28"/>
        </w:rPr>
        <w:t xml:space="preserve"> на продовольственную независимость России / С.</w:t>
      </w:r>
      <w:r>
        <w:rPr>
          <w:rFonts w:ascii="Times New Roman" w:hAnsi="Times New Roman" w:cs="Times New Roman"/>
          <w:sz w:val="28"/>
        </w:rPr>
        <w:t xml:space="preserve"> </w:t>
      </w:r>
      <w:r w:rsidRPr="005214C1">
        <w:rPr>
          <w:rFonts w:ascii="Times New Roman" w:hAnsi="Times New Roman" w:cs="Times New Roman"/>
          <w:sz w:val="28"/>
        </w:rPr>
        <w:t>А.</w:t>
      </w:r>
      <w:r>
        <w:rPr>
          <w:rFonts w:ascii="Times New Roman" w:hAnsi="Times New Roman" w:cs="Times New Roman"/>
          <w:sz w:val="28"/>
        </w:rPr>
        <w:t xml:space="preserve"> </w:t>
      </w:r>
      <w:r w:rsidRPr="005214C1">
        <w:rPr>
          <w:rFonts w:ascii="Times New Roman" w:hAnsi="Times New Roman" w:cs="Times New Roman"/>
          <w:sz w:val="28"/>
        </w:rPr>
        <w:t>Андрющенко, М.</w:t>
      </w:r>
      <w:r>
        <w:rPr>
          <w:rFonts w:ascii="Times New Roman" w:hAnsi="Times New Roman" w:cs="Times New Roman"/>
          <w:sz w:val="28"/>
        </w:rPr>
        <w:t xml:space="preserve"> </w:t>
      </w:r>
      <w:r w:rsidRPr="005214C1">
        <w:rPr>
          <w:rFonts w:ascii="Times New Roman" w:hAnsi="Times New Roman" w:cs="Times New Roman"/>
          <w:sz w:val="28"/>
        </w:rPr>
        <w:t xml:space="preserve">Я. Васильченко // </w:t>
      </w:r>
      <w:proofErr w:type="spellStart"/>
      <w:r w:rsidRPr="005214C1">
        <w:rPr>
          <w:rFonts w:ascii="Times New Roman" w:hAnsi="Times New Roman" w:cs="Times New Roman"/>
          <w:sz w:val="28"/>
        </w:rPr>
        <w:t>Аграр</w:t>
      </w:r>
      <w:proofErr w:type="spellEnd"/>
      <w:r>
        <w:rPr>
          <w:rFonts w:ascii="Times New Roman" w:hAnsi="Times New Roman" w:cs="Times New Roman"/>
          <w:sz w:val="28"/>
        </w:rPr>
        <w:t>.</w:t>
      </w:r>
      <w:r w:rsidRPr="005214C1">
        <w:rPr>
          <w:rFonts w:ascii="Times New Roman" w:hAnsi="Times New Roman" w:cs="Times New Roman"/>
          <w:sz w:val="28"/>
        </w:rPr>
        <w:t xml:space="preserve"> науч</w:t>
      </w:r>
      <w:r>
        <w:rPr>
          <w:rFonts w:ascii="Times New Roman" w:hAnsi="Times New Roman" w:cs="Times New Roman"/>
          <w:sz w:val="28"/>
        </w:rPr>
        <w:t>.</w:t>
      </w:r>
      <w:r w:rsidRPr="005214C1">
        <w:rPr>
          <w:rFonts w:ascii="Times New Roman" w:hAnsi="Times New Roman" w:cs="Times New Roman"/>
          <w:sz w:val="28"/>
        </w:rPr>
        <w:t xml:space="preserve"> журн. – 2017. – № 3. – С. 65-74.</w:t>
      </w:r>
    </w:p>
    <w:p w:rsidR="005214C1" w:rsidRPr="005214C1" w:rsidRDefault="005214C1" w:rsidP="005214C1">
      <w:pPr>
        <w:pStyle w:val="a4"/>
        <w:ind w:firstLine="709"/>
        <w:jc w:val="both"/>
        <w:rPr>
          <w:rFonts w:ascii="Times New Roman" w:hAnsi="Times New Roman" w:cs="Times New Roman"/>
          <w:sz w:val="24"/>
        </w:rPr>
      </w:pPr>
      <w:r w:rsidRPr="005214C1">
        <w:rPr>
          <w:rFonts w:ascii="Times New Roman" w:hAnsi="Times New Roman" w:cs="Times New Roman"/>
          <w:sz w:val="24"/>
        </w:rPr>
        <w:t xml:space="preserve">Представлена оценка </w:t>
      </w:r>
      <w:proofErr w:type="gramStart"/>
      <w:r w:rsidRPr="005214C1">
        <w:rPr>
          <w:rFonts w:ascii="Times New Roman" w:hAnsi="Times New Roman" w:cs="Times New Roman"/>
          <w:sz w:val="24"/>
        </w:rPr>
        <w:t>влияния развития животноводства хозяйств населения</w:t>
      </w:r>
      <w:proofErr w:type="gramEnd"/>
      <w:r w:rsidRPr="005214C1">
        <w:rPr>
          <w:rFonts w:ascii="Times New Roman" w:hAnsi="Times New Roman" w:cs="Times New Roman"/>
          <w:sz w:val="24"/>
        </w:rPr>
        <w:t xml:space="preserve"> на продовольственную независимость страны с учетом региональной специфики. Исследование региональных условий производства продукции скотоводства осуществлено с применением кластерного анализа как разновидности многомерного статистического анализа. При исследовании соотношения производства молока и мяса по группам регионов РФ применялись показатели, характеризующие как натуральные, так и стоимостные характеристики производства молока и мяса в расчете на голову скота. Для оценки региональных различий в уровне продуктивности </w:t>
      </w:r>
      <w:proofErr w:type="spellStart"/>
      <w:r w:rsidRPr="005214C1">
        <w:rPr>
          <w:rFonts w:ascii="Times New Roman" w:hAnsi="Times New Roman" w:cs="Times New Roman"/>
          <w:sz w:val="24"/>
        </w:rPr>
        <w:t>подотрасли</w:t>
      </w:r>
      <w:proofErr w:type="spellEnd"/>
      <w:r w:rsidRPr="005214C1">
        <w:rPr>
          <w:rFonts w:ascii="Times New Roman" w:hAnsi="Times New Roman" w:cs="Times New Roman"/>
          <w:sz w:val="24"/>
        </w:rPr>
        <w:t xml:space="preserve"> было предложено использовать индикатор «валовая продукция скотоводства», рассчитываемый как сумма доходов от реализации молока и мяса в расчете на голову крупного рогатого скота. </w:t>
      </w:r>
      <w:proofErr w:type="gramStart"/>
      <w:r w:rsidRPr="005214C1">
        <w:rPr>
          <w:rFonts w:ascii="Times New Roman" w:hAnsi="Times New Roman" w:cs="Times New Roman"/>
          <w:sz w:val="24"/>
        </w:rPr>
        <w:t>Установлено, что структура валовой продукции скотоводства свидетельствует о несомненном стоимостном преимуществе молока по сравнению с говядиной во всех без исключения кластерных группах: доля молока в валовой продукции скотоводства хозяйств населения по группам регионов составляет от 57 до 70 %. Выявлено, что показатели продуктивности КРС в хозяйствах населения значительно отличаются в регионах различных кластеров, при этом межрегиональные различия в хозяйствах населения совпадают</w:t>
      </w:r>
      <w:proofErr w:type="gramEnd"/>
      <w:r w:rsidRPr="005214C1">
        <w:rPr>
          <w:rFonts w:ascii="Times New Roman" w:hAnsi="Times New Roman" w:cs="Times New Roman"/>
          <w:sz w:val="24"/>
        </w:rPr>
        <w:t xml:space="preserve"> с межрегиональными различиями показателей продуктивности КРС в сельскохозяйственных организациях. Прогноз развития производства мяса и молока в хозяйствах населения показал, что при условии сохранения тенденций производства молока в 2005-2015 гг., в хозяйствах населения будет продолжаться дальнейший спад, и в 2020 г. производство данной категории в целом по России составит 12,9 </w:t>
      </w:r>
      <w:proofErr w:type="gramStart"/>
      <w:r w:rsidRPr="005214C1">
        <w:rPr>
          <w:rFonts w:ascii="Times New Roman" w:hAnsi="Times New Roman" w:cs="Times New Roman"/>
          <w:sz w:val="24"/>
        </w:rPr>
        <w:t>млн</w:t>
      </w:r>
      <w:proofErr w:type="gramEnd"/>
      <w:r w:rsidRPr="005214C1">
        <w:rPr>
          <w:rFonts w:ascii="Times New Roman" w:hAnsi="Times New Roman" w:cs="Times New Roman"/>
          <w:sz w:val="24"/>
        </w:rPr>
        <w:t xml:space="preserve"> т, сократившись по сравнению с 2015 г. на 8,3 %. В отношении мяса КРС предложенный прогнозный вариант можно назвать умеренно стабильным: к 2020 г. предполагается уменьшение его производства по сравнению с 2015 г. на 1,4 %. </w:t>
      </w:r>
    </w:p>
    <w:p w:rsidR="006D68AF" w:rsidRPr="006D68AF" w:rsidRDefault="006D68AF" w:rsidP="006D68AF">
      <w:pPr>
        <w:pStyle w:val="a4"/>
        <w:ind w:firstLine="709"/>
        <w:jc w:val="both"/>
        <w:rPr>
          <w:rFonts w:ascii="Times New Roman" w:hAnsi="Times New Roman" w:cs="Times New Roman"/>
          <w:sz w:val="24"/>
        </w:rPr>
      </w:pPr>
    </w:p>
    <w:p w:rsidR="005214C1" w:rsidRPr="005214C1" w:rsidRDefault="005214C1" w:rsidP="005214C1">
      <w:pPr>
        <w:pStyle w:val="a4"/>
        <w:ind w:firstLine="709"/>
        <w:jc w:val="both"/>
        <w:rPr>
          <w:rFonts w:ascii="Times New Roman" w:hAnsi="Times New Roman" w:cs="Times New Roman"/>
          <w:sz w:val="28"/>
        </w:rPr>
      </w:pPr>
      <w:proofErr w:type="spellStart"/>
      <w:r w:rsidRPr="005214C1">
        <w:rPr>
          <w:rFonts w:ascii="Times New Roman" w:hAnsi="Times New Roman" w:cs="Times New Roman"/>
          <w:b/>
          <w:sz w:val="28"/>
        </w:rPr>
        <w:t>Брызгалина</w:t>
      </w:r>
      <w:proofErr w:type="spellEnd"/>
      <w:r w:rsidRPr="005214C1">
        <w:rPr>
          <w:rFonts w:ascii="Times New Roman" w:hAnsi="Times New Roman" w:cs="Times New Roman"/>
          <w:b/>
          <w:sz w:val="28"/>
        </w:rPr>
        <w:t>, М. А.</w:t>
      </w:r>
      <w:r w:rsidRPr="005214C1">
        <w:rPr>
          <w:rFonts w:ascii="Times New Roman" w:hAnsi="Times New Roman" w:cs="Times New Roman"/>
          <w:sz w:val="28"/>
        </w:rPr>
        <w:t xml:space="preserve"> Совершенствование государственной поддержки отрасли животноводства России в условиях макроэкономической нестабильности:</w:t>
      </w:r>
      <w:r w:rsidR="00DA5CF6">
        <w:rPr>
          <w:rFonts w:ascii="Times New Roman" w:hAnsi="Times New Roman" w:cs="Times New Roman"/>
          <w:sz w:val="28"/>
        </w:rPr>
        <w:t xml:space="preserve"> </w:t>
      </w:r>
      <w:r w:rsidRPr="005214C1">
        <w:rPr>
          <w:rFonts w:ascii="Times New Roman" w:hAnsi="Times New Roman" w:cs="Times New Roman"/>
          <w:sz w:val="28"/>
        </w:rPr>
        <w:t xml:space="preserve">проблемы и перспективы (на примере молочного животноводства Саратовской области) / М. А. </w:t>
      </w:r>
      <w:proofErr w:type="spellStart"/>
      <w:r w:rsidRPr="005214C1">
        <w:rPr>
          <w:rFonts w:ascii="Times New Roman" w:hAnsi="Times New Roman" w:cs="Times New Roman"/>
          <w:sz w:val="28"/>
        </w:rPr>
        <w:t>Брызгалина</w:t>
      </w:r>
      <w:proofErr w:type="spellEnd"/>
      <w:r w:rsidRPr="005214C1">
        <w:rPr>
          <w:rFonts w:ascii="Times New Roman" w:hAnsi="Times New Roman" w:cs="Times New Roman"/>
          <w:sz w:val="28"/>
        </w:rPr>
        <w:t xml:space="preserve"> // </w:t>
      </w:r>
      <w:proofErr w:type="spellStart"/>
      <w:r w:rsidRPr="005214C1">
        <w:rPr>
          <w:rFonts w:ascii="Times New Roman" w:hAnsi="Times New Roman" w:cs="Times New Roman"/>
          <w:sz w:val="28"/>
        </w:rPr>
        <w:t>Аграр</w:t>
      </w:r>
      <w:proofErr w:type="spellEnd"/>
      <w:r w:rsidRPr="005214C1">
        <w:rPr>
          <w:rFonts w:ascii="Times New Roman" w:hAnsi="Times New Roman" w:cs="Times New Roman"/>
          <w:sz w:val="28"/>
        </w:rPr>
        <w:t>. науч. журн. – 2017. – № 3. – С. 88-95.</w:t>
      </w:r>
    </w:p>
    <w:p w:rsidR="005214C1" w:rsidRDefault="005214C1" w:rsidP="005214C1">
      <w:pPr>
        <w:pStyle w:val="a4"/>
        <w:ind w:firstLine="709"/>
        <w:jc w:val="both"/>
        <w:rPr>
          <w:rFonts w:ascii="Times New Roman" w:hAnsi="Times New Roman" w:cs="Times New Roman"/>
          <w:sz w:val="24"/>
        </w:rPr>
      </w:pPr>
      <w:r w:rsidRPr="005214C1">
        <w:rPr>
          <w:rFonts w:ascii="Times New Roman" w:hAnsi="Times New Roman" w:cs="Times New Roman"/>
          <w:sz w:val="24"/>
        </w:rPr>
        <w:t xml:space="preserve">Рассмотрено современное состояние господдержки отрасли животноводства в Саратовской области. Проведен анализ динамики действующих форм субсидирования животноводства в регионе, а также распределение их «по корзинам» в соответствии с правилами ВТО. Выявлен один из возможных резервов повышения показателя выручки от реализации продукции молочного скотоводства, и соответственно, улучшения финансового положения </w:t>
      </w:r>
      <w:proofErr w:type="spellStart"/>
      <w:r w:rsidRPr="005214C1">
        <w:rPr>
          <w:rFonts w:ascii="Times New Roman" w:hAnsi="Times New Roman" w:cs="Times New Roman"/>
          <w:sz w:val="24"/>
        </w:rPr>
        <w:t>сельхозтоваропроизводителей</w:t>
      </w:r>
      <w:proofErr w:type="spellEnd"/>
      <w:r w:rsidRPr="005214C1">
        <w:rPr>
          <w:rFonts w:ascii="Times New Roman" w:hAnsi="Times New Roman" w:cs="Times New Roman"/>
          <w:sz w:val="24"/>
        </w:rPr>
        <w:t xml:space="preserve">, занятых производством молока. Предложены механизм трансформации одной из действующих форм субсидирования отрасли из «желтой корзины» в разрешенную «зеленую» в соответствии с правилами ВТО, а также оптимизационная модель, направленная на определение необходимой суммы государственных субсидий для реализации предлагаемого проекта в рамках </w:t>
      </w:r>
      <w:r w:rsidRPr="005214C1">
        <w:rPr>
          <w:rFonts w:ascii="Times New Roman" w:hAnsi="Times New Roman" w:cs="Times New Roman"/>
          <w:sz w:val="24"/>
        </w:rPr>
        <w:lastRenderedPageBreak/>
        <w:t xml:space="preserve">молочного животноводства, в том числе для нахождения оптимального количества племенного поголовья в Саратовской области. </w:t>
      </w:r>
    </w:p>
    <w:p w:rsidR="005214C1" w:rsidRPr="005214C1" w:rsidRDefault="005214C1" w:rsidP="005214C1">
      <w:pPr>
        <w:pStyle w:val="a4"/>
        <w:ind w:firstLine="709"/>
        <w:jc w:val="both"/>
        <w:rPr>
          <w:rFonts w:ascii="Times New Roman" w:hAnsi="Times New Roman" w:cs="Times New Roman"/>
          <w:sz w:val="24"/>
        </w:rPr>
      </w:pPr>
    </w:p>
    <w:p w:rsidR="005D2E06" w:rsidRPr="005D2E06" w:rsidRDefault="005D2E06" w:rsidP="005D2E06">
      <w:pPr>
        <w:pStyle w:val="a4"/>
        <w:ind w:firstLine="709"/>
        <w:jc w:val="both"/>
        <w:rPr>
          <w:rFonts w:ascii="Times New Roman" w:hAnsi="Times New Roman" w:cs="Times New Roman"/>
          <w:sz w:val="28"/>
        </w:rPr>
      </w:pPr>
      <w:proofErr w:type="gramStart"/>
      <w:r w:rsidRPr="005D2E06">
        <w:rPr>
          <w:rFonts w:ascii="Times New Roman" w:hAnsi="Times New Roman" w:cs="Times New Roman"/>
          <w:b/>
          <w:sz w:val="28"/>
        </w:rPr>
        <w:t>Брюханов</w:t>
      </w:r>
      <w:proofErr w:type="gramEnd"/>
      <w:r w:rsidRPr="005D2E06">
        <w:rPr>
          <w:rFonts w:ascii="Times New Roman" w:hAnsi="Times New Roman" w:cs="Times New Roman"/>
          <w:b/>
          <w:sz w:val="28"/>
        </w:rPr>
        <w:t>, А. Ю.</w:t>
      </w:r>
      <w:r w:rsidRPr="005D2E06">
        <w:rPr>
          <w:rFonts w:ascii="Times New Roman" w:hAnsi="Times New Roman" w:cs="Times New Roman"/>
          <w:sz w:val="28"/>
        </w:rPr>
        <w:t xml:space="preserve"> Эффективность использования азота при внедрении НДТ интенсивного животноводства / А.</w:t>
      </w:r>
      <w:r>
        <w:rPr>
          <w:rFonts w:ascii="Times New Roman" w:hAnsi="Times New Roman" w:cs="Times New Roman"/>
          <w:sz w:val="28"/>
        </w:rPr>
        <w:t xml:space="preserve"> </w:t>
      </w:r>
      <w:r w:rsidRPr="005D2E06">
        <w:rPr>
          <w:rFonts w:ascii="Times New Roman" w:hAnsi="Times New Roman" w:cs="Times New Roman"/>
          <w:sz w:val="28"/>
        </w:rPr>
        <w:t>Ю.</w:t>
      </w:r>
      <w:r>
        <w:rPr>
          <w:rFonts w:ascii="Times New Roman" w:hAnsi="Times New Roman" w:cs="Times New Roman"/>
          <w:sz w:val="28"/>
        </w:rPr>
        <w:t xml:space="preserve"> </w:t>
      </w:r>
      <w:r w:rsidRPr="005D2E06">
        <w:rPr>
          <w:rFonts w:ascii="Times New Roman" w:hAnsi="Times New Roman" w:cs="Times New Roman"/>
          <w:sz w:val="28"/>
        </w:rPr>
        <w:t>Брюханов, Э.</w:t>
      </w:r>
      <w:r>
        <w:rPr>
          <w:rFonts w:ascii="Times New Roman" w:hAnsi="Times New Roman" w:cs="Times New Roman"/>
          <w:sz w:val="28"/>
        </w:rPr>
        <w:t xml:space="preserve"> </w:t>
      </w:r>
      <w:r w:rsidRPr="005D2E06">
        <w:rPr>
          <w:rFonts w:ascii="Times New Roman" w:hAnsi="Times New Roman" w:cs="Times New Roman"/>
          <w:sz w:val="28"/>
        </w:rPr>
        <w:t>В.</w:t>
      </w:r>
      <w:r>
        <w:rPr>
          <w:rFonts w:ascii="Times New Roman" w:hAnsi="Times New Roman" w:cs="Times New Roman"/>
          <w:sz w:val="28"/>
        </w:rPr>
        <w:t xml:space="preserve"> </w:t>
      </w:r>
      <w:r w:rsidRPr="005D2E06">
        <w:rPr>
          <w:rFonts w:ascii="Times New Roman" w:hAnsi="Times New Roman" w:cs="Times New Roman"/>
          <w:sz w:val="28"/>
        </w:rPr>
        <w:t>Васильев, Н.</w:t>
      </w:r>
      <w:r>
        <w:rPr>
          <w:rFonts w:ascii="Times New Roman" w:hAnsi="Times New Roman" w:cs="Times New Roman"/>
          <w:sz w:val="28"/>
        </w:rPr>
        <w:t xml:space="preserve"> </w:t>
      </w:r>
      <w:r w:rsidRPr="005D2E06">
        <w:rPr>
          <w:rFonts w:ascii="Times New Roman" w:hAnsi="Times New Roman" w:cs="Times New Roman"/>
          <w:sz w:val="28"/>
        </w:rPr>
        <w:t>П. Козлова // Известия Великолукской гос. с.-х. академии. – 2017. – № 2. – С. 39-45.</w:t>
      </w:r>
    </w:p>
    <w:p w:rsidR="005214C1" w:rsidRDefault="005D2E06" w:rsidP="005D2E06">
      <w:pPr>
        <w:pStyle w:val="a4"/>
        <w:ind w:firstLine="709"/>
        <w:jc w:val="both"/>
        <w:rPr>
          <w:rFonts w:ascii="Times New Roman" w:hAnsi="Times New Roman" w:cs="Times New Roman"/>
          <w:sz w:val="24"/>
        </w:rPr>
      </w:pPr>
      <w:r w:rsidRPr="005D2E06">
        <w:rPr>
          <w:rFonts w:ascii="Times New Roman" w:hAnsi="Times New Roman" w:cs="Times New Roman"/>
          <w:sz w:val="24"/>
        </w:rPr>
        <w:t xml:space="preserve">В настоящее время ведется разработка российских информационно-технических справочников наилучших доступных технологий (НДТ) «Интенсивное разведение свиней» и «Интенсивное разведение сельскохозяйственной птицы». В качестве аналога предполагается использовать справочник НДТ по интенсивному животноводству Европейского Союза, который отражает современный европейский опыт в области снижения негативного воздействия сельскохозяйственного производства на окружающую среду. Одним из ключевых при разработке справочников является вопрос </w:t>
      </w:r>
      <w:proofErr w:type="gramStart"/>
      <w:r w:rsidRPr="005D2E06">
        <w:rPr>
          <w:rFonts w:ascii="Times New Roman" w:hAnsi="Times New Roman" w:cs="Times New Roman"/>
          <w:sz w:val="24"/>
        </w:rPr>
        <w:t>обоснования критериев оценки воздействия объектов</w:t>
      </w:r>
      <w:proofErr w:type="gramEnd"/>
      <w:r w:rsidRPr="005D2E06">
        <w:rPr>
          <w:rFonts w:ascii="Times New Roman" w:hAnsi="Times New Roman" w:cs="Times New Roman"/>
          <w:sz w:val="24"/>
        </w:rPr>
        <w:t xml:space="preserve"> на окружающую среду. Выбираемые для оценки критерии и показатели должны быть доступны для понимания и интерпретации, иметь возможность сопоставимости, измерения и формализации. Таким требованиям отвечают оценки эффективности использования азота, поскольку основными загрязнителями окружающей среды при производстве животноводческой продукции являются соединения азота. В статье приведены основные положения методики расчета баланса по азоту на уровне сельхозпредприятия. Приведена оценка результативности внедрения на предприятии смешанного типа (растениеводство и животноводство) технологий переработки и внесения навоза, рассматриваемых как НДТ в европейских справочниках (применение укрывного материала компостных буртов и применение непосредственной запашки органических удобрений после внесения). Расчетные значения суммарных потерь азота снижаются на 20%, экономия на минеральных удобрениях за счет увеличения содержания азота в органических удобрениях, вносимых на поля, может составить 18 т/год. Результаты апробации методики расчета азотного баланса для сельскохозяйственных предприятий Ленинградской области показали целесообразность </w:t>
      </w:r>
      <w:proofErr w:type="gramStart"/>
      <w:r w:rsidRPr="005D2E06">
        <w:rPr>
          <w:rFonts w:ascii="Times New Roman" w:hAnsi="Times New Roman" w:cs="Times New Roman"/>
          <w:sz w:val="24"/>
        </w:rPr>
        <w:t>применения показателя эффективности использования питательных веществ</w:t>
      </w:r>
      <w:proofErr w:type="gramEnd"/>
      <w:r w:rsidRPr="005D2E06">
        <w:rPr>
          <w:rFonts w:ascii="Times New Roman" w:hAnsi="Times New Roman" w:cs="Times New Roman"/>
          <w:sz w:val="24"/>
        </w:rPr>
        <w:t xml:space="preserve"> как инструмента для оценки эффективности использования питательных веществ и соответственно экологической нагрузки на окружающую среду.</w:t>
      </w:r>
    </w:p>
    <w:p w:rsidR="005D2E06" w:rsidRPr="005214C1" w:rsidRDefault="005D2E06" w:rsidP="005D2E06">
      <w:pPr>
        <w:pStyle w:val="a4"/>
        <w:ind w:firstLine="709"/>
        <w:jc w:val="both"/>
        <w:rPr>
          <w:rFonts w:ascii="Times New Roman" w:hAnsi="Times New Roman" w:cs="Times New Roman"/>
          <w:sz w:val="24"/>
        </w:rPr>
      </w:pPr>
    </w:p>
    <w:p w:rsidR="005214C1" w:rsidRPr="007C1BCF" w:rsidRDefault="005214C1" w:rsidP="005214C1">
      <w:pPr>
        <w:pStyle w:val="a4"/>
        <w:ind w:firstLine="709"/>
        <w:jc w:val="both"/>
        <w:rPr>
          <w:rFonts w:ascii="Times New Roman" w:hAnsi="Times New Roman" w:cs="Times New Roman"/>
          <w:sz w:val="28"/>
        </w:rPr>
      </w:pPr>
      <w:r w:rsidRPr="00F9460B">
        <w:rPr>
          <w:rFonts w:ascii="Times New Roman" w:hAnsi="Times New Roman" w:cs="Times New Roman"/>
          <w:b/>
          <w:sz w:val="28"/>
        </w:rPr>
        <w:t>Динамическая модель оборота стада крупного рогатого скота молочного направления</w:t>
      </w:r>
      <w:r w:rsidRPr="007C1BCF">
        <w:rPr>
          <w:rFonts w:ascii="Times New Roman" w:hAnsi="Times New Roman" w:cs="Times New Roman"/>
          <w:sz w:val="28"/>
        </w:rPr>
        <w:t xml:space="preserve"> /</w:t>
      </w:r>
      <w:r w:rsidRPr="00F9460B">
        <w:rPr>
          <w:rFonts w:ascii="Times New Roman" w:hAnsi="Times New Roman" w:cs="Times New Roman"/>
          <w:sz w:val="28"/>
        </w:rPr>
        <w:t xml:space="preserve"> </w:t>
      </w:r>
      <w:r w:rsidRPr="007C1BCF">
        <w:rPr>
          <w:rFonts w:ascii="Times New Roman" w:hAnsi="Times New Roman" w:cs="Times New Roman"/>
          <w:sz w:val="28"/>
        </w:rPr>
        <w:t>Д.</w:t>
      </w:r>
      <w:r>
        <w:rPr>
          <w:rFonts w:ascii="Times New Roman" w:hAnsi="Times New Roman" w:cs="Times New Roman"/>
          <w:sz w:val="28"/>
        </w:rPr>
        <w:t xml:space="preserve"> </w:t>
      </w:r>
      <w:r w:rsidRPr="007C1BCF">
        <w:rPr>
          <w:rFonts w:ascii="Times New Roman" w:hAnsi="Times New Roman" w:cs="Times New Roman"/>
          <w:sz w:val="28"/>
        </w:rPr>
        <w:t>И. Барановский</w:t>
      </w:r>
      <w:r>
        <w:rPr>
          <w:rFonts w:ascii="Times New Roman" w:hAnsi="Times New Roman" w:cs="Times New Roman"/>
          <w:sz w:val="28"/>
        </w:rPr>
        <w:t xml:space="preserve"> </w:t>
      </w:r>
      <w:r w:rsidRPr="00FB71CC">
        <w:rPr>
          <w:rFonts w:ascii="Times New Roman" w:hAnsi="Times New Roman" w:cs="Times New Roman"/>
          <w:sz w:val="28"/>
        </w:rPr>
        <w:t>[</w:t>
      </w:r>
      <w:r>
        <w:rPr>
          <w:rFonts w:ascii="Times New Roman" w:hAnsi="Times New Roman" w:cs="Times New Roman"/>
          <w:sz w:val="28"/>
        </w:rPr>
        <w:t>и др.</w:t>
      </w:r>
      <w:r w:rsidRPr="00FB71CC">
        <w:rPr>
          <w:rFonts w:ascii="Times New Roman" w:hAnsi="Times New Roman" w:cs="Times New Roman"/>
          <w:sz w:val="28"/>
        </w:rPr>
        <w:t>]</w:t>
      </w:r>
      <w:r w:rsidRPr="007C1BCF">
        <w:rPr>
          <w:rFonts w:ascii="Times New Roman" w:hAnsi="Times New Roman" w:cs="Times New Roman"/>
          <w:sz w:val="28"/>
        </w:rPr>
        <w:t xml:space="preserve"> </w:t>
      </w:r>
      <w:r>
        <w:rPr>
          <w:rFonts w:ascii="Times New Roman" w:hAnsi="Times New Roman" w:cs="Times New Roman"/>
          <w:sz w:val="28"/>
        </w:rPr>
        <w:t xml:space="preserve">// </w:t>
      </w:r>
      <w:proofErr w:type="spellStart"/>
      <w:r w:rsidRPr="007C1BCF">
        <w:rPr>
          <w:rFonts w:ascii="Times New Roman" w:hAnsi="Times New Roman" w:cs="Times New Roman"/>
          <w:sz w:val="28"/>
        </w:rPr>
        <w:t>Вестн</w:t>
      </w:r>
      <w:proofErr w:type="spellEnd"/>
      <w:r w:rsidRPr="007C1BCF">
        <w:rPr>
          <w:rFonts w:ascii="Times New Roman" w:hAnsi="Times New Roman" w:cs="Times New Roman"/>
          <w:sz w:val="28"/>
        </w:rPr>
        <w:t>. Брянской гос. с.-х. акад. – 2017. – № 2. – С. 44-50</w:t>
      </w:r>
      <w:r>
        <w:rPr>
          <w:rFonts w:ascii="Times New Roman" w:hAnsi="Times New Roman" w:cs="Times New Roman"/>
          <w:sz w:val="28"/>
        </w:rPr>
        <w:t>.</w:t>
      </w:r>
    </w:p>
    <w:p w:rsidR="005214C1" w:rsidRPr="005D2E06" w:rsidRDefault="005214C1" w:rsidP="005214C1">
      <w:pPr>
        <w:pStyle w:val="a4"/>
        <w:ind w:firstLine="709"/>
        <w:jc w:val="both"/>
        <w:rPr>
          <w:rFonts w:ascii="Times New Roman" w:hAnsi="Times New Roman" w:cs="Times New Roman"/>
          <w:sz w:val="24"/>
        </w:rPr>
      </w:pPr>
    </w:p>
    <w:p w:rsidR="005214C1" w:rsidRPr="008615C4" w:rsidRDefault="005214C1" w:rsidP="005214C1">
      <w:pPr>
        <w:pStyle w:val="a4"/>
        <w:ind w:firstLine="709"/>
        <w:jc w:val="both"/>
        <w:rPr>
          <w:rFonts w:ascii="Times New Roman" w:hAnsi="Times New Roman" w:cs="Times New Roman"/>
          <w:sz w:val="28"/>
          <w:szCs w:val="24"/>
        </w:rPr>
      </w:pPr>
      <w:r w:rsidRPr="008615C4">
        <w:rPr>
          <w:rFonts w:ascii="Times New Roman" w:hAnsi="Times New Roman" w:cs="Times New Roman"/>
          <w:b/>
          <w:sz w:val="28"/>
          <w:szCs w:val="24"/>
        </w:rPr>
        <w:t xml:space="preserve">Иваненко, В. Е. </w:t>
      </w:r>
      <w:r w:rsidRPr="008615C4">
        <w:rPr>
          <w:rFonts w:ascii="Times New Roman" w:hAnsi="Times New Roman" w:cs="Times New Roman"/>
          <w:sz w:val="28"/>
          <w:szCs w:val="24"/>
        </w:rPr>
        <w:t xml:space="preserve">Развитие животноводства в третьей аграрной пятилетке XXI века в Тюменской области (2011-2015 гг.) / В. Е. Иваненко // </w:t>
      </w:r>
      <w:proofErr w:type="spellStart"/>
      <w:r w:rsidRPr="008615C4">
        <w:rPr>
          <w:rFonts w:ascii="Times New Roman" w:hAnsi="Times New Roman" w:cs="Times New Roman"/>
          <w:sz w:val="28"/>
          <w:szCs w:val="24"/>
        </w:rPr>
        <w:t>Вестн</w:t>
      </w:r>
      <w:proofErr w:type="spellEnd"/>
      <w:r w:rsidRPr="008615C4">
        <w:rPr>
          <w:rFonts w:ascii="Times New Roman" w:hAnsi="Times New Roman" w:cs="Times New Roman"/>
          <w:sz w:val="28"/>
          <w:szCs w:val="24"/>
        </w:rPr>
        <w:t xml:space="preserve">. гос. </w:t>
      </w:r>
      <w:proofErr w:type="spellStart"/>
      <w:r w:rsidRPr="008615C4">
        <w:rPr>
          <w:rFonts w:ascii="Times New Roman" w:hAnsi="Times New Roman" w:cs="Times New Roman"/>
          <w:sz w:val="28"/>
          <w:szCs w:val="24"/>
        </w:rPr>
        <w:t>аграр</w:t>
      </w:r>
      <w:proofErr w:type="spellEnd"/>
      <w:r w:rsidR="00722B39">
        <w:rPr>
          <w:rFonts w:ascii="Times New Roman" w:hAnsi="Times New Roman" w:cs="Times New Roman"/>
          <w:sz w:val="28"/>
          <w:szCs w:val="24"/>
        </w:rPr>
        <w:t>.</w:t>
      </w:r>
      <w:r w:rsidRPr="008615C4">
        <w:rPr>
          <w:rFonts w:ascii="Times New Roman" w:hAnsi="Times New Roman" w:cs="Times New Roman"/>
          <w:sz w:val="28"/>
          <w:szCs w:val="24"/>
        </w:rPr>
        <w:t xml:space="preserve"> ун-та Северного Зауралья. – 2017. – № 2. – С. 36-40.</w:t>
      </w:r>
    </w:p>
    <w:p w:rsidR="005214C1" w:rsidRDefault="005214C1" w:rsidP="005214C1">
      <w:pPr>
        <w:pStyle w:val="a4"/>
        <w:ind w:firstLine="709"/>
        <w:jc w:val="both"/>
        <w:rPr>
          <w:rFonts w:ascii="Times New Roman" w:hAnsi="Times New Roman" w:cs="Times New Roman"/>
          <w:sz w:val="24"/>
          <w:szCs w:val="24"/>
        </w:rPr>
      </w:pPr>
      <w:r w:rsidRPr="002561D0">
        <w:rPr>
          <w:rFonts w:ascii="Times New Roman" w:hAnsi="Times New Roman" w:cs="Times New Roman"/>
          <w:sz w:val="24"/>
          <w:szCs w:val="24"/>
        </w:rPr>
        <w:t xml:space="preserve">Сделан анализ итогов третьей аграрной пятилетки (2011-2015 гг.) в животноводстве Тюменской области. Показана динамика численности и продуктивности скота. Дана оценка работы АПК области за пять лет, сделаны общие и частные выводы. В третьей пятилетке поголовье скота продолжало снижаться по всем его видам, кроме овец и птицы. Увеличилось производство мяса всех видов скота и яиц, но снизилось производство молока и шерсти. Убыль поголовья коров не возмещается высокими надоями молока. Не помогает завезенный импортный скот с высоким генетическим потенциалом. Производство продуктов животноводства в расчете на человека выше научных норм потребления. Животноводство области динамично развивается и обеспечивает население своего региона в достаточном количестве основными продуктами </w:t>
      </w:r>
      <w:r w:rsidRPr="002561D0">
        <w:rPr>
          <w:rFonts w:ascii="Times New Roman" w:hAnsi="Times New Roman" w:cs="Times New Roman"/>
          <w:sz w:val="24"/>
          <w:szCs w:val="24"/>
        </w:rPr>
        <w:lastRenderedPageBreak/>
        <w:t xml:space="preserve">питания, и ещё остаётся на продажу в соседние регионы России. Однако уровень 1990 г. в животноводческой отрасли области не достигнут. </w:t>
      </w:r>
    </w:p>
    <w:p w:rsidR="005214C1" w:rsidRDefault="005214C1" w:rsidP="005214C1">
      <w:pPr>
        <w:pStyle w:val="a4"/>
        <w:ind w:firstLine="709"/>
        <w:jc w:val="both"/>
        <w:rPr>
          <w:rFonts w:ascii="Times New Roman" w:hAnsi="Times New Roman" w:cs="Times New Roman"/>
          <w:sz w:val="24"/>
          <w:szCs w:val="24"/>
        </w:rPr>
      </w:pPr>
    </w:p>
    <w:p w:rsidR="005214C1" w:rsidRDefault="005214C1" w:rsidP="005214C1">
      <w:pPr>
        <w:pStyle w:val="a4"/>
        <w:ind w:firstLine="709"/>
        <w:jc w:val="both"/>
        <w:rPr>
          <w:rFonts w:ascii="Times New Roman" w:hAnsi="Times New Roman" w:cs="Times New Roman"/>
          <w:sz w:val="28"/>
        </w:rPr>
      </w:pPr>
      <w:r w:rsidRPr="00F9460B">
        <w:rPr>
          <w:rFonts w:ascii="Times New Roman" w:hAnsi="Times New Roman" w:cs="Times New Roman"/>
          <w:b/>
          <w:sz w:val="28"/>
        </w:rPr>
        <w:t>Кавардаков, В. Я.</w:t>
      </w:r>
      <w:r>
        <w:rPr>
          <w:rFonts w:ascii="Times New Roman" w:hAnsi="Times New Roman" w:cs="Times New Roman"/>
          <w:sz w:val="28"/>
        </w:rPr>
        <w:t xml:space="preserve"> </w:t>
      </w:r>
      <w:r w:rsidRPr="00F9460B">
        <w:rPr>
          <w:rFonts w:ascii="Times New Roman" w:hAnsi="Times New Roman" w:cs="Times New Roman"/>
          <w:sz w:val="28"/>
        </w:rPr>
        <w:t xml:space="preserve">Методологические аспекты управления </w:t>
      </w:r>
      <w:proofErr w:type="spellStart"/>
      <w:r w:rsidRPr="00F9460B">
        <w:rPr>
          <w:rFonts w:ascii="Times New Roman" w:hAnsi="Times New Roman" w:cs="Times New Roman"/>
          <w:sz w:val="28"/>
        </w:rPr>
        <w:t>инновационно</w:t>
      </w:r>
      <w:proofErr w:type="spellEnd"/>
      <w:r w:rsidRPr="00F9460B">
        <w:rPr>
          <w:rFonts w:ascii="Times New Roman" w:hAnsi="Times New Roman" w:cs="Times New Roman"/>
          <w:sz w:val="28"/>
        </w:rPr>
        <w:t>-технологическим развитием животноводства на отраслевом уровне</w:t>
      </w:r>
      <w:r w:rsidRPr="007C1BCF">
        <w:rPr>
          <w:rFonts w:ascii="Times New Roman" w:hAnsi="Times New Roman" w:cs="Times New Roman"/>
          <w:sz w:val="28"/>
        </w:rPr>
        <w:t xml:space="preserve"> /</w:t>
      </w:r>
      <w:r>
        <w:rPr>
          <w:rFonts w:ascii="Times New Roman" w:hAnsi="Times New Roman" w:cs="Times New Roman"/>
          <w:sz w:val="28"/>
        </w:rPr>
        <w:t xml:space="preserve"> </w:t>
      </w:r>
      <w:r w:rsidRPr="007C1BCF">
        <w:rPr>
          <w:rFonts w:ascii="Times New Roman" w:hAnsi="Times New Roman" w:cs="Times New Roman"/>
          <w:sz w:val="28"/>
        </w:rPr>
        <w:t>В.</w:t>
      </w:r>
      <w:r>
        <w:rPr>
          <w:rFonts w:ascii="Times New Roman" w:hAnsi="Times New Roman" w:cs="Times New Roman"/>
          <w:sz w:val="28"/>
        </w:rPr>
        <w:t xml:space="preserve"> </w:t>
      </w:r>
      <w:r w:rsidRPr="007C1BCF">
        <w:rPr>
          <w:rFonts w:ascii="Times New Roman" w:hAnsi="Times New Roman" w:cs="Times New Roman"/>
          <w:sz w:val="28"/>
        </w:rPr>
        <w:t>Я.</w:t>
      </w:r>
      <w:r>
        <w:rPr>
          <w:rFonts w:ascii="Times New Roman" w:hAnsi="Times New Roman" w:cs="Times New Roman"/>
          <w:sz w:val="28"/>
        </w:rPr>
        <w:t xml:space="preserve"> </w:t>
      </w:r>
      <w:r w:rsidRPr="007C1BCF">
        <w:rPr>
          <w:rFonts w:ascii="Times New Roman" w:hAnsi="Times New Roman" w:cs="Times New Roman"/>
          <w:sz w:val="28"/>
        </w:rPr>
        <w:t>Кавардаков,</w:t>
      </w:r>
      <w:r w:rsidRPr="00F9460B">
        <w:rPr>
          <w:rFonts w:ascii="Times New Roman" w:hAnsi="Times New Roman" w:cs="Times New Roman"/>
          <w:sz w:val="28"/>
        </w:rPr>
        <w:t xml:space="preserve"> </w:t>
      </w:r>
      <w:r w:rsidRPr="007C1BCF">
        <w:rPr>
          <w:rFonts w:ascii="Times New Roman" w:hAnsi="Times New Roman" w:cs="Times New Roman"/>
          <w:sz w:val="28"/>
        </w:rPr>
        <w:t>А.</w:t>
      </w:r>
      <w:r>
        <w:rPr>
          <w:rFonts w:ascii="Times New Roman" w:hAnsi="Times New Roman" w:cs="Times New Roman"/>
          <w:sz w:val="28"/>
        </w:rPr>
        <w:t xml:space="preserve"> </w:t>
      </w:r>
      <w:r w:rsidRPr="007C1BCF">
        <w:rPr>
          <w:rFonts w:ascii="Times New Roman" w:hAnsi="Times New Roman" w:cs="Times New Roman"/>
          <w:sz w:val="28"/>
        </w:rPr>
        <w:t xml:space="preserve">Ф. </w:t>
      </w:r>
      <w:proofErr w:type="spellStart"/>
      <w:r w:rsidRPr="007C1BCF">
        <w:rPr>
          <w:rFonts w:ascii="Times New Roman" w:hAnsi="Times New Roman" w:cs="Times New Roman"/>
          <w:sz w:val="28"/>
        </w:rPr>
        <w:t>Кайдалов</w:t>
      </w:r>
      <w:proofErr w:type="spellEnd"/>
      <w:r w:rsidRPr="007C1BCF">
        <w:rPr>
          <w:rFonts w:ascii="Times New Roman" w:hAnsi="Times New Roman" w:cs="Times New Roman"/>
          <w:sz w:val="28"/>
        </w:rPr>
        <w:t>, И.</w:t>
      </w:r>
      <w:r>
        <w:rPr>
          <w:rFonts w:ascii="Times New Roman" w:hAnsi="Times New Roman" w:cs="Times New Roman"/>
          <w:sz w:val="28"/>
        </w:rPr>
        <w:t xml:space="preserve"> </w:t>
      </w:r>
      <w:r w:rsidRPr="007C1BCF">
        <w:rPr>
          <w:rFonts w:ascii="Times New Roman" w:hAnsi="Times New Roman" w:cs="Times New Roman"/>
          <w:sz w:val="28"/>
        </w:rPr>
        <w:t xml:space="preserve">А. Семененко // </w:t>
      </w:r>
      <w:proofErr w:type="spellStart"/>
      <w:r w:rsidRPr="00F9460B">
        <w:rPr>
          <w:rFonts w:ascii="Times New Roman" w:hAnsi="Times New Roman" w:cs="Times New Roman"/>
          <w:sz w:val="28"/>
        </w:rPr>
        <w:t>Вестн</w:t>
      </w:r>
      <w:proofErr w:type="spellEnd"/>
      <w:r>
        <w:rPr>
          <w:rFonts w:ascii="Times New Roman" w:hAnsi="Times New Roman" w:cs="Times New Roman"/>
          <w:sz w:val="28"/>
        </w:rPr>
        <w:t>.</w:t>
      </w:r>
      <w:r w:rsidRPr="00F9460B">
        <w:rPr>
          <w:rFonts w:ascii="Times New Roman" w:hAnsi="Times New Roman" w:cs="Times New Roman"/>
          <w:sz w:val="28"/>
        </w:rPr>
        <w:t xml:space="preserve"> Донского гос. </w:t>
      </w:r>
      <w:proofErr w:type="spellStart"/>
      <w:r w:rsidRPr="00F9460B">
        <w:rPr>
          <w:rFonts w:ascii="Times New Roman" w:hAnsi="Times New Roman" w:cs="Times New Roman"/>
          <w:sz w:val="28"/>
        </w:rPr>
        <w:t>аграр</w:t>
      </w:r>
      <w:proofErr w:type="spellEnd"/>
      <w:r w:rsidRPr="00F9460B">
        <w:rPr>
          <w:rFonts w:ascii="Times New Roman" w:hAnsi="Times New Roman" w:cs="Times New Roman"/>
          <w:sz w:val="28"/>
        </w:rPr>
        <w:t>. ун-та</w:t>
      </w:r>
      <w:r w:rsidRPr="007C1BCF">
        <w:rPr>
          <w:rFonts w:ascii="Times New Roman" w:hAnsi="Times New Roman" w:cs="Times New Roman"/>
          <w:sz w:val="28"/>
        </w:rPr>
        <w:t>. – 2017</w:t>
      </w:r>
      <w:r>
        <w:rPr>
          <w:rFonts w:ascii="Times New Roman" w:hAnsi="Times New Roman" w:cs="Times New Roman"/>
          <w:sz w:val="28"/>
        </w:rPr>
        <w:t xml:space="preserve">. </w:t>
      </w:r>
      <w:r w:rsidRPr="007C1BCF">
        <w:rPr>
          <w:rFonts w:ascii="Times New Roman" w:hAnsi="Times New Roman" w:cs="Times New Roman"/>
          <w:sz w:val="28"/>
        </w:rPr>
        <w:t>– № 2-1</w:t>
      </w:r>
      <w:r>
        <w:rPr>
          <w:rFonts w:ascii="Times New Roman" w:hAnsi="Times New Roman" w:cs="Times New Roman"/>
          <w:sz w:val="28"/>
        </w:rPr>
        <w:t xml:space="preserve"> </w:t>
      </w:r>
      <w:r w:rsidRPr="007C1BCF">
        <w:rPr>
          <w:rFonts w:ascii="Times New Roman" w:hAnsi="Times New Roman" w:cs="Times New Roman"/>
          <w:sz w:val="28"/>
        </w:rPr>
        <w:t>(24). – С. 37-47</w:t>
      </w:r>
      <w:r>
        <w:rPr>
          <w:rFonts w:ascii="Times New Roman" w:hAnsi="Times New Roman" w:cs="Times New Roman"/>
          <w:sz w:val="28"/>
        </w:rPr>
        <w:t>.</w:t>
      </w:r>
    </w:p>
    <w:p w:rsidR="005214C1" w:rsidRPr="005D2E06" w:rsidRDefault="005214C1" w:rsidP="005214C1">
      <w:pPr>
        <w:pStyle w:val="a4"/>
        <w:ind w:firstLine="709"/>
        <w:jc w:val="both"/>
        <w:rPr>
          <w:rFonts w:ascii="Times New Roman" w:hAnsi="Times New Roman" w:cs="Times New Roman"/>
          <w:sz w:val="24"/>
        </w:rPr>
      </w:pPr>
    </w:p>
    <w:p w:rsidR="005214C1" w:rsidRPr="005214C1" w:rsidRDefault="005214C1" w:rsidP="005214C1">
      <w:pPr>
        <w:pStyle w:val="a4"/>
        <w:ind w:firstLine="709"/>
        <w:jc w:val="both"/>
        <w:rPr>
          <w:rFonts w:ascii="Times New Roman" w:hAnsi="Times New Roman" w:cs="Times New Roman"/>
          <w:sz w:val="28"/>
        </w:rPr>
      </w:pPr>
      <w:r w:rsidRPr="00F9460B">
        <w:rPr>
          <w:rFonts w:ascii="Times New Roman" w:hAnsi="Times New Roman" w:cs="Times New Roman"/>
          <w:b/>
          <w:sz w:val="28"/>
        </w:rPr>
        <w:t>Кавардаков, В. Я.</w:t>
      </w:r>
      <w:r>
        <w:rPr>
          <w:rFonts w:ascii="Times New Roman" w:hAnsi="Times New Roman" w:cs="Times New Roman"/>
          <w:sz w:val="28"/>
        </w:rPr>
        <w:t xml:space="preserve"> </w:t>
      </w:r>
      <w:r w:rsidRPr="005214C1">
        <w:rPr>
          <w:rFonts w:ascii="Times New Roman" w:hAnsi="Times New Roman" w:cs="Times New Roman"/>
          <w:sz w:val="28"/>
        </w:rPr>
        <w:t xml:space="preserve">Методологические аспекты управления </w:t>
      </w:r>
      <w:proofErr w:type="spellStart"/>
      <w:r w:rsidRPr="005214C1">
        <w:rPr>
          <w:rFonts w:ascii="Times New Roman" w:hAnsi="Times New Roman" w:cs="Times New Roman"/>
          <w:sz w:val="28"/>
        </w:rPr>
        <w:t>инновационно</w:t>
      </w:r>
      <w:proofErr w:type="spellEnd"/>
      <w:r w:rsidRPr="005214C1">
        <w:rPr>
          <w:rFonts w:ascii="Times New Roman" w:hAnsi="Times New Roman" w:cs="Times New Roman"/>
          <w:sz w:val="28"/>
        </w:rPr>
        <w:t>-технологическим развитием животноводства /</w:t>
      </w:r>
      <w:r w:rsidR="005D2E06" w:rsidRPr="005D2E06">
        <w:rPr>
          <w:rFonts w:ascii="Times New Roman" w:hAnsi="Times New Roman" w:cs="Times New Roman"/>
          <w:sz w:val="28"/>
        </w:rPr>
        <w:t xml:space="preserve"> </w:t>
      </w:r>
      <w:r w:rsidR="005D2E06" w:rsidRPr="005214C1">
        <w:rPr>
          <w:rFonts w:ascii="Times New Roman" w:hAnsi="Times New Roman" w:cs="Times New Roman"/>
          <w:sz w:val="28"/>
        </w:rPr>
        <w:t>В.</w:t>
      </w:r>
      <w:r w:rsidR="005D2E06">
        <w:rPr>
          <w:rFonts w:ascii="Times New Roman" w:hAnsi="Times New Roman" w:cs="Times New Roman"/>
          <w:sz w:val="28"/>
        </w:rPr>
        <w:t xml:space="preserve"> </w:t>
      </w:r>
      <w:r w:rsidR="005D2E06" w:rsidRPr="005214C1">
        <w:rPr>
          <w:rFonts w:ascii="Times New Roman" w:hAnsi="Times New Roman" w:cs="Times New Roman"/>
          <w:sz w:val="28"/>
        </w:rPr>
        <w:t>Я.</w:t>
      </w:r>
      <w:r w:rsidRPr="005214C1">
        <w:rPr>
          <w:rFonts w:ascii="Times New Roman" w:hAnsi="Times New Roman" w:cs="Times New Roman"/>
          <w:sz w:val="28"/>
        </w:rPr>
        <w:t xml:space="preserve"> Кавардаков, </w:t>
      </w:r>
      <w:r w:rsidR="005D2E06" w:rsidRPr="005214C1">
        <w:rPr>
          <w:rFonts w:ascii="Times New Roman" w:hAnsi="Times New Roman" w:cs="Times New Roman"/>
          <w:sz w:val="28"/>
        </w:rPr>
        <w:t>И.</w:t>
      </w:r>
      <w:r w:rsidR="005D2E06">
        <w:rPr>
          <w:rFonts w:ascii="Times New Roman" w:hAnsi="Times New Roman" w:cs="Times New Roman"/>
          <w:sz w:val="28"/>
        </w:rPr>
        <w:t xml:space="preserve"> </w:t>
      </w:r>
      <w:r w:rsidR="005D2E06" w:rsidRPr="005214C1">
        <w:rPr>
          <w:rFonts w:ascii="Times New Roman" w:hAnsi="Times New Roman" w:cs="Times New Roman"/>
          <w:sz w:val="28"/>
        </w:rPr>
        <w:t xml:space="preserve">А. </w:t>
      </w:r>
      <w:r w:rsidRPr="005214C1">
        <w:rPr>
          <w:rFonts w:ascii="Times New Roman" w:hAnsi="Times New Roman" w:cs="Times New Roman"/>
          <w:sz w:val="28"/>
        </w:rPr>
        <w:t xml:space="preserve">Семененко // </w:t>
      </w:r>
      <w:proofErr w:type="spellStart"/>
      <w:r w:rsidRPr="005214C1">
        <w:rPr>
          <w:rFonts w:ascii="Times New Roman" w:hAnsi="Times New Roman" w:cs="Times New Roman"/>
          <w:sz w:val="28"/>
        </w:rPr>
        <w:t>Вестн</w:t>
      </w:r>
      <w:proofErr w:type="spellEnd"/>
      <w:r w:rsidRPr="005214C1">
        <w:rPr>
          <w:rFonts w:ascii="Times New Roman" w:hAnsi="Times New Roman" w:cs="Times New Roman"/>
          <w:sz w:val="28"/>
        </w:rPr>
        <w:t xml:space="preserve">. гос. </w:t>
      </w:r>
      <w:proofErr w:type="spellStart"/>
      <w:r w:rsidRPr="005214C1">
        <w:rPr>
          <w:rFonts w:ascii="Times New Roman" w:hAnsi="Times New Roman" w:cs="Times New Roman"/>
          <w:sz w:val="28"/>
        </w:rPr>
        <w:t>аграр</w:t>
      </w:r>
      <w:proofErr w:type="spellEnd"/>
      <w:r>
        <w:rPr>
          <w:rFonts w:ascii="Times New Roman" w:hAnsi="Times New Roman" w:cs="Times New Roman"/>
          <w:sz w:val="28"/>
        </w:rPr>
        <w:t>.</w:t>
      </w:r>
      <w:r w:rsidRPr="005214C1">
        <w:rPr>
          <w:rFonts w:ascii="Times New Roman" w:hAnsi="Times New Roman" w:cs="Times New Roman"/>
          <w:sz w:val="28"/>
        </w:rPr>
        <w:t xml:space="preserve"> ун-та Северного Зауралья. – 2017. – № 1. – С. 36-43.</w:t>
      </w:r>
    </w:p>
    <w:p w:rsidR="005214C1" w:rsidRPr="005D2E06" w:rsidRDefault="005214C1" w:rsidP="005214C1">
      <w:pPr>
        <w:pStyle w:val="a4"/>
        <w:ind w:firstLine="709"/>
        <w:jc w:val="both"/>
        <w:rPr>
          <w:rFonts w:ascii="Times New Roman" w:hAnsi="Times New Roman" w:cs="Times New Roman"/>
          <w:sz w:val="24"/>
        </w:rPr>
      </w:pPr>
    </w:p>
    <w:p w:rsidR="005214C1" w:rsidRPr="005214C1" w:rsidRDefault="005214C1" w:rsidP="005214C1">
      <w:pPr>
        <w:pStyle w:val="a4"/>
        <w:ind w:firstLine="709"/>
        <w:jc w:val="both"/>
        <w:rPr>
          <w:rFonts w:ascii="Times New Roman" w:hAnsi="Times New Roman" w:cs="Times New Roman"/>
          <w:sz w:val="28"/>
        </w:rPr>
      </w:pPr>
      <w:r w:rsidRPr="005214C1">
        <w:rPr>
          <w:rFonts w:ascii="Times New Roman" w:hAnsi="Times New Roman" w:cs="Times New Roman"/>
          <w:b/>
          <w:sz w:val="28"/>
        </w:rPr>
        <w:t>Кавардаков, В. Я.</w:t>
      </w:r>
      <w:r w:rsidRPr="005214C1">
        <w:rPr>
          <w:rFonts w:ascii="Times New Roman" w:hAnsi="Times New Roman" w:cs="Times New Roman"/>
          <w:sz w:val="28"/>
        </w:rPr>
        <w:t xml:space="preserve"> Современное состояние и приоритеты технологического развития животноводства / В.</w:t>
      </w:r>
      <w:r>
        <w:rPr>
          <w:rFonts w:ascii="Times New Roman" w:hAnsi="Times New Roman" w:cs="Times New Roman"/>
          <w:sz w:val="28"/>
        </w:rPr>
        <w:t xml:space="preserve"> </w:t>
      </w:r>
      <w:r w:rsidRPr="005214C1">
        <w:rPr>
          <w:rFonts w:ascii="Times New Roman" w:hAnsi="Times New Roman" w:cs="Times New Roman"/>
          <w:sz w:val="28"/>
        </w:rPr>
        <w:t>Я. Кавардаков, А.</w:t>
      </w:r>
      <w:r>
        <w:rPr>
          <w:rFonts w:ascii="Times New Roman" w:hAnsi="Times New Roman" w:cs="Times New Roman"/>
          <w:sz w:val="28"/>
        </w:rPr>
        <w:t xml:space="preserve"> </w:t>
      </w:r>
      <w:r w:rsidRPr="005214C1">
        <w:rPr>
          <w:rFonts w:ascii="Times New Roman" w:hAnsi="Times New Roman" w:cs="Times New Roman"/>
          <w:sz w:val="28"/>
        </w:rPr>
        <w:t xml:space="preserve">Ф. </w:t>
      </w:r>
      <w:proofErr w:type="spellStart"/>
      <w:r w:rsidRPr="005214C1">
        <w:rPr>
          <w:rFonts w:ascii="Times New Roman" w:hAnsi="Times New Roman" w:cs="Times New Roman"/>
          <w:sz w:val="28"/>
        </w:rPr>
        <w:t>Кайдалов</w:t>
      </w:r>
      <w:proofErr w:type="spellEnd"/>
      <w:r w:rsidRPr="005214C1">
        <w:rPr>
          <w:rFonts w:ascii="Times New Roman" w:hAnsi="Times New Roman" w:cs="Times New Roman"/>
          <w:sz w:val="28"/>
        </w:rPr>
        <w:t>, И.</w:t>
      </w:r>
      <w:r>
        <w:rPr>
          <w:rFonts w:ascii="Times New Roman" w:hAnsi="Times New Roman" w:cs="Times New Roman"/>
          <w:sz w:val="28"/>
        </w:rPr>
        <w:t xml:space="preserve"> </w:t>
      </w:r>
      <w:r w:rsidRPr="005214C1">
        <w:rPr>
          <w:rFonts w:ascii="Times New Roman" w:hAnsi="Times New Roman" w:cs="Times New Roman"/>
          <w:sz w:val="28"/>
        </w:rPr>
        <w:t xml:space="preserve">А. Семененко // </w:t>
      </w:r>
      <w:proofErr w:type="spellStart"/>
      <w:r w:rsidRPr="005214C1">
        <w:rPr>
          <w:rFonts w:ascii="Times New Roman" w:hAnsi="Times New Roman" w:cs="Times New Roman"/>
          <w:sz w:val="28"/>
        </w:rPr>
        <w:t>Вестн</w:t>
      </w:r>
      <w:proofErr w:type="spellEnd"/>
      <w:r w:rsidRPr="005214C1">
        <w:rPr>
          <w:rFonts w:ascii="Times New Roman" w:hAnsi="Times New Roman" w:cs="Times New Roman"/>
          <w:sz w:val="28"/>
        </w:rPr>
        <w:t xml:space="preserve">. Донского гос. </w:t>
      </w:r>
      <w:proofErr w:type="spellStart"/>
      <w:r w:rsidRPr="005214C1">
        <w:rPr>
          <w:rFonts w:ascii="Times New Roman" w:hAnsi="Times New Roman" w:cs="Times New Roman"/>
          <w:sz w:val="28"/>
        </w:rPr>
        <w:t>аграр</w:t>
      </w:r>
      <w:proofErr w:type="spellEnd"/>
      <w:r w:rsidRPr="005214C1">
        <w:rPr>
          <w:rFonts w:ascii="Times New Roman" w:hAnsi="Times New Roman" w:cs="Times New Roman"/>
          <w:sz w:val="28"/>
        </w:rPr>
        <w:t>. ун-та. – 2017. – № 2-1(24). – С. 29-37.</w:t>
      </w:r>
    </w:p>
    <w:p w:rsidR="005214C1" w:rsidRPr="005214C1" w:rsidRDefault="005214C1" w:rsidP="005214C1">
      <w:pPr>
        <w:pStyle w:val="a4"/>
        <w:ind w:firstLine="709"/>
        <w:jc w:val="both"/>
        <w:rPr>
          <w:rFonts w:ascii="Times New Roman" w:hAnsi="Times New Roman" w:cs="Times New Roman"/>
          <w:sz w:val="24"/>
        </w:rPr>
      </w:pPr>
    </w:p>
    <w:p w:rsidR="005D2E06" w:rsidRPr="005D2E06" w:rsidRDefault="005D2E06" w:rsidP="00722B39">
      <w:pPr>
        <w:pStyle w:val="a4"/>
        <w:widowControl w:val="0"/>
        <w:ind w:firstLine="709"/>
        <w:jc w:val="both"/>
        <w:rPr>
          <w:rFonts w:ascii="Times New Roman" w:hAnsi="Times New Roman" w:cs="Times New Roman"/>
          <w:sz w:val="28"/>
        </w:rPr>
      </w:pPr>
      <w:proofErr w:type="spellStart"/>
      <w:r w:rsidRPr="005D2E06">
        <w:rPr>
          <w:rFonts w:ascii="Times New Roman" w:hAnsi="Times New Roman" w:cs="Times New Roman"/>
          <w:b/>
          <w:sz w:val="28"/>
        </w:rPr>
        <w:t>Калитко</w:t>
      </w:r>
      <w:proofErr w:type="spellEnd"/>
      <w:r w:rsidRPr="005D2E06">
        <w:rPr>
          <w:rFonts w:ascii="Times New Roman" w:hAnsi="Times New Roman" w:cs="Times New Roman"/>
          <w:b/>
          <w:sz w:val="28"/>
        </w:rPr>
        <w:t>, С. А.</w:t>
      </w:r>
      <w:r w:rsidRPr="005D2E06">
        <w:rPr>
          <w:rFonts w:ascii="Times New Roman" w:hAnsi="Times New Roman" w:cs="Times New Roman"/>
          <w:sz w:val="28"/>
        </w:rPr>
        <w:t xml:space="preserve"> Диверсификация деятельности как прием распределения риска производителей молочной продукции в Краснодарском крае / С.</w:t>
      </w:r>
      <w:r>
        <w:rPr>
          <w:rFonts w:ascii="Times New Roman" w:hAnsi="Times New Roman" w:cs="Times New Roman"/>
          <w:sz w:val="28"/>
        </w:rPr>
        <w:t xml:space="preserve"> </w:t>
      </w:r>
      <w:r w:rsidRPr="005D2E06">
        <w:rPr>
          <w:rFonts w:ascii="Times New Roman" w:hAnsi="Times New Roman" w:cs="Times New Roman"/>
          <w:sz w:val="28"/>
        </w:rPr>
        <w:t>А.</w:t>
      </w:r>
      <w:r>
        <w:rPr>
          <w:rFonts w:ascii="Times New Roman" w:hAnsi="Times New Roman" w:cs="Times New Roman"/>
          <w:sz w:val="28"/>
        </w:rPr>
        <w:t xml:space="preserve"> </w:t>
      </w:r>
      <w:proofErr w:type="spellStart"/>
      <w:r w:rsidRPr="005D2E06">
        <w:rPr>
          <w:rFonts w:ascii="Times New Roman" w:hAnsi="Times New Roman" w:cs="Times New Roman"/>
          <w:sz w:val="28"/>
        </w:rPr>
        <w:t>Калитко</w:t>
      </w:r>
      <w:proofErr w:type="spellEnd"/>
      <w:r w:rsidRPr="005D2E06">
        <w:rPr>
          <w:rFonts w:ascii="Times New Roman" w:hAnsi="Times New Roman" w:cs="Times New Roman"/>
          <w:sz w:val="28"/>
        </w:rPr>
        <w:t>, Е.</w:t>
      </w:r>
      <w:r>
        <w:rPr>
          <w:rFonts w:ascii="Times New Roman" w:hAnsi="Times New Roman" w:cs="Times New Roman"/>
          <w:sz w:val="28"/>
        </w:rPr>
        <w:t xml:space="preserve"> </w:t>
      </w:r>
      <w:r w:rsidRPr="005D2E06">
        <w:rPr>
          <w:rFonts w:ascii="Times New Roman" w:hAnsi="Times New Roman" w:cs="Times New Roman"/>
          <w:sz w:val="28"/>
        </w:rPr>
        <w:t>Ю.</w:t>
      </w:r>
      <w:r>
        <w:rPr>
          <w:rFonts w:ascii="Times New Roman" w:hAnsi="Times New Roman" w:cs="Times New Roman"/>
          <w:sz w:val="28"/>
        </w:rPr>
        <w:t xml:space="preserve"> </w:t>
      </w:r>
      <w:proofErr w:type="spellStart"/>
      <w:r w:rsidRPr="005D2E06">
        <w:rPr>
          <w:rFonts w:ascii="Times New Roman" w:hAnsi="Times New Roman" w:cs="Times New Roman"/>
          <w:sz w:val="28"/>
        </w:rPr>
        <w:t>Агарков</w:t>
      </w:r>
      <w:proofErr w:type="spellEnd"/>
      <w:r w:rsidRPr="005D2E06">
        <w:rPr>
          <w:rFonts w:ascii="Times New Roman" w:hAnsi="Times New Roman" w:cs="Times New Roman"/>
          <w:sz w:val="28"/>
        </w:rPr>
        <w:t>, Э.</w:t>
      </w:r>
      <w:r>
        <w:rPr>
          <w:rFonts w:ascii="Times New Roman" w:hAnsi="Times New Roman" w:cs="Times New Roman"/>
          <w:sz w:val="28"/>
        </w:rPr>
        <w:t xml:space="preserve"> </w:t>
      </w:r>
      <w:r w:rsidRPr="005D2E06">
        <w:rPr>
          <w:rFonts w:ascii="Times New Roman" w:hAnsi="Times New Roman" w:cs="Times New Roman"/>
          <w:sz w:val="28"/>
        </w:rPr>
        <w:t xml:space="preserve">И. Попова // Политематический сетевой электронный науч. журн. Кубанского гос. </w:t>
      </w:r>
      <w:proofErr w:type="spellStart"/>
      <w:r w:rsidRPr="005D2E06">
        <w:rPr>
          <w:rFonts w:ascii="Times New Roman" w:hAnsi="Times New Roman" w:cs="Times New Roman"/>
          <w:sz w:val="28"/>
        </w:rPr>
        <w:t>аграр</w:t>
      </w:r>
      <w:proofErr w:type="spellEnd"/>
      <w:r w:rsidRPr="005D2E06">
        <w:rPr>
          <w:rFonts w:ascii="Times New Roman" w:hAnsi="Times New Roman" w:cs="Times New Roman"/>
          <w:sz w:val="28"/>
        </w:rPr>
        <w:t>. ун-та. – 2017. – № 130. – С. 894-910</w:t>
      </w:r>
      <w:r>
        <w:rPr>
          <w:rFonts w:ascii="Times New Roman" w:hAnsi="Times New Roman" w:cs="Times New Roman"/>
          <w:sz w:val="28"/>
        </w:rPr>
        <w:t>.</w:t>
      </w:r>
    </w:p>
    <w:p w:rsidR="005D2E06" w:rsidRPr="005D2E06" w:rsidRDefault="005D2E06" w:rsidP="005214C1">
      <w:pPr>
        <w:pStyle w:val="a4"/>
        <w:ind w:firstLine="709"/>
        <w:jc w:val="both"/>
        <w:rPr>
          <w:rFonts w:ascii="Times New Roman" w:hAnsi="Times New Roman" w:cs="Times New Roman"/>
          <w:sz w:val="24"/>
        </w:rPr>
      </w:pPr>
    </w:p>
    <w:p w:rsidR="005214C1" w:rsidRDefault="005214C1" w:rsidP="005214C1">
      <w:pPr>
        <w:pStyle w:val="a4"/>
        <w:ind w:firstLine="709"/>
        <w:jc w:val="both"/>
        <w:rPr>
          <w:rFonts w:ascii="Times New Roman" w:hAnsi="Times New Roman" w:cs="Times New Roman"/>
          <w:sz w:val="28"/>
        </w:rPr>
      </w:pPr>
      <w:r w:rsidRPr="00F9460B">
        <w:rPr>
          <w:rFonts w:ascii="Times New Roman" w:hAnsi="Times New Roman" w:cs="Times New Roman"/>
          <w:b/>
          <w:sz w:val="28"/>
        </w:rPr>
        <w:t>Кучеренко, О. И.</w:t>
      </w:r>
      <w:r w:rsidRPr="007C1BCF">
        <w:rPr>
          <w:rFonts w:ascii="Times New Roman" w:hAnsi="Times New Roman" w:cs="Times New Roman"/>
          <w:sz w:val="28"/>
        </w:rPr>
        <w:t xml:space="preserve"> </w:t>
      </w:r>
      <w:r w:rsidRPr="00F9460B">
        <w:rPr>
          <w:rFonts w:ascii="Times New Roman" w:hAnsi="Times New Roman" w:cs="Times New Roman"/>
          <w:sz w:val="28"/>
        </w:rPr>
        <w:t xml:space="preserve">Состояние и тенденции развития мясного </w:t>
      </w:r>
      <w:proofErr w:type="spellStart"/>
      <w:r w:rsidRPr="00F9460B">
        <w:rPr>
          <w:rFonts w:ascii="Times New Roman" w:hAnsi="Times New Roman" w:cs="Times New Roman"/>
          <w:sz w:val="28"/>
        </w:rPr>
        <w:t>подкомплекса</w:t>
      </w:r>
      <w:proofErr w:type="spellEnd"/>
      <w:r w:rsidRPr="00F9460B">
        <w:rPr>
          <w:rFonts w:ascii="Times New Roman" w:hAnsi="Times New Roman" w:cs="Times New Roman"/>
          <w:sz w:val="28"/>
        </w:rPr>
        <w:t xml:space="preserve"> АПК ЦЧР</w:t>
      </w:r>
      <w:r>
        <w:rPr>
          <w:rFonts w:ascii="Times New Roman" w:hAnsi="Times New Roman" w:cs="Times New Roman"/>
          <w:sz w:val="28"/>
        </w:rPr>
        <w:t xml:space="preserve"> /</w:t>
      </w:r>
      <w:r w:rsidRPr="00F9460B">
        <w:rPr>
          <w:rFonts w:ascii="Times New Roman" w:hAnsi="Times New Roman" w:cs="Times New Roman"/>
          <w:sz w:val="28"/>
        </w:rPr>
        <w:t xml:space="preserve"> </w:t>
      </w:r>
      <w:r w:rsidRPr="007C1BCF">
        <w:rPr>
          <w:rFonts w:ascii="Times New Roman" w:hAnsi="Times New Roman" w:cs="Times New Roman"/>
          <w:sz w:val="28"/>
        </w:rPr>
        <w:t>О.</w:t>
      </w:r>
      <w:r>
        <w:rPr>
          <w:rFonts w:ascii="Times New Roman" w:hAnsi="Times New Roman" w:cs="Times New Roman"/>
          <w:sz w:val="28"/>
        </w:rPr>
        <w:t xml:space="preserve"> </w:t>
      </w:r>
      <w:r w:rsidRPr="007C1BCF">
        <w:rPr>
          <w:rFonts w:ascii="Times New Roman" w:hAnsi="Times New Roman" w:cs="Times New Roman"/>
          <w:sz w:val="28"/>
        </w:rPr>
        <w:t>И.</w:t>
      </w:r>
      <w:r>
        <w:rPr>
          <w:rFonts w:ascii="Times New Roman" w:hAnsi="Times New Roman" w:cs="Times New Roman"/>
          <w:sz w:val="28"/>
        </w:rPr>
        <w:t xml:space="preserve"> </w:t>
      </w:r>
      <w:r w:rsidRPr="007C1BCF">
        <w:rPr>
          <w:rFonts w:ascii="Times New Roman" w:hAnsi="Times New Roman" w:cs="Times New Roman"/>
          <w:sz w:val="28"/>
        </w:rPr>
        <w:t>Кучеренко, Е.</w:t>
      </w:r>
      <w:r>
        <w:rPr>
          <w:rFonts w:ascii="Times New Roman" w:hAnsi="Times New Roman" w:cs="Times New Roman"/>
          <w:sz w:val="28"/>
        </w:rPr>
        <w:t xml:space="preserve"> </w:t>
      </w:r>
      <w:r w:rsidRPr="007C1BCF">
        <w:rPr>
          <w:rFonts w:ascii="Times New Roman" w:hAnsi="Times New Roman" w:cs="Times New Roman"/>
          <w:sz w:val="28"/>
        </w:rPr>
        <w:t xml:space="preserve">В. Попкова // </w:t>
      </w:r>
      <w:proofErr w:type="spellStart"/>
      <w:r w:rsidRPr="007C1BCF">
        <w:rPr>
          <w:rFonts w:ascii="Times New Roman" w:hAnsi="Times New Roman" w:cs="Times New Roman"/>
          <w:sz w:val="28"/>
        </w:rPr>
        <w:t>Вестн</w:t>
      </w:r>
      <w:proofErr w:type="spellEnd"/>
      <w:r w:rsidRPr="007C1BCF">
        <w:rPr>
          <w:rFonts w:ascii="Times New Roman" w:hAnsi="Times New Roman" w:cs="Times New Roman"/>
          <w:sz w:val="28"/>
        </w:rPr>
        <w:t xml:space="preserve">. Воронежского гос. </w:t>
      </w:r>
      <w:proofErr w:type="spellStart"/>
      <w:r w:rsidRPr="007C1BCF">
        <w:rPr>
          <w:rFonts w:ascii="Times New Roman" w:hAnsi="Times New Roman" w:cs="Times New Roman"/>
          <w:sz w:val="28"/>
        </w:rPr>
        <w:t>аграр</w:t>
      </w:r>
      <w:proofErr w:type="spellEnd"/>
      <w:r w:rsidRPr="007C1BCF">
        <w:rPr>
          <w:rFonts w:ascii="Times New Roman" w:hAnsi="Times New Roman" w:cs="Times New Roman"/>
          <w:sz w:val="28"/>
        </w:rPr>
        <w:t>. ун-та. – 2017. – № 1. – С. 182-187.</w:t>
      </w:r>
    </w:p>
    <w:p w:rsidR="005214C1" w:rsidRPr="00FB66F1" w:rsidRDefault="005214C1" w:rsidP="005214C1">
      <w:pPr>
        <w:pStyle w:val="a4"/>
        <w:ind w:firstLine="709"/>
        <w:jc w:val="both"/>
        <w:rPr>
          <w:rFonts w:ascii="Times New Roman" w:hAnsi="Times New Roman" w:cs="Times New Roman"/>
          <w:sz w:val="24"/>
        </w:rPr>
      </w:pPr>
    </w:p>
    <w:p w:rsidR="005D2E06" w:rsidRPr="005D2E06" w:rsidRDefault="005D2E06" w:rsidP="005D2E06">
      <w:pPr>
        <w:pStyle w:val="a4"/>
        <w:ind w:firstLine="709"/>
        <w:jc w:val="both"/>
        <w:rPr>
          <w:rFonts w:ascii="Times New Roman" w:hAnsi="Times New Roman" w:cs="Times New Roman"/>
          <w:sz w:val="28"/>
          <w:szCs w:val="28"/>
        </w:rPr>
      </w:pPr>
      <w:r w:rsidRPr="005D2E06">
        <w:rPr>
          <w:rFonts w:ascii="Times New Roman" w:hAnsi="Times New Roman" w:cs="Times New Roman"/>
          <w:b/>
          <w:sz w:val="28"/>
          <w:szCs w:val="28"/>
        </w:rPr>
        <w:t>Наилучшие доступные технологии: перспективы внедрения в сельскохозяйственном производстве Российской Федерации</w:t>
      </w:r>
      <w:r w:rsidRPr="005D2E06">
        <w:rPr>
          <w:rFonts w:ascii="Times New Roman" w:hAnsi="Times New Roman" w:cs="Times New Roman"/>
          <w:sz w:val="28"/>
          <w:szCs w:val="28"/>
        </w:rPr>
        <w:t xml:space="preserve"> / А. Ю. </w:t>
      </w:r>
      <w:proofErr w:type="gramStart"/>
      <w:r w:rsidRPr="005D2E06">
        <w:rPr>
          <w:rFonts w:ascii="Times New Roman" w:hAnsi="Times New Roman" w:cs="Times New Roman"/>
          <w:sz w:val="28"/>
          <w:szCs w:val="28"/>
        </w:rPr>
        <w:t>Брюханов</w:t>
      </w:r>
      <w:proofErr w:type="gramEnd"/>
      <w:r w:rsidRPr="005D2E06">
        <w:rPr>
          <w:rFonts w:ascii="Times New Roman" w:hAnsi="Times New Roman" w:cs="Times New Roman"/>
          <w:sz w:val="28"/>
          <w:szCs w:val="28"/>
        </w:rPr>
        <w:t xml:space="preserve"> [и др.] //</w:t>
      </w:r>
      <w:r w:rsidR="00722B39">
        <w:rPr>
          <w:rFonts w:ascii="Times New Roman" w:hAnsi="Times New Roman" w:cs="Times New Roman"/>
          <w:sz w:val="28"/>
          <w:szCs w:val="28"/>
        </w:rPr>
        <w:t xml:space="preserve"> </w:t>
      </w:r>
      <w:r w:rsidRPr="005D2E06">
        <w:rPr>
          <w:rFonts w:ascii="Times New Roman" w:hAnsi="Times New Roman" w:cs="Times New Roman"/>
          <w:sz w:val="28"/>
          <w:szCs w:val="28"/>
        </w:rPr>
        <w:t>Известия Великолукской гос. с.-х. академии. – 2017. – № 1. – С. 32-38.</w:t>
      </w:r>
    </w:p>
    <w:p w:rsidR="005D2E06" w:rsidRDefault="005D2E06" w:rsidP="005D2E06">
      <w:pPr>
        <w:pStyle w:val="a4"/>
        <w:widowControl w:val="0"/>
        <w:ind w:firstLine="709"/>
        <w:jc w:val="both"/>
        <w:rPr>
          <w:rFonts w:ascii="Times New Roman" w:hAnsi="Times New Roman" w:cs="Times New Roman"/>
          <w:sz w:val="24"/>
        </w:rPr>
      </w:pPr>
      <w:r w:rsidRPr="005D2E06">
        <w:rPr>
          <w:rFonts w:ascii="Times New Roman" w:hAnsi="Times New Roman" w:cs="Times New Roman"/>
          <w:sz w:val="24"/>
        </w:rPr>
        <w:t xml:space="preserve">В последнее десятилетие в Российской Федерации активно реализуется программа по увеличению поголовья сельскохозяйственных животных и птицы, реконструируются существующие и строятся новые комплексы на основе использования высокоинтенсивных технологий и концентрации поголовья на крупных животноводческих предприятиях. В </w:t>
      </w:r>
      <w:r w:rsidR="00DA5CF6" w:rsidRPr="005D2E06">
        <w:rPr>
          <w:rFonts w:ascii="Times New Roman" w:hAnsi="Times New Roman" w:cs="Times New Roman"/>
          <w:sz w:val="24"/>
        </w:rPr>
        <w:t>связи,</w:t>
      </w:r>
      <w:r w:rsidRPr="005D2E06">
        <w:rPr>
          <w:rFonts w:ascii="Times New Roman" w:hAnsi="Times New Roman" w:cs="Times New Roman"/>
          <w:sz w:val="24"/>
        </w:rPr>
        <w:t xml:space="preserve"> с чем актуальной становится задача обеспечения экологической безопасности, которая связана с рациональным использованием природных и энергетических ресурсов, переработкой отходов, очисткой сточных вод и загрязненных выбросов, мониторингом и прогнозированием состояния природных объектов сельских территорий. В России разрабатывается и внедряется система регулирования негативного воздействия сельскохозяйственного производства на окружающую среду на основе принципов наилучших доступных технологий (НДТ) и составляются справочники по НДТ. Для этого в августе 2016 года были созданы технические рабочие группы: ТРГ 41 - Интенсивное разведение свиней и ТРГ 42 - Интенсивное разведение сельскохозяйственной птицы. Для подготовки материала в рамках российско-германского проекта EECCA BAT IRPP составлен обзор технологий, применяемых на крупных комплексах по выращиванию свиней и сельскохозяйственной птицы. Определено, что в помещениях для содержания </w:t>
      </w:r>
      <w:r w:rsidRPr="005D2E06">
        <w:rPr>
          <w:rFonts w:ascii="Times New Roman" w:hAnsi="Times New Roman" w:cs="Times New Roman"/>
          <w:sz w:val="24"/>
        </w:rPr>
        <w:lastRenderedPageBreak/>
        <w:t>животных/птицы используются технологии мирового уровня с оборудованием, в основном импортного производства. На единичных животноводческих и птицеводческих комплексах применяются технологии переработки навоза и помета, обеспечивающие минимальное негативное воздействие на окружающую среду. На большей части комплексов требуется субсидирование для модернизации технологий и перехода комплекса на безопасную практику работы с навозом и пометом. Полученные данные будут систематизированы и обработаны с целью определения перечня маркерных веще</w:t>
      </w:r>
      <w:proofErr w:type="gramStart"/>
      <w:r w:rsidRPr="005D2E06">
        <w:rPr>
          <w:rFonts w:ascii="Times New Roman" w:hAnsi="Times New Roman" w:cs="Times New Roman"/>
          <w:sz w:val="24"/>
        </w:rPr>
        <w:t>ств дл</w:t>
      </w:r>
      <w:proofErr w:type="gramEnd"/>
      <w:r w:rsidRPr="005D2E06">
        <w:rPr>
          <w:rFonts w:ascii="Times New Roman" w:hAnsi="Times New Roman" w:cs="Times New Roman"/>
          <w:sz w:val="24"/>
        </w:rPr>
        <w:t>я каждой технологии и разработки структуры справочников по НДТ.</w:t>
      </w:r>
    </w:p>
    <w:p w:rsidR="005D2E06" w:rsidRDefault="005D2E06" w:rsidP="005D2E06">
      <w:pPr>
        <w:pStyle w:val="a4"/>
        <w:widowControl w:val="0"/>
        <w:ind w:firstLine="709"/>
        <w:jc w:val="both"/>
        <w:rPr>
          <w:rFonts w:ascii="Times New Roman" w:hAnsi="Times New Roman" w:cs="Times New Roman"/>
          <w:sz w:val="24"/>
        </w:rPr>
      </w:pPr>
    </w:p>
    <w:p w:rsidR="005214C1" w:rsidRDefault="005214C1" w:rsidP="005214C1">
      <w:pPr>
        <w:pStyle w:val="a4"/>
        <w:ind w:firstLine="709"/>
        <w:jc w:val="both"/>
        <w:rPr>
          <w:rFonts w:ascii="Times New Roman" w:hAnsi="Times New Roman" w:cs="Times New Roman"/>
          <w:sz w:val="28"/>
        </w:rPr>
      </w:pPr>
      <w:r w:rsidRPr="00F9460B">
        <w:rPr>
          <w:rFonts w:ascii="Times New Roman" w:hAnsi="Times New Roman" w:cs="Times New Roman"/>
          <w:b/>
          <w:sz w:val="28"/>
        </w:rPr>
        <w:t>Нестеренко</w:t>
      </w:r>
      <w:r>
        <w:rPr>
          <w:rFonts w:ascii="Times New Roman" w:hAnsi="Times New Roman" w:cs="Times New Roman"/>
          <w:b/>
          <w:sz w:val="28"/>
        </w:rPr>
        <w:t>,</w:t>
      </w:r>
      <w:r w:rsidRPr="00F9460B">
        <w:rPr>
          <w:rFonts w:ascii="Times New Roman" w:hAnsi="Times New Roman" w:cs="Times New Roman"/>
          <w:b/>
          <w:sz w:val="28"/>
        </w:rPr>
        <w:t xml:space="preserve"> Л.</w:t>
      </w:r>
      <w:r>
        <w:rPr>
          <w:rFonts w:ascii="Times New Roman" w:hAnsi="Times New Roman" w:cs="Times New Roman"/>
          <w:b/>
          <w:sz w:val="28"/>
        </w:rPr>
        <w:t xml:space="preserve"> </w:t>
      </w:r>
      <w:r w:rsidRPr="00F9460B">
        <w:rPr>
          <w:rFonts w:ascii="Times New Roman" w:hAnsi="Times New Roman" w:cs="Times New Roman"/>
          <w:b/>
          <w:sz w:val="28"/>
        </w:rPr>
        <w:t>Н.</w:t>
      </w:r>
      <w:r w:rsidRPr="007C1BCF">
        <w:rPr>
          <w:rFonts w:ascii="Times New Roman" w:hAnsi="Times New Roman" w:cs="Times New Roman"/>
          <w:sz w:val="28"/>
        </w:rPr>
        <w:t xml:space="preserve"> </w:t>
      </w:r>
      <w:r w:rsidRPr="00F9460B">
        <w:rPr>
          <w:rFonts w:ascii="Times New Roman" w:hAnsi="Times New Roman" w:cs="Times New Roman"/>
          <w:sz w:val="28"/>
        </w:rPr>
        <w:t>Система ведения отраслей животноводства</w:t>
      </w:r>
      <w:r w:rsidRPr="007C1BCF">
        <w:rPr>
          <w:rFonts w:ascii="Times New Roman" w:hAnsi="Times New Roman" w:cs="Times New Roman"/>
          <w:sz w:val="28"/>
        </w:rPr>
        <w:t xml:space="preserve"> / Л.</w:t>
      </w:r>
      <w:r>
        <w:rPr>
          <w:rFonts w:ascii="Times New Roman" w:hAnsi="Times New Roman" w:cs="Times New Roman"/>
          <w:sz w:val="28"/>
        </w:rPr>
        <w:t xml:space="preserve"> </w:t>
      </w:r>
      <w:r w:rsidRPr="007C1BCF">
        <w:rPr>
          <w:rFonts w:ascii="Times New Roman" w:hAnsi="Times New Roman" w:cs="Times New Roman"/>
          <w:sz w:val="28"/>
        </w:rPr>
        <w:t xml:space="preserve">Н. Нестеренко </w:t>
      </w:r>
      <w:r>
        <w:rPr>
          <w:rFonts w:ascii="Times New Roman" w:hAnsi="Times New Roman" w:cs="Times New Roman"/>
          <w:sz w:val="28"/>
        </w:rPr>
        <w:t xml:space="preserve">// </w:t>
      </w:r>
      <w:proofErr w:type="spellStart"/>
      <w:r w:rsidRPr="007C1BCF">
        <w:rPr>
          <w:rFonts w:ascii="Times New Roman" w:hAnsi="Times New Roman" w:cs="Times New Roman"/>
          <w:sz w:val="28"/>
        </w:rPr>
        <w:t>Вестн</w:t>
      </w:r>
      <w:proofErr w:type="spellEnd"/>
      <w:r w:rsidRPr="007C1BCF">
        <w:rPr>
          <w:rFonts w:ascii="Times New Roman" w:hAnsi="Times New Roman" w:cs="Times New Roman"/>
          <w:sz w:val="28"/>
        </w:rPr>
        <w:t>. Брянской гос. с.-х. акад. – 2017. – № 2. – С. 50-56.</w:t>
      </w:r>
    </w:p>
    <w:p w:rsidR="005214C1" w:rsidRPr="00FB66F1" w:rsidRDefault="005214C1" w:rsidP="005214C1">
      <w:pPr>
        <w:pStyle w:val="a4"/>
        <w:ind w:firstLine="709"/>
        <w:jc w:val="both"/>
        <w:rPr>
          <w:rFonts w:ascii="Times New Roman" w:hAnsi="Times New Roman" w:cs="Times New Roman"/>
          <w:sz w:val="24"/>
        </w:rPr>
      </w:pPr>
    </w:p>
    <w:p w:rsidR="005214C1" w:rsidRDefault="005214C1" w:rsidP="005214C1">
      <w:pPr>
        <w:pStyle w:val="a4"/>
        <w:ind w:firstLine="709"/>
        <w:jc w:val="both"/>
        <w:rPr>
          <w:rFonts w:ascii="Times New Roman" w:hAnsi="Times New Roman" w:cs="Times New Roman"/>
          <w:sz w:val="28"/>
        </w:rPr>
      </w:pPr>
      <w:r w:rsidRPr="00F9460B">
        <w:rPr>
          <w:rFonts w:ascii="Times New Roman" w:hAnsi="Times New Roman" w:cs="Times New Roman"/>
          <w:b/>
          <w:sz w:val="28"/>
        </w:rPr>
        <w:t>Поспелова, И. Н.</w:t>
      </w:r>
      <w:r w:rsidRPr="007C1BCF">
        <w:rPr>
          <w:rFonts w:ascii="Times New Roman" w:hAnsi="Times New Roman" w:cs="Times New Roman"/>
          <w:sz w:val="28"/>
        </w:rPr>
        <w:t xml:space="preserve"> </w:t>
      </w:r>
      <w:r w:rsidRPr="00F9460B">
        <w:rPr>
          <w:rFonts w:ascii="Times New Roman" w:hAnsi="Times New Roman" w:cs="Times New Roman"/>
          <w:sz w:val="28"/>
        </w:rPr>
        <w:t>Ресурсный потенциал Алтайского края в экологически безопасном производстве молочной продукции</w:t>
      </w:r>
      <w:r w:rsidRPr="007C1BCF">
        <w:rPr>
          <w:rFonts w:ascii="Times New Roman" w:hAnsi="Times New Roman" w:cs="Times New Roman"/>
          <w:sz w:val="28"/>
        </w:rPr>
        <w:t xml:space="preserve"> / И.</w:t>
      </w:r>
      <w:r>
        <w:rPr>
          <w:rFonts w:ascii="Times New Roman" w:hAnsi="Times New Roman" w:cs="Times New Roman"/>
          <w:sz w:val="28"/>
        </w:rPr>
        <w:t xml:space="preserve"> </w:t>
      </w:r>
      <w:r w:rsidRPr="007C1BCF">
        <w:rPr>
          <w:rFonts w:ascii="Times New Roman" w:hAnsi="Times New Roman" w:cs="Times New Roman"/>
          <w:sz w:val="28"/>
        </w:rPr>
        <w:t>Н.</w:t>
      </w:r>
      <w:r>
        <w:rPr>
          <w:rFonts w:ascii="Times New Roman" w:hAnsi="Times New Roman" w:cs="Times New Roman"/>
          <w:sz w:val="28"/>
        </w:rPr>
        <w:t xml:space="preserve"> </w:t>
      </w:r>
      <w:r w:rsidRPr="007C1BCF">
        <w:rPr>
          <w:rFonts w:ascii="Times New Roman" w:hAnsi="Times New Roman" w:cs="Times New Roman"/>
          <w:sz w:val="28"/>
        </w:rPr>
        <w:t xml:space="preserve">Поспелова // </w:t>
      </w:r>
      <w:proofErr w:type="spellStart"/>
      <w:r w:rsidRPr="007C1BCF">
        <w:rPr>
          <w:rFonts w:ascii="Times New Roman" w:hAnsi="Times New Roman" w:cs="Times New Roman"/>
          <w:sz w:val="28"/>
        </w:rPr>
        <w:t>Вестн</w:t>
      </w:r>
      <w:proofErr w:type="spellEnd"/>
      <w:r>
        <w:rPr>
          <w:rFonts w:ascii="Times New Roman" w:hAnsi="Times New Roman" w:cs="Times New Roman"/>
          <w:sz w:val="28"/>
        </w:rPr>
        <w:t>.</w:t>
      </w:r>
      <w:r w:rsidRPr="007C1BCF">
        <w:rPr>
          <w:rFonts w:ascii="Times New Roman" w:hAnsi="Times New Roman" w:cs="Times New Roman"/>
          <w:sz w:val="28"/>
        </w:rPr>
        <w:t xml:space="preserve"> Алтайского гос. </w:t>
      </w:r>
      <w:proofErr w:type="spellStart"/>
      <w:r w:rsidRPr="007C1BCF">
        <w:rPr>
          <w:rFonts w:ascii="Times New Roman" w:hAnsi="Times New Roman" w:cs="Times New Roman"/>
          <w:sz w:val="28"/>
        </w:rPr>
        <w:t>аграр</w:t>
      </w:r>
      <w:proofErr w:type="spellEnd"/>
      <w:r w:rsidRPr="007C1BCF">
        <w:rPr>
          <w:rFonts w:ascii="Times New Roman" w:hAnsi="Times New Roman" w:cs="Times New Roman"/>
          <w:sz w:val="28"/>
        </w:rPr>
        <w:t>. ун-та. – 2017. – № 6 (152). – С. 164-170.</w:t>
      </w:r>
    </w:p>
    <w:p w:rsidR="005214C1" w:rsidRPr="005214C1" w:rsidRDefault="005214C1" w:rsidP="005214C1">
      <w:pPr>
        <w:pStyle w:val="a4"/>
        <w:ind w:firstLine="709"/>
        <w:jc w:val="both"/>
        <w:rPr>
          <w:rFonts w:ascii="Times New Roman" w:hAnsi="Times New Roman" w:cs="Times New Roman"/>
          <w:sz w:val="24"/>
        </w:rPr>
      </w:pPr>
    </w:p>
    <w:p w:rsidR="005214C1" w:rsidRDefault="005214C1" w:rsidP="005214C1">
      <w:pPr>
        <w:pStyle w:val="a4"/>
        <w:ind w:firstLine="709"/>
        <w:jc w:val="both"/>
        <w:rPr>
          <w:rFonts w:ascii="Times New Roman" w:hAnsi="Times New Roman" w:cs="Times New Roman"/>
          <w:sz w:val="24"/>
        </w:rPr>
      </w:pPr>
      <w:r w:rsidRPr="005214C1">
        <w:rPr>
          <w:rFonts w:ascii="Times New Roman" w:hAnsi="Times New Roman" w:cs="Times New Roman"/>
          <w:b/>
          <w:sz w:val="28"/>
        </w:rPr>
        <w:t>Силаева, Л. П.</w:t>
      </w:r>
      <w:r w:rsidRPr="005214C1">
        <w:rPr>
          <w:rFonts w:ascii="Times New Roman" w:hAnsi="Times New Roman" w:cs="Times New Roman"/>
          <w:sz w:val="28"/>
        </w:rPr>
        <w:t xml:space="preserve"> </w:t>
      </w:r>
      <w:r w:rsidR="00D83379" w:rsidRPr="005214C1">
        <w:rPr>
          <w:rFonts w:ascii="Times New Roman" w:hAnsi="Times New Roman" w:cs="Times New Roman"/>
          <w:sz w:val="28"/>
        </w:rPr>
        <w:t>Размещение производства и потребление молока в Российской Федерации /</w:t>
      </w:r>
      <w:r w:rsidR="00722B39" w:rsidRPr="00722B39">
        <w:rPr>
          <w:rFonts w:ascii="Times New Roman" w:hAnsi="Times New Roman" w:cs="Times New Roman"/>
          <w:sz w:val="28"/>
        </w:rPr>
        <w:t xml:space="preserve"> </w:t>
      </w:r>
      <w:r w:rsidR="00722B39" w:rsidRPr="005214C1">
        <w:rPr>
          <w:rFonts w:ascii="Times New Roman" w:hAnsi="Times New Roman" w:cs="Times New Roman"/>
          <w:sz w:val="28"/>
        </w:rPr>
        <w:t>Л.</w:t>
      </w:r>
      <w:r w:rsidR="00722B39">
        <w:rPr>
          <w:rFonts w:ascii="Times New Roman" w:hAnsi="Times New Roman" w:cs="Times New Roman"/>
          <w:sz w:val="28"/>
        </w:rPr>
        <w:t xml:space="preserve"> </w:t>
      </w:r>
      <w:r w:rsidR="00722B39" w:rsidRPr="005214C1">
        <w:rPr>
          <w:rFonts w:ascii="Times New Roman" w:hAnsi="Times New Roman" w:cs="Times New Roman"/>
          <w:sz w:val="28"/>
        </w:rPr>
        <w:t>П.</w:t>
      </w:r>
      <w:r w:rsidR="00D83379" w:rsidRPr="005214C1">
        <w:rPr>
          <w:rFonts w:ascii="Times New Roman" w:hAnsi="Times New Roman" w:cs="Times New Roman"/>
          <w:sz w:val="28"/>
        </w:rPr>
        <w:t xml:space="preserve"> Силаева, </w:t>
      </w:r>
      <w:r w:rsidRPr="005214C1">
        <w:rPr>
          <w:rFonts w:ascii="Times New Roman" w:hAnsi="Times New Roman" w:cs="Times New Roman"/>
          <w:sz w:val="28"/>
        </w:rPr>
        <w:t>С.</w:t>
      </w:r>
      <w:r>
        <w:rPr>
          <w:rFonts w:ascii="Times New Roman" w:hAnsi="Times New Roman" w:cs="Times New Roman"/>
          <w:sz w:val="28"/>
        </w:rPr>
        <w:t xml:space="preserve"> </w:t>
      </w:r>
      <w:r w:rsidRPr="005214C1">
        <w:rPr>
          <w:rFonts w:ascii="Times New Roman" w:hAnsi="Times New Roman" w:cs="Times New Roman"/>
          <w:sz w:val="28"/>
        </w:rPr>
        <w:t>А.</w:t>
      </w:r>
      <w:r>
        <w:rPr>
          <w:rFonts w:ascii="Times New Roman" w:hAnsi="Times New Roman" w:cs="Times New Roman"/>
          <w:sz w:val="28"/>
        </w:rPr>
        <w:t xml:space="preserve"> </w:t>
      </w:r>
      <w:r w:rsidR="00D83379" w:rsidRPr="005214C1">
        <w:rPr>
          <w:rFonts w:ascii="Times New Roman" w:hAnsi="Times New Roman" w:cs="Times New Roman"/>
          <w:sz w:val="28"/>
        </w:rPr>
        <w:t xml:space="preserve">Алексеев, </w:t>
      </w:r>
      <w:r w:rsidRPr="005214C1">
        <w:rPr>
          <w:rFonts w:ascii="Times New Roman" w:hAnsi="Times New Roman" w:cs="Times New Roman"/>
          <w:sz w:val="28"/>
        </w:rPr>
        <w:t>А.</w:t>
      </w:r>
      <w:r>
        <w:rPr>
          <w:rFonts w:ascii="Times New Roman" w:hAnsi="Times New Roman" w:cs="Times New Roman"/>
          <w:sz w:val="28"/>
        </w:rPr>
        <w:t xml:space="preserve"> </w:t>
      </w:r>
      <w:r w:rsidRPr="005214C1">
        <w:rPr>
          <w:rFonts w:ascii="Times New Roman" w:hAnsi="Times New Roman" w:cs="Times New Roman"/>
          <w:sz w:val="28"/>
        </w:rPr>
        <w:t xml:space="preserve">П. </w:t>
      </w:r>
      <w:r w:rsidR="00D83379" w:rsidRPr="005214C1">
        <w:rPr>
          <w:rFonts w:ascii="Times New Roman" w:hAnsi="Times New Roman" w:cs="Times New Roman"/>
          <w:sz w:val="28"/>
        </w:rPr>
        <w:t xml:space="preserve">Захарова // </w:t>
      </w:r>
      <w:proofErr w:type="spellStart"/>
      <w:r w:rsidR="00D83379" w:rsidRPr="005214C1">
        <w:rPr>
          <w:rFonts w:ascii="Times New Roman" w:hAnsi="Times New Roman" w:cs="Times New Roman"/>
          <w:sz w:val="28"/>
        </w:rPr>
        <w:t>Вестн</w:t>
      </w:r>
      <w:proofErr w:type="spellEnd"/>
      <w:r w:rsidR="00D83379" w:rsidRPr="005214C1">
        <w:rPr>
          <w:rFonts w:ascii="Times New Roman" w:hAnsi="Times New Roman" w:cs="Times New Roman"/>
          <w:sz w:val="28"/>
        </w:rPr>
        <w:t xml:space="preserve">. Курской гос. с.-х. акад. – 2017. – № 2. – С. 44-50. </w:t>
      </w:r>
    </w:p>
    <w:p w:rsidR="00D83379" w:rsidRDefault="00D83379" w:rsidP="005214C1">
      <w:pPr>
        <w:pStyle w:val="a4"/>
        <w:ind w:firstLine="709"/>
        <w:jc w:val="both"/>
        <w:rPr>
          <w:rFonts w:ascii="Times New Roman" w:hAnsi="Times New Roman" w:cs="Times New Roman"/>
          <w:sz w:val="24"/>
        </w:rPr>
      </w:pPr>
      <w:r w:rsidRPr="005214C1">
        <w:rPr>
          <w:rFonts w:ascii="Times New Roman" w:hAnsi="Times New Roman" w:cs="Times New Roman"/>
          <w:sz w:val="24"/>
        </w:rPr>
        <w:t xml:space="preserve">В статье отражается динамика производства молока по регионам страны и показан коэффициент его специализации, определены причины снижения надоев и выявлены группы регионов по уровню расхода кормов на 1 ц продукции. Группировка регионов Российской Федерации по темпам прироста поголовья коров </w:t>
      </w:r>
      <w:r w:rsidR="005214C1" w:rsidRPr="005214C1">
        <w:rPr>
          <w:rFonts w:ascii="Times New Roman" w:hAnsi="Times New Roman" w:cs="Times New Roman"/>
          <w:sz w:val="24"/>
        </w:rPr>
        <w:t>определила,</w:t>
      </w:r>
      <w:r w:rsidRPr="005214C1">
        <w:rPr>
          <w:rFonts w:ascii="Times New Roman" w:hAnsi="Times New Roman" w:cs="Times New Roman"/>
          <w:sz w:val="24"/>
        </w:rPr>
        <w:t xml:space="preserve"> в каких республиках и областях произошло наибольшее их снижение. В результате, несмотря на увеличение продуктивности коров, производство молока во многих регионах сокращается, снижается уровень </w:t>
      </w:r>
      <w:proofErr w:type="spellStart"/>
      <w:r w:rsidRPr="005214C1">
        <w:rPr>
          <w:rFonts w:ascii="Times New Roman" w:hAnsi="Times New Roman" w:cs="Times New Roman"/>
          <w:sz w:val="24"/>
        </w:rPr>
        <w:t>самообеспечения</w:t>
      </w:r>
      <w:proofErr w:type="spellEnd"/>
      <w:r w:rsidRPr="005214C1">
        <w:rPr>
          <w:rFonts w:ascii="Times New Roman" w:hAnsi="Times New Roman" w:cs="Times New Roman"/>
          <w:sz w:val="24"/>
        </w:rPr>
        <w:t xml:space="preserve"> молоком и молочной продукцией, а при сокращении импорта падает душевое их потребление. Группировка регионов по уровню расхода кормов на 1 ц молока в сельскохозяйственных организациях выявила регионы наиболее эффективного его производства. Группы с высоким уровнем расхода кормов на производство молока отличаются </w:t>
      </w:r>
      <w:proofErr w:type="gramStart"/>
      <w:r w:rsidRPr="005214C1">
        <w:rPr>
          <w:rFonts w:ascii="Times New Roman" w:hAnsi="Times New Roman" w:cs="Times New Roman"/>
          <w:sz w:val="24"/>
        </w:rPr>
        <w:t>сложившемся</w:t>
      </w:r>
      <w:proofErr w:type="gramEnd"/>
      <w:r w:rsidRPr="005214C1">
        <w:rPr>
          <w:rFonts w:ascii="Times New Roman" w:hAnsi="Times New Roman" w:cs="Times New Roman"/>
          <w:sz w:val="24"/>
        </w:rPr>
        <w:t xml:space="preserve"> низким уровнем расхода концентрированных кормов. Рационы дойных коров в этих регионах не сбалансированы по питательным веществам, имеют низкий уровень </w:t>
      </w:r>
      <w:proofErr w:type="spellStart"/>
      <w:r w:rsidRPr="005214C1">
        <w:rPr>
          <w:rFonts w:ascii="Times New Roman" w:hAnsi="Times New Roman" w:cs="Times New Roman"/>
          <w:sz w:val="24"/>
        </w:rPr>
        <w:t>переваримого</w:t>
      </w:r>
      <w:proofErr w:type="spellEnd"/>
      <w:r w:rsidRPr="005214C1">
        <w:rPr>
          <w:rFonts w:ascii="Times New Roman" w:hAnsi="Times New Roman" w:cs="Times New Roman"/>
          <w:sz w:val="24"/>
        </w:rPr>
        <w:t xml:space="preserve"> протеина, необходимого для производства молока. Значительное влияние на эффективность производства и реализацию молока оказывает не только уровень затрат, но и цена по которой оно реализуется сельскохозяйственными товаропроизводителями.</w:t>
      </w:r>
    </w:p>
    <w:p w:rsidR="00722B39" w:rsidRDefault="00722B39" w:rsidP="005214C1">
      <w:pPr>
        <w:pStyle w:val="a4"/>
        <w:ind w:firstLine="709"/>
        <w:jc w:val="both"/>
        <w:rPr>
          <w:rFonts w:ascii="Times New Roman" w:hAnsi="Times New Roman" w:cs="Times New Roman"/>
          <w:sz w:val="24"/>
        </w:rPr>
      </w:pPr>
    </w:p>
    <w:p w:rsidR="005214C1" w:rsidRPr="005214C1" w:rsidRDefault="005214C1" w:rsidP="005214C1">
      <w:pPr>
        <w:pStyle w:val="a4"/>
        <w:ind w:firstLine="709"/>
        <w:jc w:val="both"/>
        <w:rPr>
          <w:rFonts w:ascii="Times New Roman" w:hAnsi="Times New Roman" w:cs="Times New Roman"/>
          <w:sz w:val="28"/>
        </w:rPr>
      </w:pPr>
      <w:r w:rsidRPr="005214C1">
        <w:rPr>
          <w:rFonts w:ascii="Times New Roman" w:hAnsi="Times New Roman" w:cs="Times New Roman"/>
          <w:b/>
          <w:sz w:val="28"/>
        </w:rPr>
        <w:t>Соловьев, А. А.</w:t>
      </w:r>
      <w:r w:rsidRPr="005214C1">
        <w:rPr>
          <w:rFonts w:ascii="Times New Roman" w:hAnsi="Times New Roman" w:cs="Times New Roman"/>
          <w:sz w:val="28"/>
        </w:rPr>
        <w:t xml:space="preserve"> Оценка уровня импортной зависимости в </w:t>
      </w:r>
      <w:proofErr w:type="spellStart"/>
      <w:r w:rsidRPr="005214C1">
        <w:rPr>
          <w:rFonts w:ascii="Times New Roman" w:hAnsi="Times New Roman" w:cs="Times New Roman"/>
          <w:sz w:val="28"/>
        </w:rPr>
        <w:t>мясопродуктовом</w:t>
      </w:r>
      <w:proofErr w:type="spellEnd"/>
      <w:r w:rsidRPr="005214C1">
        <w:rPr>
          <w:rFonts w:ascii="Times New Roman" w:hAnsi="Times New Roman" w:cs="Times New Roman"/>
          <w:sz w:val="28"/>
        </w:rPr>
        <w:t xml:space="preserve"> </w:t>
      </w:r>
      <w:proofErr w:type="spellStart"/>
      <w:r w:rsidRPr="005214C1">
        <w:rPr>
          <w:rFonts w:ascii="Times New Roman" w:hAnsi="Times New Roman" w:cs="Times New Roman"/>
          <w:sz w:val="28"/>
        </w:rPr>
        <w:t>подкомплексе</w:t>
      </w:r>
      <w:proofErr w:type="spellEnd"/>
      <w:r w:rsidRPr="005214C1">
        <w:rPr>
          <w:rFonts w:ascii="Times New Roman" w:hAnsi="Times New Roman" w:cs="Times New Roman"/>
          <w:sz w:val="28"/>
        </w:rPr>
        <w:t xml:space="preserve"> АПК России / А.</w:t>
      </w:r>
      <w:r>
        <w:rPr>
          <w:rFonts w:ascii="Times New Roman" w:hAnsi="Times New Roman" w:cs="Times New Roman"/>
          <w:sz w:val="28"/>
        </w:rPr>
        <w:t xml:space="preserve"> </w:t>
      </w:r>
      <w:r w:rsidRPr="005214C1">
        <w:rPr>
          <w:rFonts w:ascii="Times New Roman" w:hAnsi="Times New Roman" w:cs="Times New Roman"/>
          <w:sz w:val="28"/>
        </w:rPr>
        <w:t>А. Соловьев, А.</w:t>
      </w:r>
      <w:r>
        <w:rPr>
          <w:rFonts w:ascii="Times New Roman" w:hAnsi="Times New Roman" w:cs="Times New Roman"/>
          <w:sz w:val="28"/>
        </w:rPr>
        <w:t xml:space="preserve"> </w:t>
      </w:r>
      <w:r w:rsidRPr="005214C1">
        <w:rPr>
          <w:rFonts w:ascii="Times New Roman" w:hAnsi="Times New Roman" w:cs="Times New Roman"/>
          <w:sz w:val="28"/>
        </w:rPr>
        <w:t xml:space="preserve">М. Сухорукова // </w:t>
      </w:r>
      <w:proofErr w:type="spellStart"/>
      <w:r w:rsidRPr="005214C1">
        <w:rPr>
          <w:rFonts w:ascii="Times New Roman" w:hAnsi="Times New Roman" w:cs="Times New Roman"/>
          <w:sz w:val="28"/>
        </w:rPr>
        <w:t>Аграр</w:t>
      </w:r>
      <w:proofErr w:type="spellEnd"/>
      <w:r>
        <w:rPr>
          <w:rFonts w:ascii="Times New Roman" w:hAnsi="Times New Roman" w:cs="Times New Roman"/>
          <w:sz w:val="28"/>
        </w:rPr>
        <w:t>.</w:t>
      </w:r>
      <w:r w:rsidRPr="005214C1">
        <w:rPr>
          <w:rFonts w:ascii="Times New Roman" w:hAnsi="Times New Roman" w:cs="Times New Roman"/>
          <w:sz w:val="28"/>
        </w:rPr>
        <w:t xml:space="preserve"> науч</w:t>
      </w:r>
      <w:r>
        <w:rPr>
          <w:rFonts w:ascii="Times New Roman" w:hAnsi="Times New Roman" w:cs="Times New Roman"/>
          <w:sz w:val="28"/>
        </w:rPr>
        <w:t>.</w:t>
      </w:r>
      <w:r w:rsidRPr="005214C1">
        <w:rPr>
          <w:rFonts w:ascii="Times New Roman" w:hAnsi="Times New Roman" w:cs="Times New Roman"/>
          <w:sz w:val="28"/>
        </w:rPr>
        <w:t xml:space="preserve"> журн. – 2017. – № 4. – С. 95-100.</w:t>
      </w:r>
    </w:p>
    <w:p w:rsidR="005214C1" w:rsidRDefault="005214C1" w:rsidP="005214C1">
      <w:pPr>
        <w:pStyle w:val="a4"/>
        <w:ind w:firstLine="709"/>
        <w:jc w:val="both"/>
        <w:rPr>
          <w:rFonts w:ascii="Times New Roman" w:hAnsi="Times New Roman" w:cs="Times New Roman"/>
          <w:sz w:val="24"/>
        </w:rPr>
      </w:pPr>
      <w:r w:rsidRPr="005214C1">
        <w:rPr>
          <w:rFonts w:ascii="Times New Roman" w:hAnsi="Times New Roman" w:cs="Times New Roman"/>
          <w:sz w:val="24"/>
        </w:rPr>
        <w:t xml:space="preserve">Представлен анализ теоретических подходов к </w:t>
      </w:r>
      <w:proofErr w:type="spellStart"/>
      <w:r w:rsidRPr="005214C1">
        <w:rPr>
          <w:rFonts w:ascii="Times New Roman" w:hAnsi="Times New Roman" w:cs="Times New Roman"/>
          <w:sz w:val="24"/>
        </w:rPr>
        <w:t>импортозамещению</w:t>
      </w:r>
      <w:proofErr w:type="spellEnd"/>
      <w:r w:rsidRPr="005214C1">
        <w:rPr>
          <w:rFonts w:ascii="Times New Roman" w:hAnsi="Times New Roman" w:cs="Times New Roman"/>
          <w:sz w:val="24"/>
        </w:rPr>
        <w:t xml:space="preserve"> в АПК и авторская позиция по углублению понятия </w:t>
      </w:r>
      <w:proofErr w:type="spellStart"/>
      <w:r w:rsidRPr="005214C1">
        <w:rPr>
          <w:rFonts w:ascii="Times New Roman" w:hAnsi="Times New Roman" w:cs="Times New Roman"/>
          <w:sz w:val="24"/>
        </w:rPr>
        <w:t>импортозамещения</w:t>
      </w:r>
      <w:proofErr w:type="spellEnd"/>
      <w:r w:rsidRPr="005214C1">
        <w:rPr>
          <w:rFonts w:ascii="Times New Roman" w:hAnsi="Times New Roman" w:cs="Times New Roman"/>
          <w:sz w:val="24"/>
        </w:rPr>
        <w:t xml:space="preserve"> и его роль в агропродовольственной политике правительства страны в условиях санкций и продовольственного эмбарго. На примере </w:t>
      </w:r>
      <w:proofErr w:type="spellStart"/>
      <w:r w:rsidRPr="005214C1">
        <w:rPr>
          <w:rFonts w:ascii="Times New Roman" w:hAnsi="Times New Roman" w:cs="Times New Roman"/>
          <w:sz w:val="24"/>
        </w:rPr>
        <w:t>мясопродуктового</w:t>
      </w:r>
      <w:proofErr w:type="spellEnd"/>
      <w:r w:rsidRPr="005214C1">
        <w:rPr>
          <w:rFonts w:ascii="Times New Roman" w:hAnsi="Times New Roman" w:cs="Times New Roman"/>
          <w:sz w:val="24"/>
        </w:rPr>
        <w:t xml:space="preserve"> </w:t>
      </w:r>
      <w:proofErr w:type="spellStart"/>
      <w:r w:rsidRPr="005214C1">
        <w:rPr>
          <w:rFonts w:ascii="Times New Roman" w:hAnsi="Times New Roman" w:cs="Times New Roman"/>
          <w:sz w:val="24"/>
        </w:rPr>
        <w:t>подкомплекса</w:t>
      </w:r>
      <w:proofErr w:type="spellEnd"/>
      <w:r w:rsidRPr="005214C1">
        <w:rPr>
          <w:rFonts w:ascii="Times New Roman" w:hAnsi="Times New Roman" w:cs="Times New Roman"/>
          <w:sz w:val="24"/>
        </w:rPr>
        <w:t xml:space="preserve"> АПК России рассмотрены результаты развития и обозначены стратегические проблемы, прогноз и направления реализации стратегии </w:t>
      </w:r>
      <w:proofErr w:type="spellStart"/>
      <w:r w:rsidRPr="005214C1">
        <w:rPr>
          <w:rFonts w:ascii="Times New Roman" w:hAnsi="Times New Roman" w:cs="Times New Roman"/>
          <w:sz w:val="24"/>
        </w:rPr>
        <w:t>импортозамещения</w:t>
      </w:r>
      <w:proofErr w:type="spellEnd"/>
      <w:r w:rsidRPr="005214C1">
        <w:rPr>
          <w:rFonts w:ascii="Times New Roman" w:hAnsi="Times New Roman" w:cs="Times New Roman"/>
          <w:sz w:val="24"/>
        </w:rPr>
        <w:t xml:space="preserve"> по видам производства мясного сырья и его переработки. </w:t>
      </w:r>
    </w:p>
    <w:p w:rsidR="005214C1" w:rsidRDefault="005214C1" w:rsidP="005214C1">
      <w:pPr>
        <w:pStyle w:val="a4"/>
        <w:ind w:firstLine="709"/>
        <w:jc w:val="both"/>
        <w:rPr>
          <w:rFonts w:ascii="Times New Roman" w:hAnsi="Times New Roman" w:cs="Times New Roman"/>
          <w:sz w:val="24"/>
        </w:rPr>
      </w:pPr>
    </w:p>
    <w:p w:rsidR="005D2E06" w:rsidRPr="005D2E06" w:rsidRDefault="005D2E06" w:rsidP="005D2E06">
      <w:pPr>
        <w:pStyle w:val="a4"/>
        <w:ind w:firstLine="709"/>
        <w:jc w:val="both"/>
        <w:rPr>
          <w:rFonts w:ascii="Times New Roman" w:hAnsi="Times New Roman" w:cs="Times New Roman"/>
          <w:sz w:val="28"/>
        </w:rPr>
      </w:pPr>
      <w:proofErr w:type="spellStart"/>
      <w:r w:rsidRPr="005D2E06">
        <w:rPr>
          <w:rFonts w:ascii="Times New Roman" w:hAnsi="Times New Roman" w:cs="Times New Roman"/>
          <w:b/>
          <w:sz w:val="28"/>
        </w:rPr>
        <w:t>Хазиева</w:t>
      </w:r>
      <w:proofErr w:type="spellEnd"/>
      <w:r w:rsidRPr="005D2E06">
        <w:rPr>
          <w:rFonts w:ascii="Times New Roman" w:hAnsi="Times New Roman" w:cs="Times New Roman"/>
          <w:b/>
          <w:sz w:val="28"/>
        </w:rPr>
        <w:t>, А. М.</w:t>
      </w:r>
      <w:r w:rsidRPr="005D2E06">
        <w:rPr>
          <w:rFonts w:ascii="Times New Roman" w:hAnsi="Times New Roman" w:cs="Times New Roman"/>
          <w:sz w:val="28"/>
        </w:rPr>
        <w:t xml:space="preserve"> Анализ интенсивности производства и себестоимости прироста крупного рогатого скота в разрезе зон Республики Башкортостан / </w:t>
      </w:r>
      <w:r w:rsidRPr="005D2E06">
        <w:rPr>
          <w:rFonts w:ascii="Times New Roman" w:hAnsi="Times New Roman" w:cs="Times New Roman"/>
          <w:sz w:val="28"/>
        </w:rPr>
        <w:lastRenderedPageBreak/>
        <w:t>А.</w:t>
      </w:r>
      <w:r>
        <w:rPr>
          <w:rFonts w:ascii="Times New Roman" w:hAnsi="Times New Roman" w:cs="Times New Roman"/>
          <w:sz w:val="28"/>
        </w:rPr>
        <w:t xml:space="preserve"> </w:t>
      </w:r>
      <w:r w:rsidRPr="005D2E06">
        <w:rPr>
          <w:rFonts w:ascii="Times New Roman" w:hAnsi="Times New Roman" w:cs="Times New Roman"/>
          <w:sz w:val="28"/>
        </w:rPr>
        <w:t>М.</w:t>
      </w:r>
      <w:r>
        <w:rPr>
          <w:rFonts w:ascii="Times New Roman" w:hAnsi="Times New Roman" w:cs="Times New Roman"/>
          <w:sz w:val="28"/>
        </w:rPr>
        <w:t xml:space="preserve"> </w:t>
      </w:r>
      <w:proofErr w:type="spellStart"/>
      <w:r w:rsidRPr="005D2E06">
        <w:rPr>
          <w:rFonts w:ascii="Times New Roman" w:hAnsi="Times New Roman" w:cs="Times New Roman"/>
          <w:sz w:val="28"/>
        </w:rPr>
        <w:t>Хазиева</w:t>
      </w:r>
      <w:proofErr w:type="spellEnd"/>
      <w:r w:rsidRPr="005D2E06">
        <w:rPr>
          <w:rFonts w:ascii="Times New Roman" w:hAnsi="Times New Roman" w:cs="Times New Roman"/>
          <w:sz w:val="28"/>
        </w:rPr>
        <w:t>, Н.</w:t>
      </w:r>
      <w:r>
        <w:rPr>
          <w:rFonts w:ascii="Times New Roman" w:hAnsi="Times New Roman" w:cs="Times New Roman"/>
          <w:sz w:val="28"/>
        </w:rPr>
        <w:t xml:space="preserve"> </w:t>
      </w:r>
      <w:r w:rsidRPr="005D2E06">
        <w:rPr>
          <w:rFonts w:ascii="Times New Roman" w:hAnsi="Times New Roman" w:cs="Times New Roman"/>
          <w:sz w:val="28"/>
        </w:rPr>
        <w:t xml:space="preserve">Т. </w:t>
      </w:r>
      <w:proofErr w:type="spellStart"/>
      <w:r w:rsidRPr="005D2E06">
        <w:rPr>
          <w:rFonts w:ascii="Times New Roman" w:hAnsi="Times New Roman" w:cs="Times New Roman"/>
          <w:sz w:val="28"/>
        </w:rPr>
        <w:t>Рафикова</w:t>
      </w:r>
      <w:proofErr w:type="spellEnd"/>
      <w:r w:rsidRPr="005D2E06">
        <w:rPr>
          <w:rFonts w:ascii="Times New Roman" w:hAnsi="Times New Roman" w:cs="Times New Roman"/>
          <w:sz w:val="28"/>
        </w:rPr>
        <w:t xml:space="preserve"> // </w:t>
      </w:r>
      <w:proofErr w:type="spellStart"/>
      <w:r w:rsidRPr="005D2E06">
        <w:rPr>
          <w:rFonts w:ascii="Times New Roman" w:hAnsi="Times New Roman" w:cs="Times New Roman"/>
          <w:sz w:val="28"/>
        </w:rPr>
        <w:t>Вестн</w:t>
      </w:r>
      <w:proofErr w:type="spellEnd"/>
      <w:r w:rsidRPr="005D2E06">
        <w:rPr>
          <w:rFonts w:ascii="Times New Roman" w:hAnsi="Times New Roman" w:cs="Times New Roman"/>
          <w:sz w:val="28"/>
        </w:rPr>
        <w:t xml:space="preserve">. Башкирского гос. </w:t>
      </w:r>
      <w:proofErr w:type="spellStart"/>
      <w:r w:rsidRPr="005D2E06">
        <w:rPr>
          <w:rFonts w:ascii="Times New Roman" w:hAnsi="Times New Roman" w:cs="Times New Roman"/>
          <w:sz w:val="28"/>
        </w:rPr>
        <w:t>аграр</w:t>
      </w:r>
      <w:proofErr w:type="spellEnd"/>
      <w:r w:rsidRPr="005D2E06">
        <w:rPr>
          <w:rFonts w:ascii="Times New Roman" w:hAnsi="Times New Roman" w:cs="Times New Roman"/>
          <w:sz w:val="28"/>
        </w:rPr>
        <w:t>. ун-та – 2017. – № 2. – С. 145-150.</w:t>
      </w:r>
    </w:p>
    <w:p w:rsidR="005D2E06" w:rsidRDefault="005D2E06" w:rsidP="005D2E06">
      <w:pPr>
        <w:pStyle w:val="a4"/>
        <w:ind w:firstLine="709"/>
        <w:jc w:val="both"/>
        <w:rPr>
          <w:rFonts w:ascii="Times New Roman" w:hAnsi="Times New Roman" w:cs="Times New Roman"/>
          <w:sz w:val="24"/>
        </w:rPr>
      </w:pPr>
      <w:r w:rsidRPr="005D2E06">
        <w:rPr>
          <w:rFonts w:ascii="Times New Roman" w:hAnsi="Times New Roman" w:cs="Times New Roman"/>
          <w:sz w:val="24"/>
        </w:rPr>
        <w:t xml:space="preserve">В статье обоснована необходимость более широкого использования типологических группировок, проведен анализ интенсивности производства продукции выращивания и откорма крупного рогатого скота в разрезе зон и районов Республики Башкортостан для определения перспектив развития скотоводства. </w:t>
      </w:r>
    </w:p>
    <w:p w:rsidR="005D2E06" w:rsidRPr="005D2E06" w:rsidRDefault="005D2E06" w:rsidP="005D2E06">
      <w:pPr>
        <w:pStyle w:val="a4"/>
        <w:ind w:firstLine="709"/>
        <w:jc w:val="both"/>
        <w:rPr>
          <w:rFonts w:ascii="Times New Roman" w:hAnsi="Times New Roman" w:cs="Times New Roman"/>
          <w:sz w:val="24"/>
        </w:rPr>
      </w:pPr>
    </w:p>
    <w:p w:rsidR="005214C1" w:rsidRPr="006D68AF" w:rsidRDefault="005214C1" w:rsidP="005214C1">
      <w:pPr>
        <w:pStyle w:val="a4"/>
        <w:ind w:firstLine="709"/>
        <w:jc w:val="both"/>
        <w:rPr>
          <w:rFonts w:ascii="Times New Roman" w:hAnsi="Times New Roman" w:cs="Times New Roman"/>
          <w:sz w:val="28"/>
        </w:rPr>
      </w:pPr>
      <w:r w:rsidRPr="006D68AF">
        <w:rPr>
          <w:rFonts w:ascii="Times New Roman" w:hAnsi="Times New Roman" w:cs="Times New Roman"/>
          <w:b/>
          <w:sz w:val="28"/>
        </w:rPr>
        <w:t>Чистяков, Г. В.</w:t>
      </w:r>
      <w:r>
        <w:rPr>
          <w:rFonts w:ascii="Times New Roman" w:hAnsi="Times New Roman" w:cs="Times New Roman"/>
          <w:sz w:val="28"/>
        </w:rPr>
        <w:t xml:space="preserve"> </w:t>
      </w:r>
      <w:r w:rsidRPr="006D68AF">
        <w:rPr>
          <w:rFonts w:ascii="Times New Roman" w:hAnsi="Times New Roman" w:cs="Times New Roman"/>
          <w:sz w:val="28"/>
        </w:rPr>
        <w:t>Анализ отрасли свиноводства в рамках реализации государственных программ развития / Г.</w:t>
      </w:r>
      <w:r>
        <w:rPr>
          <w:rFonts w:ascii="Times New Roman" w:hAnsi="Times New Roman" w:cs="Times New Roman"/>
          <w:sz w:val="28"/>
        </w:rPr>
        <w:t xml:space="preserve"> </w:t>
      </w:r>
      <w:r w:rsidRPr="006D68AF">
        <w:rPr>
          <w:rFonts w:ascii="Times New Roman" w:hAnsi="Times New Roman" w:cs="Times New Roman"/>
          <w:sz w:val="28"/>
        </w:rPr>
        <w:t>В.</w:t>
      </w:r>
      <w:r>
        <w:rPr>
          <w:rFonts w:ascii="Times New Roman" w:hAnsi="Times New Roman" w:cs="Times New Roman"/>
          <w:sz w:val="28"/>
        </w:rPr>
        <w:t xml:space="preserve"> </w:t>
      </w:r>
      <w:r w:rsidRPr="006D68AF">
        <w:rPr>
          <w:rFonts w:ascii="Times New Roman" w:hAnsi="Times New Roman" w:cs="Times New Roman"/>
          <w:sz w:val="28"/>
        </w:rPr>
        <w:t>Чистяков, Д.</w:t>
      </w:r>
      <w:r>
        <w:rPr>
          <w:rFonts w:ascii="Times New Roman" w:hAnsi="Times New Roman" w:cs="Times New Roman"/>
          <w:sz w:val="28"/>
        </w:rPr>
        <w:t xml:space="preserve"> </w:t>
      </w:r>
      <w:r w:rsidRPr="006D68AF">
        <w:rPr>
          <w:rFonts w:ascii="Times New Roman" w:hAnsi="Times New Roman" w:cs="Times New Roman"/>
          <w:sz w:val="28"/>
        </w:rPr>
        <w:t xml:space="preserve">И. </w:t>
      </w:r>
      <w:proofErr w:type="spellStart"/>
      <w:r w:rsidRPr="006D68AF">
        <w:rPr>
          <w:rFonts w:ascii="Times New Roman" w:hAnsi="Times New Roman" w:cs="Times New Roman"/>
          <w:sz w:val="28"/>
        </w:rPr>
        <w:t>Жиляков</w:t>
      </w:r>
      <w:proofErr w:type="spellEnd"/>
      <w:r w:rsidRPr="006D68AF">
        <w:rPr>
          <w:rFonts w:ascii="Times New Roman" w:hAnsi="Times New Roman" w:cs="Times New Roman"/>
          <w:sz w:val="28"/>
        </w:rPr>
        <w:t xml:space="preserve"> // </w:t>
      </w:r>
      <w:proofErr w:type="spellStart"/>
      <w:r w:rsidRPr="006D68AF">
        <w:rPr>
          <w:rFonts w:ascii="Times New Roman" w:hAnsi="Times New Roman" w:cs="Times New Roman"/>
          <w:sz w:val="28"/>
        </w:rPr>
        <w:t>Вестн</w:t>
      </w:r>
      <w:proofErr w:type="spellEnd"/>
      <w:r w:rsidRPr="006D68AF">
        <w:rPr>
          <w:rFonts w:ascii="Times New Roman" w:hAnsi="Times New Roman" w:cs="Times New Roman"/>
          <w:sz w:val="28"/>
        </w:rPr>
        <w:t>. Курской гос. с.-х. акад. – 2017. – № 5. – С. 73-77.</w:t>
      </w:r>
    </w:p>
    <w:p w:rsidR="00722B39" w:rsidRDefault="005214C1" w:rsidP="00722B39">
      <w:pPr>
        <w:pStyle w:val="a4"/>
        <w:widowControl w:val="0"/>
        <w:spacing w:after="120"/>
        <w:ind w:firstLine="709"/>
        <w:jc w:val="both"/>
        <w:rPr>
          <w:rFonts w:ascii="Times New Roman" w:hAnsi="Times New Roman" w:cs="Times New Roman"/>
          <w:sz w:val="24"/>
        </w:rPr>
      </w:pPr>
      <w:r w:rsidRPr="006D68AF">
        <w:rPr>
          <w:rFonts w:ascii="Times New Roman" w:hAnsi="Times New Roman" w:cs="Times New Roman"/>
          <w:sz w:val="24"/>
        </w:rPr>
        <w:t xml:space="preserve">В статье рассмотрены результаты реализации государственных программ развития свиноводства и современное состояние данной отрасли. Были выявлены основные проблемы и причины невыполнения определенных показателей государственных программ. На примере ряда регионов были определены лидеры по производству свиней на убой в живом весе. </w:t>
      </w:r>
      <w:proofErr w:type="gramStart"/>
      <w:r w:rsidRPr="006D68AF">
        <w:rPr>
          <w:rFonts w:ascii="Times New Roman" w:hAnsi="Times New Roman" w:cs="Times New Roman"/>
          <w:sz w:val="24"/>
        </w:rPr>
        <w:t>На основе официальных источников систематизированы данные по объему производства свинины, рассчитан процент прироста за последние 5 лет.</w:t>
      </w:r>
      <w:proofErr w:type="gramEnd"/>
      <w:r w:rsidRPr="006D68AF">
        <w:rPr>
          <w:rFonts w:ascii="Times New Roman" w:hAnsi="Times New Roman" w:cs="Times New Roman"/>
          <w:sz w:val="24"/>
        </w:rPr>
        <w:t xml:space="preserve"> Определена роль государства в развитии свиноводства на примере отдельных регионов Российской Федерации, позитивные и негативные последствия вмешательства государства в деятельность предприятий, их зависимость от внешней поддержки, а также были определены объемы инвестиций в данную отрасль. </w:t>
      </w:r>
    </w:p>
    <w:p w:rsidR="005D2E06" w:rsidRPr="005D2E06" w:rsidRDefault="005D2E06" w:rsidP="00722B39">
      <w:pPr>
        <w:pStyle w:val="a4"/>
        <w:widowControl w:val="0"/>
        <w:ind w:firstLine="709"/>
        <w:jc w:val="both"/>
        <w:rPr>
          <w:rFonts w:ascii="Times New Roman" w:hAnsi="Times New Roman" w:cs="Times New Roman"/>
          <w:sz w:val="28"/>
        </w:rPr>
      </w:pPr>
      <w:r w:rsidRPr="005D2E06">
        <w:rPr>
          <w:rFonts w:ascii="Times New Roman" w:hAnsi="Times New Roman" w:cs="Times New Roman"/>
          <w:b/>
          <w:sz w:val="28"/>
        </w:rPr>
        <w:t>Экономические элементы проектирования молочного хозяйства</w:t>
      </w:r>
      <w:r w:rsidRPr="005D2E06">
        <w:rPr>
          <w:rFonts w:ascii="Times New Roman" w:hAnsi="Times New Roman" w:cs="Times New Roman"/>
          <w:sz w:val="28"/>
        </w:rPr>
        <w:t xml:space="preserve"> / А.</w:t>
      </w:r>
      <w:r>
        <w:rPr>
          <w:rFonts w:ascii="Times New Roman" w:hAnsi="Times New Roman" w:cs="Times New Roman"/>
          <w:sz w:val="28"/>
        </w:rPr>
        <w:t xml:space="preserve"> </w:t>
      </w:r>
      <w:r w:rsidRPr="005D2E06">
        <w:rPr>
          <w:rFonts w:ascii="Times New Roman" w:hAnsi="Times New Roman" w:cs="Times New Roman"/>
          <w:sz w:val="28"/>
        </w:rPr>
        <w:t xml:space="preserve">А. </w:t>
      </w:r>
      <w:proofErr w:type="gramStart"/>
      <w:r w:rsidRPr="005D2E06">
        <w:rPr>
          <w:rFonts w:ascii="Times New Roman" w:hAnsi="Times New Roman" w:cs="Times New Roman"/>
          <w:sz w:val="28"/>
        </w:rPr>
        <w:t>Дешевых</w:t>
      </w:r>
      <w:proofErr w:type="gramEnd"/>
      <w:r w:rsidRPr="005D2E06">
        <w:rPr>
          <w:rFonts w:ascii="Times New Roman" w:hAnsi="Times New Roman" w:cs="Times New Roman"/>
          <w:sz w:val="28"/>
        </w:rPr>
        <w:t xml:space="preserve"> [</w:t>
      </w:r>
      <w:r>
        <w:rPr>
          <w:rFonts w:ascii="Times New Roman" w:hAnsi="Times New Roman" w:cs="Times New Roman"/>
          <w:sz w:val="28"/>
        </w:rPr>
        <w:t>и др.</w:t>
      </w:r>
      <w:r w:rsidRPr="005D2E06">
        <w:rPr>
          <w:rFonts w:ascii="Times New Roman" w:hAnsi="Times New Roman" w:cs="Times New Roman"/>
          <w:sz w:val="28"/>
        </w:rPr>
        <w:t xml:space="preserve">] </w:t>
      </w:r>
      <w:r>
        <w:rPr>
          <w:rFonts w:ascii="Times New Roman" w:hAnsi="Times New Roman" w:cs="Times New Roman"/>
          <w:sz w:val="28"/>
        </w:rPr>
        <w:t xml:space="preserve">// </w:t>
      </w:r>
      <w:proofErr w:type="spellStart"/>
      <w:r>
        <w:rPr>
          <w:rFonts w:ascii="Times New Roman" w:hAnsi="Times New Roman" w:cs="Times New Roman"/>
          <w:sz w:val="28"/>
        </w:rPr>
        <w:t>Молочнохозяйственный</w:t>
      </w:r>
      <w:proofErr w:type="spellEnd"/>
      <w:r>
        <w:rPr>
          <w:rFonts w:ascii="Times New Roman" w:hAnsi="Times New Roman" w:cs="Times New Roman"/>
          <w:sz w:val="28"/>
        </w:rPr>
        <w:t xml:space="preserve"> </w:t>
      </w:r>
      <w:proofErr w:type="spellStart"/>
      <w:r>
        <w:rPr>
          <w:rFonts w:ascii="Times New Roman" w:hAnsi="Times New Roman" w:cs="Times New Roman"/>
          <w:sz w:val="28"/>
        </w:rPr>
        <w:t>вестн</w:t>
      </w:r>
      <w:proofErr w:type="spellEnd"/>
      <w:r w:rsidRPr="005D2E06">
        <w:rPr>
          <w:rFonts w:ascii="Times New Roman" w:hAnsi="Times New Roman" w:cs="Times New Roman"/>
          <w:sz w:val="28"/>
        </w:rPr>
        <w:t>.</w:t>
      </w:r>
      <w:r w:rsidR="00722B39">
        <w:rPr>
          <w:rFonts w:ascii="Times New Roman" w:hAnsi="Times New Roman" w:cs="Times New Roman"/>
          <w:sz w:val="28"/>
        </w:rPr>
        <w:t xml:space="preserve"> </w:t>
      </w:r>
      <w:r w:rsidRPr="005D2E06">
        <w:rPr>
          <w:rFonts w:ascii="Times New Roman" w:hAnsi="Times New Roman" w:cs="Times New Roman"/>
          <w:sz w:val="28"/>
        </w:rPr>
        <w:t>– 2017. – № 2. – С. 138-147.</w:t>
      </w:r>
    </w:p>
    <w:p w:rsidR="005D2E06" w:rsidRPr="005D2E06" w:rsidRDefault="005D2E06" w:rsidP="005D2E06">
      <w:pPr>
        <w:pStyle w:val="a4"/>
        <w:ind w:firstLine="709"/>
        <w:jc w:val="both"/>
        <w:rPr>
          <w:rFonts w:ascii="Times New Roman" w:hAnsi="Times New Roman" w:cs="Times New Roman"/>
          <w:sz w:val="24"/>
        </w:rPr>
      </w:pPr>
      <w:r w:rsidRPr="005D2E06">
        <w:rPr>
          <w:rFonts w:ascii="Times New Roman" w:hAnsi="Times New Roman" w:cs="Times New Roman"/>
          <w:sz w:val="24"/>
        </w:rPr>
        <w:t xml:space="preserve">Рассмотрены аспекты, влияющие на эффективное функционирование молочного хозяйства: рентабельность в молочном скотоводстве, порода крупного рогатого скота, территория, которую необходимо обеспечить продукцией молочного скотоводства, территория, которая выделена для строительства молочного комплекса. Установлено, что при высокой продуктивности крупного рогатого скота доминирующую роль в определении рентабельности имеет отношение себестоимости к стоимости реализации продукта. Определены допустимые границы отклонения прироста рентабельности. Представлены результаты исследования по экономической целесообразности разведения различных пород КРС. При проектировании молочного хозяйства необходимо ориентироваться на территорию, которую необходимо обеспечить молочной продукцией, а так же на территорию, выделенную под строительство молочного хозяйство. </w:t>
      </w:r>
    </w:p>
    <w:p w:rsidR="005D2E06" w:rsidRPr="005D2E06" w:rsidRDefault="005D2E06" w:rsidP="005D2E06">
      <w:pPr>
        <w:pStyle w:val="a4"/>
        <w:ind w:firstLine="709"/>
        <w:jc w:val="both"/>
        <w:rPr>
          <w:rFonts w:ascii="Times New Roman" w:hAnsi="Times New Roman" w:cs="Times New Roman"/>
          <w:sz w:val="24"/>
        </w:rPr>
      </w:pPr>
    </w:p>
    <w:p w:rsidR="009B17B6" w:rsidRPr="005D2E06" w:rsidRDefault="009B17B6" w:rsidP="005D2E06">
      <w:pPr>
        <w:pStyle w:val="a4"/>
        <w:ind w:firstLine="709"/>
        <w:jc w:val="both"/>
        <w:rPr>
          <w:rFonts w:ascii="Times New Roman" w:hAnsi="Times New Roman" w:cs="Times New Roman"/>
          <w:sz w:val="28"/>
        </w:rPr>
      </w:pPr>
      <w:r w:rsidRPr="005D2E06">
        <w:rPr>
          <w:rFonts w:ascii="Times New Roman" w:hAnsi="Times New Roman" w:cs="Times New Roman"/>
          <w:b/>
          <w:sz w:val="28"/>
        </w:rPr>
        <w:t>Эффективность малых форм хозяйствования на рынках молока и молочных продуктов</w:t>
      </w:r>
      <w:r w:rsidRPr="005D2E06">
        <w:rPr>
          <w:rFonts w:ascii="Times New Roman" w:hAnsi="Times New Roman" w:cs="Times New Roman"/>
          <w:sz w:val="28"/>
        </w:rPr>
        <w:t xml:space="preserve"> /</w:t>
      </w:r>
      <w:r w:rsidR="005D2E06" w:rsidRPr="005D2E06">
        <w:rPr>
          <w:rFonts w:ascii="Times New Roman" w:hAnsi="Times New Roman" w:cs="Times New Roman"/>
          <w:sz w:val="28"/>
        </w:rPr>
        <w:t xml:space="preserve"> Н.</w:t>
      </w:r>
      <w:r w:rsidR="005D2E06">
        <w:rPr>
          <w:rFonts w:ascii="Times New Roman" w:hAnsi="Times New Roman" w:cs="Times New Roman"/>
          <w:sz w:val="28"/>
        </w:rPr>
        <w:t xml:space="preserve"> </w:t>
      </w:r>
      <w:r w:rsidR="005D2E06" w:rsidRPr="005D2E06">
        <w:rPr>
          <w:rFonts w:ascii="Times New Roman" w:hAnsi="Times New Roman" w:cs="Times New Roman"/>
          <w:sz w:val="28"/>
        </w:rPr>
        <w:t>А.</w:t>
      </w:r>
      <w:r w:rsidRPr="005D2E06">
        <w:rPr>
          <w:rFonts w:ascii="Times New Roman" w:hAnsi="Times New Roman" w:cs="Times New Roman"/>
          <w:sz w:val="28"/>
        </w:rPr>
        <w:t xml:space="preserve"> Соколов </w:t>
      </w:r>
      <w:r w:rsidR="005D2E06" w:rsidRPr="005D2E06">
        <w:rPr>
          <w:rFonts w:ascii="Times New Roman" w:hAnsi="Times New Roman" w:cs="Times New Roman"/>
          <w:sz w:val="28"/>
        </w:rPr>
        <w:t>[</w:t>
      </w:r>
      <w:r w:rsidR="005D2E06">
        <w:rPr>
          <w:rFonts w:ascii="Times New Roman" w:hAnsi="Times New Roman" w:cs="Times New Roman"/>
          <w:sz w:val="28"/>
        </w:rPr>
        <w:t>и др.</w:t>
      </w:r>
      <w:r w:rsidR="005D2E06" w:rsidRPr="005D2E06">
        <w:rPr>
          <w:rFonts w:ascii="Times New Roman" w:hAnsi="Times New Roman" w:cs="Times New Roman"/>
          <w:sz w:val="28"/>
        </w:rPr>
        <w:t xml:space="preserve">] </w:t>
      </w:r>
      <w:r w:rsidRPr="005D2E06">
        <w:rPr>
          <w:rFonts w:ascii="Times New Roman" w:hAnsi="Times New Roman" w:cs="Times New Roman"/>
          <w:sz w:val="28"/>
        </w:rPr>
        <w:t xml:space="preserve">// </w:t>
      </w:r>
      <w:proofErr w:type="spellStart"/>
      <w:r w:rsidRPr="005D2E06">
        <w:rPr>
          <w:rFonts w:ascii="Times New Roman" w:hAnsi="Times New Roman" w:cs="Times New Roman"/>
          <w:sz w:val="28"/>
        </w:rPr>
        <w:t>Вестн</w:t>
      </w:r>
      <w:proofErr w:type="spellEnd"/>
      <w:r w:rsidRPr="005D2E06">
        <w:rPr>
          <w:rFonts w:ascii="Times New Roman" w:hAnsi="Times New Roman" w:cs="Times New Roman"/>
          <w:sz w:val="28"/>
        </w:rPr>
        <w:t>. Брянской гос. с.-х. акад. – 2017. – № 3. – С. 44-49.</w:t>
      </w:r>
    </w:p>
    <w:p w:rsidR="009B17B6" w:rsidRDefault="009B17B6" w:rsidP="005D2E06">
      <w:pPr>
        <w:pStyle w:val="a4"/>
        <w:ind w:firstLine="709"/>
        <w:jc w:val="both"/>
        <w:rPr>
          <w:rFonts w:ascii="Times New Roman" w:hAnsi="Times New Roman" w:cs="Times New Roman"/>
          <w:sz w:val="24"/>
        </w:rPr>
      </w:pPr>
      <w:r w:rsidRPr="005D2E06">
        <w:rPr>
          <w:rFonts w:ascii="Times New Roman" w:hAnsi="Times New Roman" w:cs="Times New Roman"/>
          <w:sz w:val="24"/>
        </w:rPr>
        <w:t xml:space="preserve">В статье дано сравнение крупного агробизнеса и малых форм хозяйства, показаны положительные и негативные эффекты крупных агрохолдингов, аграрных компаний, промышленных предприятий по переработке </w:t>
      </w:r>
      <w:proofErr w:type="spellStart"/>
      <w:r w:rsidRPr="005D2E06">
        <w:rPr>
          <w:rFonts w:ascii="Times New Roman" w:hAnsi="Times New Roman" w:cs="Times New Roman"/>
          <w:sz w:val="24"/>
        </w:rPr>
        <w:t>сельхозсырья</w:t>
      </w:r>
      <w:proofErr w:type="spellEnd"/>
      <w:r w:rsidRPr="005D2E06">
        <w:rPr>
          <w:rFonts w:ascii="Times New Roman" w:hAnsi="Times New Roman" w:cs="Times New Roman"/>
          <w:sz w:val="24"/>
        </w:rPr>
        <w:t>, торговых организаций, раскрыты положительные стороны малых форм хозяйствования, обеспечивающих сочетание интересов продавцов (предпринимателей) и покупателей-населения.</w:t>
      </w:r>
    </w:p>
    <w:p w:rsidR="005D2E06" w:rsidRPr="005D2E06" w:rsidRDefault="005D2E06" w:rsidP="00722B39">
      <w:pPr>
        <w:pStyle w:val="a4"/>
        <w:ind w:firstLine="709"/>
        <w:jc w:val="both"/>
        <w:rPr>
          <w:rFonts w:ascii="Times New Roman" w:hAnsi="Times New Roman" w:cs="Times New Roman"/>
          <w:sz w:val="24"/>
        </w:rPr>
      </w:pPr>
    </w:p>
    <w:p w:rsidR="00823BEA" w:rsidRPr="00722B39" w:rsidRDefault="00823BEA" w:rsidP="00FB66F1">
      <w:pPr>
        <w:pStyle w:val="a4"/>
        <w:jc w:val="center"/>
        <w:rPr>
          <w:rFonts w:ascii="Times New Roman" w:hAnsi="Times New Roman" w:cs="Times New Roman"/>
          <w:b/>
          <w:sz w:val="28"/>
          <w:lang w:eastAsia="ru-RU"/>
        </w:rPr>
      </w:pPr>
      <w:r w:rsidRPr="00722B39">
        <w:rPr>
          <w:rFonts w:ascii="Times New Roman" w:hAnsi="Times New Roman" w:cs="Times New Roman"/>
          <w:b/>
          <w:sz w:val="28"/>
          <w:lang w:eastAsia="ru-RU"/>
        </w:rPr>
        <w:t>Сельское хозяйство за рубежом</w:t>
      </w:r>
    </w:p>
    <w:p w:rsidR="00DA5CF6" w:rsidRDefault="005D2E06" w:rsidP="00DA5CF6">
      <w:pPr>
        <w:pStyle w:val="a4"/>
        <w:widowControl w:val="0"/>
        <w:ind w:firstLine="709"/>
        <w:jc w:val="both"/>
        <w:rPr>
          <w:rFonts w:ascii="Times New Roman" w:hAnsi="Times New Roman" w:cs="Times New Roman"/>
          <w:sz w:val="28"/>
        </w:rPr>
      </w:pPr>
      <w:proofErr w:type="spellStart"/>
      <w:r w:rsidRPr="005D2E06">
        <w:rPr>
          <w:rFonts w:ascii="Times New Roman" w:hAnsi="Times New Roman" w:cs="Times New Roman"/>
          <w:b/>
          <w:sz w:val="28"/>
        </w:rPr>
        <w:t>Ahrens</w:t>
      </w:r>
      <w:proofErr w:type="spellEnd"/>
      <w:r w:rsidRPr="005D2E06">
        <w:rPr>
          <w:rFonts w:ascii="Times New Roman" w:hAnsi="Times New Roman" w:cs="Times New Roman"/>
          <w:b/>
          <w:sz w:val="28"/>
        </w:rPr>
        <w:t>,</w:t>
      </w:r>
      <w:r>
        <w:rPr>
          <w:rFonts w:ascii="Times New Roman" w:hAnsi="Times New Roman" w:cs="Times New Roman"/>
          <w:b/>
          <w:sz w:val="28"/>
        </w:rPr>
        <w:t xml:space="preserve"> </w:t>
      </w:r>
      <w:r w:rsidRPr="005D2E06">
        <w:rPr>
          <w:rFonts w:ascii="Times New Roman" w:hAnsi="Times New Roman" w:cs="Times New Roman"/>
          <w:b/>
          <w:sz w:val="28"/>
        </w:rPr>
        <w:t>H. D.</w:t>
      </w:r>
      <w:r w:rsidRPr="005D2E06">
        <w:rPr>
          <w:rFonts w:ascii="Times New Roman" w:hAnsi="Times New Roman" w:cs="Times New Roman"/>
          <w:sz w:val="28"/>
        </w:rPr>
        <w:t xml:space="preserve"> Трансформация сельских хозяйств восточной Германии / H.</w:t>
      </w:r>
      <w:r>
        <w:rPr>
          <w:rFonts w:ascii="Times New Roman" w:hAnsi="Times New Roman" w:cs="Times New Roman"/>
          <w:sz w:val="28"/>
        </w:rPr>
        <w:t xml:space="preserve"> </w:t>
      </w:r>
      <w:r w:rsidRPr="005D2E06">
        <w:rPr>
          <w:rFonts w:ascii="Times New Roman" w:hAnsi="Times New Roman" w:cs="Times New Roman"/>
          <w:sz w:val="28"/>
        </w:rPr>
        <w:t>D.</w:t>
      </w:r>
      <w:r>
        <w:rPr>
          <w:rFonts w:ascii="Times New Roman" w:hAnsi="Times New Roman" w:cs="Times New Roman"/>
          <w:sz w:val="28"/>
        </w:rPr>
        <w:t xml:space="preserve"> </w:t>
      </w:r>
      <w:proofErr w:type="spellStart"/>
      <w:r w:rsidRPr="005D2E06">
        <w:rPr>
          <w:rFonts w:ascii="Times New Roman" w:hAnsi="Times New Roman" w:cs="Times New Roman"/>
          <w:sz w:val="28"/>
        </w:rPr>
        <w:t>Ahrens</w:t>
      </w:r>
      <w:proofErr w:type="spellEnd"/>
      <w:r w:rsidRPr="005D2E06">
        <w:rPr>
          <w:rFonts w:ascii="Times New Roman" w:hAnsi="Times New Roman" w:cs="Times New Roman"/>
          <w:sz w:val="28"/>
        </w:rPr>
        <w:t xml:space="preserve">, Р. Р. </w:t>
      </w:r>
      <w:proofErr w:type="spellStart"/>
      <w:r w:rsidRPr="005D2E06">
        <w:rPr>
          <w:rFonts w:ascii="Times New Roman" w:hAnsi="Times New Roman" w:cs="Times New Roman"/>
          <w:sz w:val="28"/>
        </w:rPr>
        <w:t>Галиев</w:t>
      </w:r>
      <w:proofErr w:type="spellEnd"/>
      <w:r w:rsidRPr="005D2E06">
        <w:rPr>
          <w:rFonts w:ascii="Times New Roman" w:hAnsi="Times New Roman" w:cs="Times New Roman"/>
          <w:sz w:val="28"/>
        </w:rPr>
        <w:t xml:space="preserve"> // </w:t>
      </w:r>
      <w:proofErr w:type="spellStart"/>
      <w:r w:rsidRPr="005D2E06">
        <w:rPr>
          <w:rFonts w:ascii="Times New Roman" w:hAnsi="Times New Roman" w:cs="Times New Roman"/>
          <w:sz w:val="28"/>
        </w:rPr>
        <w:t>Вестн</w:t>
      </w:r>
      <w:proofErr w:type="spellEnd"/>
      <w:r w:rsidRPr="005D2E06">
        <w:rPr>
          <w:rFonts w:ascii="Times New Roman" w:hAnsi="Times New Roman" w:cs="Times New Roman"/>
          <w:sz w:val="28"/>
        </w:rPr>
        <w:t xml:space="preserve">. Башкирского гос. </w:t>
      </w:r>
      <w:proofErr w:type="spellStart"/>
      <w:r w:rsidRPr="005D2E06">
        <w:rPr>
          <w:rFonts w:ascii="Times New Roman" w:hAnsi="Times New Roman" w:cs="Times New Roman"/>
          <w:sz w:val="28"/>
        </w:rPr>
        <w:t>аграр</w:t>
      </w:r>
      <w:proofErr w:type="spellEnd"/>
      <w:r w:rsidRPr="005D2E06">
        <w:rPr>
          <w:rFonts w:ascii="Times New Roman" w:hAnsi="Times New Roman" w:cs="Times New Roman"/>
          <w:sz w:val="28"/>
        </w:rPr>
        <w:t>. ун-та – 2017. – № 2. – С. 123-129.</w:t>
      </w:r>
    </w:p>
    <w:p w:rsidR="005D2E06" w:rsidRPr="005D2E06" w:rsidRDefault="005D2E06" w:rsidP="00DA5CF6">
      <w:pPr>
        <w:pStyle w:val="a4"/>
        <w:widowControl w:val="0"/>
        <w:ind w:firstLine="709"/>
        <w:jc w:val="both"/>
        <w:rPr>
          <w:rFonts w:ascii="Times New Roman" w:hAnsi="Times New Roman" w:cs="Times New Roman"/>
          <w:sz w:val="24"/>
        </w:rPr>
      </w:pPr>
      <w:r w:rsidRPr="005D2E06">
        <w:rPr>
          <w:rFonts w:ascii="Times New Roman" w:hAnsi="Times New Roman" w:cs="Times New Roman"/>
          <w:sz w:val="24"/>
        </w:rPr>
        <w:t xml:space="preserve">В статье исследуется вопрос, в каком направлении развивалась структура сельского </w:t>
      </w:r>
      <w:r w:rsidRPr="005D2E06">
        <w:rPr>
          <w:rFonts w:ascii="Times New Roman" w:hAnsi="Times New Roman" w:cs="Times New Roman"/>
          <w:sz w:val="24"/>
        </w:rPr>
        <w:lastRenderedPageBreak/>
        <w:t>хозяйства в Восточной Германии после воссоединения ФРГ и ГДР до сегодняшнего дня и по каким причинам. Сначала сравнивается исходное положение сельского хозяйства в Восточной и Западной Германии. Затем фактическое развитие структуры восточногерманского сельского хозяйства описывается посредством определенной гипотезы в отношении успеха различных форм хозяйствования. Кроме того, эта динамика сравнивается со структурой западногерманского сельского хозяйства. Далее разъясняются важные причины динамики структуры восточногерманского сельского хозяйства и, наконец, делается заключение. Исследование проведено из предположения о том, что в рыночной системе большие, преимущественно коллективно работающие хозяйства менее успешны, чем относительно</w:t>
      </w:r>
      <w:r>
        <w:rPr>
          <w:rFonts w:ascii="Times New Roman" w:hAnsi="Times New Roman" w:cs="Times New Roman"/>
          <w:sz w:val="24"/>
        </w:rPr>
        <w:t xml:space="preserve"> маленькие семейные предприятия.</w:t>
      </w:r>
    </w:p>
    <w:p w:rsidR="005D2E06" w:rsidRPr="005D2E06" w:rsidRDefault="005D2E06" w:rsidP="005D2E06">
      <w:pPr>
        <w:pStyle w:val="a4"/>
        <w:ind w:firstLine="709"/>
        <w:jc w:val="both"/>
        <w:rPr>
          <w:rFonts w:ascii="Times New Roman" w:hAnsi="Times New Roman" w:cs="Times New Roman"/>
          <w:sz w:val="24"/>
        </w:rPr>
      </w:pPr>
    </w:p>
    <w:p w:rsidR="00D83379" w:rsidRPr="005D2E06" w:rsidRDefault="00D83379" w:rsidP="005D2E06">
      <w:pPr>
        <w:pStyle w:val="a4"/>
        <w:ind w:firstLine="709"/>
        <w:jc w:val="both"/>
        <w:rPr>
          <w:rFonts w:ascii="Times New Roman" w:hAnsi="Times New Roman" w:cs="Times New Roman"/>
          <w:sz w:val="28"/>
        </w:rPr>
      </w:pPr>
      <w:r w:rsidRPr="005D2E06">
        <w:rPr>
          <w:rFonts w:ascii="Times New Roman" w:hAnsi="Times New Roman" w:cs="Times New Roman"/>
          <w:b/>
          <w:sz w:val="28"/>
        </w:rPr>
        <w:t>К вопросу повышения эффективности инвестиционной деятельности в аграрном секторе экономики Беларуси</w:t>
      </w:r>
      <w:r w:rsidRPr="005D2E06">
        <w:rPr>
          <w:rFonts w:ascii="Times New Roman" w:hAnsi="Times New Roman" w:cs="Times New Roman"/>
          <w:sz w:val="28"/>
        </w:rPr>
        <w:t xml:space="preserve"> / </w:t>
      </w:r>
      <w:r w:rsidR="005D2E06" w:rsidRPr="005D2E06">
        <w:rPr>
          <w:rFonts w:ascii="Times New Roman" w:hAnsi="Times New Roman" w:cs="Times New Roman"/>
          <w:sz w:val="28"/>
        </w:rPr>
        <w:t xml:space="preserve">Н. В. </w:t>
      </w:r>
      <w:proofErr w:type="spellStart"/>
      <w:r w:rsidRPr="005D2E06">
        <w:rPr>
          <w:rFonts w:ascii="Times New Roman" w:hAnsi="Times New Roman" w:cs="Times New Roman"/>
          <w:sz w:val="28"/>
        </w:rPr>
        <w:t>Жахов</w:t>
      </w:r>
      <w:proofErr w:type="spellEnd"/>
      <w:r w:rsidRPr="005D2E06">
        <w:rPr>
          <w:rFonts w:ascii="Times New Roman" w:hAnsi="Times New Roman" w:cs="Times New Roman"/>
          <w:sz w:val="28"/>
        </w:rPr>
        <w:t xml:space="preserve"> </w:t>
      </w:r>
      <w:r w:rsidR="005D2E06" w:rsidRPr="005D2E06">
        <w:rPr>
          <w:rFonts w:ascii="Times New Roman" w:hAnsi="Times New Roman" w:cs="Times New Roman"/>
          <w:sz w:val="28"/>
        </w:rPr>
        <w:t>[и др.]</w:t>
      </w:r>
      <w:r w:rsidRPr="005D2E06">
        <w:rPr>
          <w:rFonts w:ascii="Times New Roman" w:hAnsi="Times New Roman" w:cs="Times New Roman"/>
          <w:sz w:val="28"/>
        </w:rPr>
        <w:t xml:space="preserve"> // </w:t>
      </w:r>
      <w:proofErr w:type="spellStart"/>
      <w:r w:rsidRPr="005D2E06">
        <w:rPr>
          <w:rFonts w:ascii="Times New Roman" w:hAnsi="Times New Roman" w:cs="Times New Roman"/>
          <w:sz w:val="28"/>
        </w:rPr>
        <w:t>Вестн</w:t>
      </w:r>
      <w:proofErr w:type="spellEnd"/>
      <w:r w:rsidRPr="005D2E06">
        <w:rPr>
          <w:rFonts w:ascii="Times New Roman" w:hAnsi="Times New Roman" w:cs="Times New Roman"/>
          <w:sz w:val="28"/>
        </w:rPr>
        <w:t>. Курской гос. с.-х. акад. – 2017. – № 2. – С. 64-72</w:t>
      </w:r>
      <w:r w:rsidR="005D2E06" w:rsidRPr="005D2E06">
        <w:rPr>
          <w:rFonts w:ascii="Times New Roman" w:hAnsi="Times New Roman" w:cs="Times New Roman"/>
          <w:sz w:val="28"/>
        </w:rPr>
        <w:t>.</w:t>
      </w:r>
    </w:p>
    <w:p w:rsidR="00722B39" w:rsidRDefault="00D83379" w:rsidP="005D2E06">
      <w:pPr>
        <w:pStyle w:val="a4"/>
        <w:ind w:firstLine="709"/>
        <w:jc w:val="both"/>
        <w:rPr>
          <w:rFonts w:ascii="Times New Roman" w:hAnsi="Times New Roman" w:cs="Times New Roman"/>
          <w:sz w:val="24"/>
        </w:rPr>
      </w:pPr>
      <w:r w:rsidRPr="005D2E06">
        <w:rPr>
          <w:rFonts w:ascii="Times New Roman" w:hAnsi="Times New Roman" w:cs="Times New Roman"/>
          <w:sz w:val="24"/>
        </w:rPr>
        <w:t xml:space="preserve">В Республике Беларусь в целях повышения эффективности, возрождения и устойчивого развития агропромышленного производства в 2001-2015 гг. осуществлялась реализация трех крупных государственных программ, в 2001-2015 гг. годовая сумма инвестиций в основной капитал сельского хозяйства в долларах США (по официальному среднегодовому курсу Национального банка Республики Беларусь) выросла в 12,4 раза. При этом доля сельского хозяйства в общей сумме народнохозяйственных инвестиций в основной капитал в анализируемом периоде увеличилась в 2 раза - с 4,9 до 10,1 %, а в 2009 г., например, составила 17,5 %. Увеличение вложений в аграрную сферу Беларуси способствовало обновлению производственного потенциала отрасли и улучшению его состояния. В частности, в 2005-2015 гг. в сельском хозяйстве на 21,3 </w:t>
      </w:r>
      <w:proofErr w:type="spellStart"/>
      <w:r w:rsidRPr="005D2E06">
        <w:rPr>
          <w:rFonts w:ascii="Times New Roman" w:hAnsi="Times New Roman" w:cs="Times New Roman"/>
          <w:sz w:val="24"/>
        </w:rPr>
        <w:t>п.п</w:t>
      </w:r>
      <w:proofErr w:type="spellEnd"/>
      <w:r w:rsidRPr="005D2E06">
        <w:rPr>
          <w:rFonts w:ascii="Times New Roman" w:hAnsi="Times New Roman" w:cs="Times New Roman"/>
          <w:sz w:val="24"/>
        </w:rPr>
        <w:t>. снизился износ основных средств. Коэффициент их поступления увеличился в указанном периоде на 0,045, а коэффициент выбытия уменьшился на 0,035, хотя в 2014-2015 гг. обновление основных сре</w:t>
      </w:r>
      <w:proofErr w:type="gramStart"/>
      <w:r w:rsidRPr="005D2E06">
        <w:rPr>
          <w:rFonts w:ascii="Times New Roman" w:hAnsi="Times New Roman" w:cs="Times New Roman"/>
          <w:sz w:val="24"/>
        </w:rPr>
        <w:t>дств в с</w:t>
      </w:r>
      <w:proofErr w:type="gramEnd"/>
      <w:r w:rsidRPr="005D2E06">
        <w:rPr>
          <w:rFonts w:ascii="Times New Roman" w:hAnsi="Times New Roman" w:cs="Times New Roman"/>
          <w:sz w:val="24"/>
        </w:rPr>
        <w:t>ельскохозяйственных организациях системы Минсельхозпрода Беларуси несколько замедлилось. Более чем в 4 раза за 10 анализируемых лет выросла стоимость оборотных сре</w:t>
      </w:r>
      <w:proofErr w:type="gramStart"/>
      <w:r w:rsidRPr="005D2E06">
        <w:rPr>
          <w:rFonts w:ascii="Times New Roman" w:hAnsi="Times New Roman" w:cs="Times New Roman"/>
          <w:sz w:val="24"/>
        </w:rPr>
        <w:t>дств в р</w:t>
      </w:r>
      <w:proofErr w:type="gramEnd"/>
      <w:r w:rsidRPr="005D2E06">
        <w:rPr>
          <w:rFonts w:ascii="Times New Roman" w:hAnsi="Times New Roman" w:cs="Times New Roman"/>
          <w:sz w:val="24"/>
        </w:rPr>
        <w:t xml:space="preserve">асчете на 100 руб. основных. Вместе с тем, активизация инвестирования в сельском хозяйстве Беларуси не сопровождалась в должной степени повышением экономической эффективности, что свидетельствует о существующем дисбалансе между величиной инвестиций в основной капитал аграрного сектора и отдачей от них. В сумме инвестиций в основной капитал сельского хозяйства Беларуси следует учитывать значительный объем инвестиций, не приносящих прямого экономического эффекта, но осуществляемых в социальную сферу села. Одним из факторов отставания инвестиционной активности в аграрном секторе от его экономической эффективности необходимо назвать недостаточный учет накопленного в </w:t>
      </w:r>
      <w:proofErr w:type="spellStart"/>
      <w:r w:rsidRPr="005D2E06">
        <w:rPr>
          <w:rFonts w:ascii="Times New Roman" w:hAnsi="Times New Roman" w:cs="Times New Roman"/>
          <w:sz w:val="24"/>
        </w:rPr>
        <w:t>сельхозорганизациях</w:t>
      </w:r>
      <w:proofErr w:type="spellEnd"/>
      <w:r w:rsidRPr="005D2E06">
        <w:rPr>
          <w:rFonts w:ascii="Times New Roman" w:hAnsi="Times New Roman" w:cs="Times New Roman"/>
          <w:sz w:val="24"/>
        </w:rPr>
        <w:t xml:space="preserve"> производственного потенциала и имеющейся инфраструктуры, а также изменений конъюнктуры рынка при </w:t>
      </w:r>
      <w:proofErr w:type="gramStart"/>
      <w:r w:rsidRPr="005D2E06">
        <w:rPr>
          <w:rFonts w:ascii="Times New Roman" w:hAnsi="Times New Roman" w:cs="Times New Roman"/>
          <w:sz w:val="24"/>
        </w:rPr>
        <w:t>реализации</w:t>
      </w:r>
      <w:proofErr w:type="gramEnd"/>
      <w:r w:rsidRPr="005D2E06">
        <w:rPr>
          <w:rFonts w:ascii="Times New Roman" w:hAnsi="Times New Roman" w:cs="Times New Roman"/>
          <w:sz w:val="24"/>
        </w:rPr>
        <w:t xml:space="preserve"> финансируемых за счет государства проектов и программ. С целью стимулирования инновационного инвестирования целесообразна активизация развития механизма государственно-частного партнерства, обеспечивающего эффективное распределение рисков и доходов от инвестиционно-инновационной деятельности путем объединения ресурсов государства и бизнеса, не только в инфраструктурной сфере, но и в производственной.</w:t>
      </w:r>
    </w:p>
    <w:p w:rsidR="00D83379" w:rsidRPr="005D2E06" w:rsidRDefault="00D83379" w:rsidP="005D2E06">
      <w:pPr>
        <w:pStyle w:val="a4"/>
        <w:ind w:firstLine="709"/>
        <w:jc w:val="both"/>
        <w:rPr>
          <w:rFonts w:ascii="Times New Roman" w:hAnsi="Times New Roman" w:cs="Times New Roman"/>
          <w:sz w:val="24"/>
        </w:rPr>
      </w:pPr>
      <w:r w:rsidRPr="005D2E06">
        <w:rPr>
          <w:rFonts w:ascii="Times New Roman" w:hAnsi="Times New Roman" w:cs="Times New Roman"/>
          <w:sz w:val="24"/>
        </w:rPr>
        <w:t xml:space="preserve"> </w:t>
      </w:r>
    </w:p>
    <w:p w:rsidR="00DA5CF6" w:rsidRDefault="00FB66F1" w:rsidP="00DA5CF6">
      <w:pPr>
        <w:pStyle w:val="a4"/>
        <w:widowControl w:val="0"/>
        <w:spacing w:after="120"/>
        <w:ind w:firstLine="709"/>
        <w:jc w:val="both"/>
        <w:rPr>
          <w:rFonts w:ascii="Times New Roman" w:hAnsi="Times New Roman" w:cs="Times New Roman"/>
          <w:sz w:val="28"/>
        </w:rPr>
      </w:pPr>
      <w:r w:rsidRPr="00722B39">
        <w:rPr>
          <w:rFonts w:ascii="Times New Roman" w:hAnsi="Times New Roman" w:cs="Times New Roman"/>
          <w:b/>
          <w:sz w:val="28"/>
        </w:rPr>
        <w:t>Мищенко, В. А.</w:t>
      </w:r>
      <w:r w:rsidRPr="00722B39">
        <w:rPr>
          <w:rFonts w:ascii="Times New Roman" w:hAnsi="Times New Roman" w:cs="Times New Roman"/>
          <w:sz w:val="28"/>
        </w:rPr>
        <w:t xml:space="preserve"> Современное состояние и направления </w:t>
      </w:r>
      <w:proofErr w:type="gramStart"/>
      <w:r w:rsidRPr="00722B39">
        <w:rPr>
          <w:rFonts w:ascii="Times New Roman" w:hAnsi="Times New Roman" w:cs="Times New Roman"/>
          <w:sz w:val="28"/>
        </w:rPr>
        <w:t>повышения эффективности производства продукции растениеводства</w:t>
      </w:r>
      <w:proofErr w:type="gramEnd"/>
      <w:r w:rsidRPr="00722B39">
        <w:rPr>
          <w:rFonts w:ascii="Times New Roman" w:hAnsi="Times New Roman" w:cs="Times New Roman"/>
          <w:sz w:val="28"/>
        </w:rPr>
        <w:t xml:space="preserve"> в Республике Беларусь / В. А. Мищенко, Л. В. Мищенко // </w:t>
      </w:r>
      <w:proofErr w:type="spellStart"/>
      <w:r w:rsidRPr="00722B39">
        <w:rPr>
          <w:rFonts w:ascii="Times New Roman" w:hAnsi="Times New Roman" w:cs="Times New Roman"/>
          <w:sz w:val="28"/>
        </w:rPr>
        <w:t>Вестн</w:t>
      </w:r>
      <w:proofErr w:type="spellEnd"/>
      <w:r w:rsidRPr="00722B39">
        <w:rPr>
          <w:rFonts w:ascii="Times New Roman" w:hAnsi="Times New Roman" w:cs="Times New Roman"/>
          <w:sz w:val="28"/>
        </w:rPr>
        <w:t>. Брянской гос. с.-х. акад. – 2017. – № 2. – С. 3-7.</w:t>
      </w:r>
    </w:p>
    <w:p w:rsidR="00D12322" w:rsidRDefault="00BA0208" w:rsidP="00DA5CF6">
      <w:pPr>
        <w:pStyle w:val="a4"/>
        <w:widowControl w:val="0"/>
        <w:ind w:firstLine="709"/>
        <w:jc w:val="both"/>
        <w:rPr>
          <w:rFonts w:ascii="Times New Roman" w:hAnsi="Times New Roman" w:cs="Times New Roman"/>
          <w:sz w:val="28"/>
        </w:rPr>
      </w:pPr>
      <w:r w:rsidRPr="00BA0208">
        <w:rPr>
          <w:rFonts w:ascii="Times New Roman" w:hAnsi="Times New Roman" w:cs="Times New Roman"/>
          <w:b/>
          <w:sz w:val="28"/>
        </w:rPr>
        <w:t>Савельева, И. Н.</w:t>
      </w:r>
      <w:r w:rsidRPr="00BA0208">
        <w:rPr>
          <w:rFonts w:ascii="Times New Roman" w:hAnsi="Times New Roman" w:cs="Times New Roman"/>
          <w:sz w:val="28"/>
        </w:rPr>
        <w:t xml:space="preserve"> </w:t>
      </w:r>
      <w:r w:rsidR="00D12322" w:rsidRPr="00BA0208">
        <w:rPr>
          <w:rFonts w:ascii="Times New Roman" w:hAnsi="Times New Roman" w:cs="Times New Roman"/>
          <w:sz w:val="28"/>
        </w:rPr>
        <w:t xml:space="preserve">Особенности инновационного развития в аграрном </w:t>
      </w:r>
      <w:r w:rsidR="00D12322" w:rsidRPr="00BA0208">
        <w:rPr>
          <w:rFonts w:ascii="Times New Roman" w:hAnsi="Times New Roman" w:cs="Times New Roman"/>
          <w:sz w:val="28"/>
        </w:rPr>
        <w:lastRenderedPageBreak/>
        <w:t xml:space="preserve">комплексе германии / </w:t>
      </w:r>
      <w:r w:rsidRPr="00BA0208">
        <w:rPr>
          <w:rFonts w:ascii="Times New Roman" w:hAnsi="Times New Roman" w:cs="Times New Roman"/>
          <w:sz w:val="28"/>
        </w:rPr>
        <w:t>И.</w:t>
      </w:r>
      <w:r>
        <w:rPr>
          <w:rFonts w:ascii="Times New Roman" w:hAnsi="Times New Roman" w:cs="Times New Roman"/>
          <w:sz w:val="28"/>
        </w:rPr>
        <w:t xml:space="preserve"> </w:t>
      </w:r>
      <w:r w:rsidRPr="00BA0208">
        <w:rPr>
          <w:rFonts w:ascii="Times New Roman" w:hAnsi="Times New Roman" w:cs="Times New Roman"/>
          <w:sz w:val="28"/>
        </w:rPr>
        <w:t>Н.</w:t>
      </w:r>
      <w:r>
        <w:rPr>
          <w:rFonts w:ascii="Times New Roman" w:hAnsi="Times New Roman" w:cs="Times New Roman"/>
          <w:sz w:val="28"/>
        </w:rPr>
        <w:t xml:space="preserve"> </w:t>
      </w:r>
      <w:r w:rsidR="00D12322" w:rsidRPr="00BA0208">
        <w:rPr>
          <w:rFonts w:ascii="Times New Roman" w:hAnsi="Times New Roman" w:cs="Times New Roman"/>
          <w:sz w:val="28"/>
        </w:rPr>
        <w:t xml:space="preserve">Савельева, </w:t>
      </w:r>
      <w:r w:rsidRPr="00BA0208">
        <w:rPr>
          <w:rFonts w:ascii="Times New Roman" w:hAnsi="Times New Roman" w:cs="Times New Roman"/>
          <w:sz w:val="28"/>
        </w:rPr>
        <w:t>В.</w:t>
      </w:r>
      <w:r>
        <w:rPr>
          <w:rFonts w:ascii="Times New Roman" w:hAnsi="Times New Roman" w:cs="Times New Roman"/>
          <w:sz w:val="28"/>
        </w:rPr>
        <w:t xml:space="preserve"> </w:t>
      </w:r>
      <w:r w:rsidRPr="00BA0208">
        <w:rPr>
          <w:rFonts w:ascii="Times New Roman" w:hAnsi="Times New Roman" w:cs="Times New Roman"/>
          <w:sz w:val="28"/>
        </w:rPr>
        <w:t>Е.</w:t>
      </w:r>
      <w:r>
        <w:rPr>
          <w:rFonts w:ascii="Times New Roman" w:hAnsi="Times New Roman" w:cs="Times New Roman"/>
          <w:sz w:val="28"/>
        </w:rPr>
        <w:t xml:space="preserve"> </w:t>
      </w:r>
      <w:r w:rsidR="00D12322" w:rsidRPr="00BA0208">
        <w:rPr>
          <w:rFonts w:ascii="Times New Roman" w:hAnsi="Times New Roman" w:cs="Times New Roman"/>
          <w:sz w:val="28"/>
        </w:rPr>
        <w:t xml:space="preserve">Ковалев, </w:t>
      </w:r>
      <w:r w:rsidRPr="00BA0208">
        <w:rPr>
          <w:rFonts w:ascii="Times New Roman" w:hAnsi="Times New Roman" w:cs="Times New Roman"/>
          <w:sz w:val="28"/>
        </w:rPr>
        <w:t>О.</w:t>
      </w:r>
      <w:r>
        <w:rPr>
          <w:rFonts w:ascii="Times New Roman" w:hAnsi="Times New Roman" w:cs="Times New Roman"/>
          <w:sz w:val="28"/>
        </w:rPr>
        <w:t xml:space="preserve"> </w:t>
      </w:r>
      <w:r w:rsidRPr="00BA0208">
        <w:rPr>
          <w:rFonts w:ascii="Times New Roman" w:hAnsi="Times New Roman" w:cs="Times New Roman"/>
          <w:sz w:val="28"/>
        </w:rPr>
        <w:t xml:space="preserve">Д. </w:t>
      </w:r>
      <w:proofErr w:type="spellStart"/>
      <w:r w:rsidR="00D12322" w:rsidRPr="00BA0208">
        <w:rPr>
          <w:rFonts w:ascii="Times New Roman" w:hAnsi="Times New Roman" w:cs="Times New Roman"/>
          <w:sz w:val="28"/>
        </w:rPr>
        <w:t>Фальченко</w:t>
      </w:r>
      <w:proofErr w:type="spellEnd"/>
      <w:r w:rsidR="00D12322" w:rsidRPr="00BA0208">
        <w:rPr>
          <w:rFonts w:ascii="Times New Roman" w:hAnsi="Times New Roman" w:cs="Times New Roman"/>
          <w:sz w:val="28"/>
        </w:rPr>
        <w:t xml:space="preserve"> // Агропродовольственная политика России. – 2017. – № 4. – С. 19-24</w:t>
      </w:r>
      <w:r>
        <w:rPr>
          <w:rFonts w:ascii="Times New Roman" w:hAnsi="Times New Roman" w:cs="Times New Roman"/>
          <w:sz w:val="28"/>
        </w:rPr>
        <w:t>.</w:t>
      </w:r>
    </w:p>
    <w:p w:rsidR="00BA0208" w:rsidRPr="00BA0208" w:rsidRDefault="00BA0208" w:rsidP="005D2E06">
      <w:pPr>
        <w:pStyle w:val="a4"/>
        <w:ind w:firstLine="709"/>
        <w:jc w:val="both"/>
        <w:rPr>
          <w:rFonts w:ascii="Times New Roman" w:hAnsi="Times New Roman" w:cs="Times New Roman"/>
          <w:sz w:val="24"/>
        </w:rPr>
      </w:pPr>
    </w:p>
    <w:p w:rsidR="005D2E06" w:rsidRPr="005D2E06" w:rsidRDefault="00BA0208">
      <w:pPr>
        <w:pStyle w:val="a4"/>
        <w:ind w:firstLine="709"/>
        <w:jc w:val="both"/>
        <w:rPr>
          <w:rFonts w:ascii="Times New Roman" w:hAnsi="Times New Roman" w:cs="Times New Roman"/>
          <w:sz w:val="24"/>
        </w:rPr>
      </w:pPr>
      <w:r>
        <w:rPr>
          <w:rFonts w:ascii="Times New Roman" w:hAnsi="Times New Roman" w:cs="Times New Roman"/>
          <w:sz w:val="28"/>
        </w:rPr>
        <w:t>Составите</w:t>
      </w:r>
      <w:bookmarkStart w:id="0" w:name="_GoBack"/>
      <w:bookmarkEnd w:id="0"/>
      <w:r>
        <w:rPr>
          <w:rFonts w:ascii="Times New Roman" w:hAnsi="Times New Roman" w:cs="Times New Roman"/>
          <w:sz w:val="28"/>
        </w:rPr>
        <w:t>ль: Л. М. Бабанина</w:t>
      </w:r>
    </w:p>
    <w:sectPr w:rsidR="005D2E06" w:rsidRPr="005D2E0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6E6" w:rsidRDefault="007076E6" w:rsidP="00DF2B58">
      <w:pPr>
        <w:spacing w:after="0" w:line="240" w:lineRule="auto"/>
      </w:pPr>
      <w:r>
        <w:separator/>
      </w:r>
    </w:p>
  </w:endnote>
  <w:endnote w:type="continuationSeparator" w:id="0">
    <w:p w:rsidR="007076E6" w:rsidRDefault="007076E6" w:rsidP="00DF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000041"/>
      <w:docPartObj>
        <w:docPartGallery w:val="Page Numbers (Bottom of Page)"/>
        <w:docPartUnique/>
      </w:docPartObj>
    </w:sdtPr>
    <w:sdtEndPr/>
    <w:sdtContent>
      <w:p w:rsidR="006D68AF" w:rsidRDefault="006D68AF">
        <w:pPr>
          <w:pStyle w:val="ac"/>
          <w:jc w:val="center"/>
        </w:pPr>
        <w:r>
          <w:fldChar w:fldCharType="begin"/>
        </w:r>
        <w:r>
          <w:instrText>PAGE   \* MERGEFORMAT</w:instrText>
        </w:r>
        <w:r>
          <w:fldChar w:fldCharType="separate"/>
        </w:r>
        <w:r w:rsidR="00DA5CF6">
          <w:rPr>
            <w:noProof/>
          </w:rPr>
          <w:t>33</w:t>
        </w:r>
        <w:r>
          <w:fldChar w:fldCharType="end"/>
        </w:r>
      </w:p>
    </w:sdtContent>
  </w:sdt>
  <w:p w:rsidR="006D68AF" w:rsidRDefault="006D68A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6E6" w:rsidRDefault="007076E6" w:rsidP="00DF2B58">
      <w:pPr>
        <w:spacing w:after="0" w:line="240" w:lineRule="auto"/>
      </w:pPr>
      <w:r>
        <w:separator/>
      </w:r>
    </w:p>
  </w:footnote>
  <w:footnote w:type="continuationSeparator" w:id="0">
    <w:p w:rsidR="007076E6" w:rsidRDefault="007076E6" w:rsidP="00DF2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s://elibrary.ru/pic/1pix.gif" style="width:1.05pt;height:1.05pt;visibility:visible;mso-wrap-style:square" o:bullet="t">
        <v:imagedata r:id="rId1" o:title="1pix"/>
      </v:shape>
    </w:pict>
  </w:numPicBullet>
  <w:abstractNum w:abstractNumId="0">
    <w:nsid w:val="202725F1"/>
    <w:multiLevelType w:val="hybridMultilevel"/>
    <w:tmpl w:val="8F74C986"/>
    <w:lvl w:ilvl="0" w:tplc="ACACBCBE">
      <w:start w:val="1"/>
      <w:numFmt w:val="bullet"/>
      <w:lvlText w:val=""/>
      <w:lvlPicBulletId w:val="0"/>
      <w:lvlJc w:val="left"/>
      <w:pPr>
        <w:tabs>
          <w:tab w:val="num" w:pos="720"/>
        </w:tabs>
        <w:ind w:left="720" w:hanging="360"/>
      </w:pPr>
      <w:rPr>
        <w:rFonts w:ascii="Symbol" w:hAnsi="Symbol" w:hint="default"/>
      </w:rPr>
    </w:lvl>
    <w:lvl w:ilvl="1" w:tplc="776CEBC8" w:tentative="1">
      <w:start w:val="1"/>
      <w:numFmt w:val="bullet"/>
      <w:lvlText w:val=""/>
      <w:lvlJc w:val="left"/>
      <w:pPr>
        <w:tabs>
          <w:tab w:val="num" w:pos="1440"/>
        </w:tabs>
        <w:ind w:left="1440" w:hanging="360"/>
      </w:pPr>
      <w:rPr>
        <w:rFonts w:ascii="Symbol" w:hAnsi="Symbol" w:hint="default"/>
      </w:rPr>
    </w:lvl>
    <w:lvl w:ilvl="2" w:tplc="1092F90A" w:tentative="1">
      <w:start w:val="1"/>
      <w:numFmt w:val="bullet"/>
      <w:lvlText w:val=""/>
      <w:lvlJc w:val="left"/>
      <w:pPr>
        <w:tabs>
          <w:tab w:val="num" w:pos="2160"/>
        </w:tabs>
        <w:ind w:left="2160" w:hanging="360"/>
      </w:pPr>
      <w:rPr>
        <w:rFonts w:ascii="Symbol" w:hAnsi="Symbol" w:hint="default"/>
      </w:rPr>
    </w:lvl>
    <w:lvl w:ilvl="3" w:tplc="8C204A68" w:tentative="1">
      <w:start w:val="1"/>
      <w:numFmt w:val="bullet"/>
      <w:lvlText w:val=""/>
      <w:lvlJc w:val="left"/>
      <w:pPr>
        <w:tabs>
          <w:tab w:val="num" w:pos="2880"/>
        </w:tabs>
        <w:ind w:left="2880" w:hanging="360"/>
      </w:pPr>
      <w:rPr>
        <w:rFonts w:ascii="Symbol" w:hAnsi="Symbol" w:hint="default"/>
      </w:rPr>
    </w:lvl>
    <w:lvl w:ilvl="4" w:tplc="EA22984E" w:tentative="1">
      <w:start w:val="1"/>
      <w:numFmt w:val="bullet"/>
      <w:lvlText w:val=""/>
      <w:lvlJc w:val="left"/>
      <w:pPr>
        <w:tabs>
          <w:tab w:val="num" w:pos="3600"/>
        </w:tabs>
        <w:ind w:left="3600" w:hanging="360"/>
      </w:pPr>
      <w:rPr>
        <w:rFonts w:ascii="Symbol" w:hAnsi="Symbol" w:hint="default"/>
      </w:rPr>
    </w:lvl>
    <w:lvl w:ilvl="5" w:tplc="57A26C26" w:tentative="1">
      <w:start w:val="1"/>
      <w:numFmt w:val="bullet"/>
      <w:lvlText w:val=""/>
      <w:lvlJc w:val="left"/>
      <w:pPr>
        <w:tabs>
          <w:tab w:val="num" w:pos="4320"/>
        </w:tabs>
        <w:ind w:left="4320" w:hanging="360"/>
      </w:pPr>
      <w:rPr>
        <w:rFonts w:ascii="Symbol" w:hAnsi="Symbol" w:hint="default"/>
      </w:rPr>
    </w:lvl>
    <w:lvl w:ilvl="6" w:tplc="6D54A1CE" w:tentative="1">
      <w:start w:val="1"/>
      <w:numFmt w:val="bullet"/>
      <w:lvlText w:val=""/>
      <w:lvlJc w:val="left"/>
      <w:pPr>
        <w:tabs>
          <w:tab w:val="num" w:pos="5040"/>
        </w:tabs>
        <w:ind w:left="5040" w:hanging="360"/>
      </w:pPr>
      <w:rPr>
        <w:rFonts w:ascii="Symbol" w:hAnsi="Symbol" w:hint="default"/>
      </w:rPr>
    </w:lvl>
    <w:lvl w:ilvl="7" w:tplc="F9DE7C48" w:tentative="1">
      <w:start w:val="1"/>
      <w:numFmt w:val="bullet"/>
      <w:lvlText w:val=""/>
      <w:lvlJc w:val="left"/>
      <w:pPr>
        <w:tabs>
          <w:tab w:val="num" w:pos="5760"/>
        </w:tabs>
        <w:ind w:left="5760" w:hanging="360"/>
      </w:pPr>
      <w:rPr>
        <w:rFonts w:ascii="Symbol" w:hAnsi="Symbol" w:hint="default"/>
      </w:rPr>
    </w:lvl>
    <w:lvl w:ilvl="8" w:tplc="6EE6CF00" w:tentative="1">
      <w:start w:val="1"/>
      <w:numFmt w:val="bullet"/>
      <w:lvlText w:val=""/>
      <w:lvlJc w:val="left"/>
      <w:pPr>
        <w:tabs>
          <w:tab w:val="num" w:pos="6480"/>
        </w:tabs>
        <w:ind w:left="6480" w:hanging="360"/>
      </w:pPr>
      <w:rPr>
        <w:rFonts w:ascii="Symbol" w:hAnsi="Symbol" w:hint="default"/>
      </w:rPr>
    </w:lvl>
  </w:abstractNum>
  <w:abstractNum w:abstractNumId="1">
    <w:nsid w:val="25C82B55"/>
    <w:multiLevelType w:val="hybridMultilevel"/>
    <w:tmpl w:val="44F4A202"/>
    <w:lvl w:ilvl="0" w:tplc="CCBAA436">
      <w:start w:val="1"/>
      <w:numFmt w:val="bullet"/>
      <w:lvlText w:val=""/>
      <w:lvlPicBulletId w:val="0"/>
      <w:lvlJc w:val="left"/>
      <w:pPr>
        <w:tabs>
          <w:tab w:val="num" w:pos="720"/>
        </w:tabs>
        <w:ind w:left="720" w:hanging="360"/>
      </w:pPr>
      <w:rPr>
        <w:rFonts w:ascii="Symbol" w:hAnsi="Symbol" w:hint="default"/>
      </w:rPr>
    </w:lvl>
    <w:lvl w:ilvl="1" w:tplc="534639BC" w:tentative="1">
      <w:start w:val="1"/>
      <w:numFmt w:val="bullet"/>
      <w:lvlText w:val=""/>
      <w:lvlJc w:val="left"/>
      <w:pPr>
        <w:tabs>
          <w:tab w:val="num" w:pos="1440"/>
        </w:tabs>
        <w:ind w:left="1440" w:hanging="360"/>
      </w:pPr>
      <w:rPr>
        <w:rFonts w:ascii="Symbol" w:hAnsi="Symbol" w:hint="default"/>
      </w:rPr>
    </w:lvl>
    <w:lvl w:ilvl="2" w:tplc="5142DA1A" w:tentative="1">
      <w:start w:val="1"/>
      <w:numFmt w:val="bullet"/>
      <w:lvlText w:val=""/>
      <w:lvlJc w:val="left"/>
      <w:pPr>
        <w:tabs>
          <w:tab w:val="num" w:pos="2160"/>
        </w:tabs>
        <w:ind w:left="2160" w:hanging="360"/>
      </w:pPr>
      <w:rPr>
        <w:rFonts w:ascii="Symbol" w:hAnsi="Symbol" w:hint="default"/>
      </w:rPr>
    </w:lvl>
    <w:lvl w:ilvl="3" w:tplc="B8DA2FF4" w:tentative="1">
      <w:start w:val="1"/>
      <w:numFmt w:val="bullet"/>
      <w:lvlText w:val=""/>
      <w:lvlJc w:val="left"/>
      <w:pPr>
        <w:tabs>
          <w:tab w:val="num" w:pos="2880"/>
        </w:tabs>
        <w:ind w:left="2880" w:hanging="360"/>
      </w:pPr>
      <w:rPr>
        <w:rFonts w:ascii="Symbol" w:hAnsi="Symbol" w:hint="default"/>
      </w:rPr>
    </w:lvl>
    <w:lvl w:ilvl="4" w:tplc="01DCB4B6" w:tentative="1">
      <w:start w:val="1"/>
      <w:numFmt w:val="bullet"/>
      <w:lvlText w:val=""/>
      <w:lvlJc w:val="left"/>
      <w:pPr>
        <w:tabs>
          <w:tab w:val="num" w:pos="3600"/>
        </w:tabs>
        <w:ind w:left="3600" w:hanging="360"/>
      </w:pPr>
      <w:rPr>
        <w:rFonts w:ascii="Symbol" w:hAnsi="Symbol" w:hint="default"/>
      </w:rPr>
    </w:lvl>
    <w:lvl w:ilvl="5" w:tplc="583445EA" w:tentative="1">
      <w:start w:val="1"/>
      <w:numFmt w:val="bullet"/>
      <w:lvlText w:val=""/>
      <w:lvlJc w:val="left"/>
      <w:pPr>
        <w:tabs>
          <w:tab w:val="num" w:pos="4320"/>
        </w:tabs>
        <w:ind w:left="4320" w:hanging="360"/>
      </w:pPr>
      <w:rPr>
        <w:rFonts w:ascii="Symbol" w:hAnsi="Symbol" w:hint="default"/>
      </w:rPr>
    </w:lvl>
    <w:lvl w:ilvl="6" w:tplc="8F0C36D4" w:tentative="1">
      <w:start w:val="1"/>
      <w:numFmt w:val="bullet"/>
      <w:lvlText w:val=""/>
      <w:lvlJc w:val="left"/>
      <w:pPr>
        <w:tabs>
          <w:tab w:val="num" w:pos="5040"/>
        </w:tabs>
        <w:ind w:left="5040" w:hanging="360"/>
      </w:pPr>
      <w:rPr>
        <w:rFonts w:ascii="Symbol" w:hAnsi="Symbol" w:hint="default"/>
      </w:rPr>
    </w:lvl>
    <w:lvl w:ilvl="7" w:tplc="CE4CDA3E" w:tentative="1">
      <w:start w:val="1"/>
      <w:numFmt w:val="bullet"/>
      <w:lvlText w:val=""/>
      <w:lvlJc w:val="left"/>
      <w:pPr>
        <w:tabs>
          <w:tab w:val="num" w:pos="5760"/>
        </w:tabs>
        <w:ind w:left="5760" w:hanging="360"/>
      </w:pPr>
      <w:rPr>
        <w:rFonts w:ascii="Symbol" w:hAnsi="Symbol" w:hint="default"/>
      </w:rPr>
    </w:lvl>
    <w:lvl w:ilvl="8" w:tplc="F5126228" w:tentative="1">
      <w:start w:val="1"/>
      <w:numFmt w:val="bullet"/>
      <w:lvlText w:val=""/>
      <w:lvlJc w:val="left"/>
      <w:pPr>
        <w:tabs>
          <w:tab w:val="num" w:pos="6480"/>
        </w:tabs>
        <w:ind w:left="6480" w:hanging="360"/>
      </w:pPr>
      <w:rPr>
        <w:rFonts w:ascii="Symbol" w:hAnsi="Symbol" w:hint="default"/>
      </w:rPr>
    </w:lvl>
  </w:abstractNum>
  <w:abstractNum w:abstractNumId="2">
    <w:nsid w:val="4C4B2712"/>
    <w:multiLevelType w:val="hybridMultilevel"/>
    <w:tmpl w:val="536842BE"/>
    <w:lvl w:ilvl="0" w:tplc="FF980D24">
      <w:start w:val="1"/>
      <w:numFmt w:val="bullet"/>
      <w:lvlText w:val=""/>
      <w:lvlPicBulletId w:val="0"/>
      <w:lvlJc w:val="left"/>
      <w:pPr>
        <w:tabs>
          <w:tab w:val="num" w:pos="360"/>
        </w:tabs>
        <w:ind w:left="360" w:hanging="360"/>
      </w:pPr>
      <w:rPr>
        <w:rFonts w:ascii="Symbol" w:hAnsi="Symbol" w:hint="default"/>
      </w:rPr>
    </w:lvl>
    <w:lvl w:ilvl="1" w:tplc="95488B78" w:tentative="1">
      <w:start w:val="1"/>
      <w:numFmt w:val="bullet"/>
      <w:lvlText w:val=""/>
      <w:lvlJc w:val="left"/>
      <w:pPr>
        <w:tabs>
          <w:tab w:val="num" w:pos="1080"/>
        </w:tabs>
        <w:ind w:left="1080" w:hanging="360"/>
      </w:pPr>
      <w:rPr>
        <w:rFonts w:ascii="Symbol" w:hAnsi="Symbol" w:hint="default"/>
      </w:rPr>
    </w:lvl>
    <w:lvl w:ilvl="2" w:tplc="10F04398" w:tentative="1">
      <w:start w:val="1"/>
      <w:numFmt w:val="bullet"/>
      <w:lvlText w:val=""/>
      <w:lvlJc w:val="left"/>
      <w:pPr>
        <w:tabs>
          <w:tab w:val="num" w:pos="1800"/>
        </w:tabs>
        <w:ind w:left="1800" w:hanging="360"/>
      </w:pPr>
      <w:rPr>
        <w:rFonts w:ascii="Symbol" w:hAnsi="Symbol" w:hint="default"/>
      </w:rPr>
    </w:lvl>
    <w:lvl w:ilvl="3" w:tplc="A0A672EE" w:tentative="1">
      <w:start w:val="1"/>
      <w:numFmt w:val="bullet"/>
      <w:lvlText w:val=""/>
      <w:lvlJc w:val="left"/>
      <w:pPr>
        <w:tabs>
          <w:tab w:val="num" w:pos="2520"/>
        </w:tabs>
        <w:ind w:left="2520" w:hanging="360"/>
      </w:pPr>
      <w:rPr>
        <w:rFonts w:ascii="Symbol" w:hAnsi="Symbol" w:hint="default"/>
      </w:rPr>
    </w:lvl>
    <w:lvl w:ilvl="4" w:tplc="72FE138A" w:tentative="1">
      <w:start w:val="1"/>
      <w:numFmt w:val="bullet"/>
      <w:lvlText w:val=""/>
      <w:lvlJc w:val="left"/>
      <w:pPr>
        <w:tabs>
          <w:tab w:val="num" w:pos="3240"/>
        </w:tabs>
        <w:ind w:left="3240" w:hanging="360"/>
      </w:pPr>
      <w:rPr>
        <w:rFonts w:ascii="Symbol" w:hAnsi="Symbol" w:hint="default"/>
      </w:rPr>
    </w:lvl>
    <w:lvl w:ilvl="5" w:tplc="E690D06E" w:tentative="1">
      <w:start w:val="1"/>
      <w:numFmt w:val="bullet"/>
      <w:lvlText w:val=""/>
      <w:lvlJc w:val="left"/>
      <w:pPr>
        <w:tabs>
          <w:tab w:val="num" w:pos="3960"/>
        </w:tabs>
        <w:ind w:left="3960" w:hanging="360"/>
      </w:pPr>
      <w:rPr>
        <w:rFonts w:ascii="Symbol" w:hAnsi="Symbol" w:hint="default"/>
      </w:rPr>
    </w:lvl>
    <w:lvl w:ilvl="6" w:tplc="98DA7CAC" w:tentative="1">
      <w:start w:val="1"/>
      <w:numFmt w:val="bullet"/>
      <w:lvlText w:val=""/>
      <w:lvlJc w:val="left"/>
      <w:pPr>
        <w:tabs>
          <w:tab w:val="num" w:pos="4680"/>
        </w:tabs>
        <w:ind w:left="4680" w:hanging="360"/>
      </w:pPr>
      <w:rPr>
        <w:rFonts w:ascii="Symbol" w:hAnsi="Symbol" w:hint="default"/>
      </w:rPr>
    </w:lvl>
    <w:lvl w:ilvl="7" w:tplc="459A911E" w:tentative="1">
      <w:start w:val="1"/>
      <w:numFmt w:val="bullet"/>
      <w:lvlText w:val=""/>
      <w:lvlJc w:val="left"/>
      <w:pPr>
        <w:tabs>
          <w:tab w:val="num" w:pos="5400"/>
        </w:tabs>
        <w:ind w:left="5400" w:hanging="360"/>
      </w:pPr>
      <w:rPr>
        <w:rFonts w:ascii="Symbol" w:hAnsi="Symbol" w:hint="default"/>
      </w:rPr>
    </w:lvl>
    <w:lvl w:ilvl="8" w:tplc="91CCB280" w:tentative="1">
      <w:start w:val="1"/>
      <w:numFmt w:val="bullet"/>
      <w:lvlText w:val=""/>
      <w:lvlJc w:val="left"/>
      <w:pPr>
        <w:tabs>
          <w:tab w:val="num" w:pos="6120"/>
        </w:tabs>
        <w:ind w:left="6120" w:hanging="360"/>
      </w:pPr>
      <w:rPr>
        <w:rFonts w:ascii="Symbol" w:hAnsi="Symbol" w:hint="default"/>
      </w:rPr>
    </w:lvl>
  </w:abstractNum>
  <w:abstractNum w:abstractNumId="3">
    <w:nsid w:val="50686467"/>
    <w:multiLevelType w:val="hybridMultilevel"/>
    <w:tmpl w:val="11DCAABC"/>
    <w:lvl w:ilvl="0" w:tplc="7ABE67F0">
      <w:start w:val="1"/>
      <w:numFmt w:val="bullet"/>
      <w:lvlText w:val=""/>
      <w:lvlPicBulletId w:val="0"/>
      <w:lvlJc w:val="left"/>
      <w:pPr>
        <w:tabs>
          <w:tab w:val="num" w:pos="720"/>
        </w:tabs>
        <w:ind w:left="720" w:hanging="360"/>
      </w:pPr>
      <w:rPr>
        <w:rFonts w:ascii="Symbol" w:hAnsi="Symbol" w:hint="default"/>
      </w:rPr>
    </w:lvl>
    <w:lvl w:ilvl="1" w:tplc="F63E36EA" w:tentative="1">
      <w:start w:val="1"/>
      <w:numFmt w:val="bullet"/>
      <w:lvlText w:val=""/>
      <w:lvlJc w:val="left"/>
      <w:pPr>
        <w:tabs>
          <w:tab w:val="num" w:pos="1440"/>
        </w:tabs>
        <w:ind w:left="1440" w:hanging="360"/>
      </w:pPr>
      <w:rPr>
        <w:rFonts w:ascii="Symbol" w:hAnsi="Symbol" w:hint="default"/>
      </w:rPr>
    </w:lvl>
    <w:lvl w:ilvl="2" w:tplc="3FCA8C86" w:tentative="1">
      <w:start w:val="1"/>
      <w:numFmt w:val="bullet"/>
      <w:lvlText w:val=""/>
      <w:lvlJc w:val="left"/>
      <w:pPr>
        <w:tabs>
          <w:tab w:val="num" w:pos="2160"/>
        </w:tabs>
        <w:ind w:left="2160" w:hanging="360"/>
      </w:pPr>
      <w:rPr>
        <w:rFonts w:ascii="Symbol" w:hAnsi="Symbol" w:hint="default"/>
      </w:rPr>
    </w:lvl>
    <w:lvl w:ilvl="3" w:tplc="6F9E9AEA" w:tentative="1">
      <w:start w:val="1"/>
      <w:numFmt w:val="bullet"/>
      <w:lvlText w:val=""/>
      <w:lvlJc w:val="left"/>
      <w:pPr>
        <w:tabs>
          <w:tab w:val="num" w:pos="2880"/>
        </w:tabs>
        <w:ind w:left="2880" w:hanging="360"/>
      </w:pPr>
      <w:rPr>
        <w:rFonts w:ascii="Symbol" w:hAnsi="Symbol" w:hint="default"/>
      </w:rPr>
    </w:lvl>
    <w:lvl w:ilvl="4" w:tplc="6AF22DCC" w:tentative="1">
      <w:start w:val="1"/>
      <w:numFmt w:val="bullet"/>
      <w:lvlText w:val=""/>
      <w:lvlJc w:val="left"/>
      <w:pPr>
        <w:tabs>
          <w:tab w:val="num" w:pos="3600"/>
        </w:tabs>
        <w:ind w:left="3600" w:hanging="360"/>
      </w:pPr>
      <w:rPr>
        <w:rFonts w:ascii="Symbol" w:hAnsi="Symbol" w:hint="default"/>
      </w:rPr>
    </w:lvl>
    <w:lvl w:ilvl="5" w:tplc="63DC80CC" w:tentative="1">
      <w:start w:val="1"/>
      <w:numFmt w:val="bullet"/>
      <w:lvlText w:val=""/>
      <w:lvlJc w:val="left"/>
      <w:pPr>
        <w:tabs>
          <w:tab w:val="num" w:pos="4320"/>
        </w:tabs>
        <w:ind w:left="4320" w:hanging="360"/>
      </w:pPr>
      <w:rPr>
        <w:rFonts w:ascii="Symbol" w:hAnsi="Symbol" w:hint="default"/>
      </w:rPr>
    </w:lvl>
    <w:lvl w:ilvl="6" w:tplc="AE6A9550" w:tentative="1">
      <w:start w:val="1"/>
      <w:numFmt w:val="bullet"/>
      <w:lvlText w:val=""/>
      <w:lvlJc w:val="left"/>
      <w:pPr>
        <w:tabs>
          <w:tab w:val="num" w:pos="5040"/>
        </w:tabs>
        <w:ind w:left="5040" w:hanging="360"/>
      </w:pPr>
      <w:rPr>
        <w:rFonts w:ascii="Symbol" w:hAnsi="Symbol" w:hint="default"/>
      </w:rPr>
    </w:lvl>
    <w:lvl w:ilvl="7" w:tplc="CB308A7A" w:tentative="1">
      <w:start w:val="1"/>
      <w:numFmt w:val="bullet"/>
      <w:lvlText w:val=""/>
      <w:lvlJc w:val="left"/>
      <w:pPr>
        <w:tabs>
          <w:tab w:val="num" w:pos="5760"/>
        </w:tabs>
        <w:ind w:left="5760" w:hanging="360"/>
      </w:pPr>
      <w:rPr>
        <w:rFonts w:ascii="Symbol" w:hAnsi="Symbol" w:hint="default"/>
      </w:rPr>
    </w:lvl>
    <w:lvl w:ilvl="8" w:tplc="CC9C043A" w:tentative="1">
      <w:start w:val="1"/>
      <w:numFmt w:val="bullet"/>
      <w:lvlText w:val=""/>
      <w:lvlJc w:val="left"/>
      <w:pPr>
        <w:tabs>
          <w:tab w:val="num" w:pos="6480"/>
        </w:tabs>
        <w:ind w:left="6480" w:hanging="360"/>
      </w:pPr>
      <w:rPr>
        <w:rFonts w:ascii="Symbol" w:hAnsi="Symbol" w:hint="default"/>
      </w:rPr>
    </w:lvl>
  </w:abstractNum>
  <w:abstractNum w:abstractNumId="4">
    <w:nsid w:val="745945A3"/>
    <w:multiLevelType w:val="hybridMultilevel"/>
    <w:tmpl w:val="6276BD78"/>
    <w:lvl w:ilvl="0" w:tplc="38B62D3C">
      <w:start w:val="1"/>
      <w:numFmt w:val="bullet"/>
      <w:lvlText w:val=""/>
      <w:lvlPicBulletId w:val="0"/>
      <w:lvlJc w:val="left"/>
      <w:pPr>
        <w:tabs>
          <w:tab w:val="num" w:pos="720"/>
        </w:tabs>
        <w:ind w:left="720" w:hanging="360"/>
      </w:pPr>
      <w:rPr>
        <w:rFonts w:ascii="Symbol" w:hAnsi="Symbol" w:hint="default"/>
      </w:rPr>
    </w:lvl>
    <w:lvl w:ilvl="1" w:tplc="C51A317C" w:tentative="1">
      <w:start w:val="1"/>
      <w:numFmt w:val="bullet"/>
      <w:lvlText w:val=""/>
      <w:lvlJc w:val="left"/>
      <w:pPr>
        <w:tabs>
          <w:tab w:val="num" w:pos="1440"/>
        </w:tabs>
        <w:ind w:left="1440" w:hanging="360"/>
      </w:pPr>
      <w:rPr>
        <w:rFonts w:ascii="Symbol" w:hAnsi="Symbol" w:hint="default"/>
      </w:rPr>
    </w:lvl>
    <w:lvl w:ilvl="2" w:tplc="B014A4F4" w:tentative="1">
      <w:start w:val="1"/>
      <w:numFmt w:val="bullet"/>
      <w:lvlText w:val=""/>
      <w:lvlJc w:val="left"/>
      <w:pPr>
        <w:tabs>
          <w:tab w:val="num" w:pos="2160"/>
        </w:tabs>
        <w:ind w:left="2160" w:hanging="360"/>
      </w:pPr>
      <w:rPr>
        <w:rFonts w:ascii="Symbol" w:hAnsi="Symbol" w:hint="default"/>
      </w:rPr>
    </w:lvl>
    <w:lvl w:ilvl="3" w:tplc="BC186CC6" w:tentative="1">
      <w:start w:val="1"/>
      <w:numFmt w:val="bullet"/>
      <w:lvlText w:val=""/>
      <w:lvlJc w:val="left"/>
      <w:pPr>
        <w:tabs>
          <w:tab w:val="num" w:pos="2880"/>
        </w:tabs>
        <w:ind w:left="2880" w:hanging="360"/>
      </w:pPr>
      <w:rPr>
        <w:rFonts w:ascii="Symbol" w:hAnsi="Symbol" w:hint="default"/>
      </w:rPr>
    </w:lvl>
    <w:lvl w:ilvl="4" w:tplc="759C4406" w:tentative="1">
      <w:start w:val="1"/>
      <w:numFmt w:val="bullet"/>
      <w:lvlText w:val=""/>
      <w:lvlJc w:val="left"/>
      <w:pPr>
        <w:tabs>
          <w:tab w:val="num" w:pos="3600"/>
        </w:tabs>
        <w:ind w:left="3600" w:hanging="360"/>
      </w:pPr>
      <w:rPr>
        <w:rFonts w:ascii="Symbol" w:hAnsi="Symbol" w:hint="default"/>
      </w:rPr>
    </w:lvl>
    <w:lvl w:ilvl="5" w:tplc="19ECBF5E" w:tentative="1">
      <w:start w:val="1"/>
      <w:numFmt w:val="bullet"/>
      <w:lvlText w:val=""/>
      <w:lvlJc w:val="left"/>
      <w:pPr>
        <w:tabs>
          <w:tab w:val="num" w:pos="4320"/>
        </w:tabs>
        <w:ind w:left="4320" w:hanging="360"/>
      </w:pPr>
      <w:rPr>
        <w:rFonts w:ascii="Symbol" w:hAnsi="Symbol" w:hint="default"/>
      </w:rPr>
    </w:lvl>
    <w:lvl w:ilvl="6" w:tplc="18AA9594" w:tentative="1">
      <w:start w:val="1"/>
      <w:numFmt w:val="bullet"/>
      <w:lvlText w:val=""/>
      <w:lvlJc w:val="left"/>
      <w:pPr>
        <w:tabs>
          <w:tab w:val="num" w:pos="5040"/>
        </w:tabs>
        <w:ind w:left="5040" w:hanging="360"/>
      </w:pPr>
      <w:rPr>
        <w:rFonts w:ascii="Symbol" w:hAnsi="Symbol" w:hint="default"/>
      </w:rPr>
    </w:lvl>
    <w:lvl w:ilvl="7" w:tplc="D002747A" w:tentative="1">
      <w:start w:val="1"/>
      <w:numFmt w:val="bullet"/>
      <w:lvlText w:val=""/>
      <w:lvlJc w:val="left"/>
      <w:pPr>
        <w:tabs>
          <w:tab w:val="num" w:pos="5760"/>
        </w:tabs>
        <w:ind w:left="5760" w:hanging="360"/>
      </w:pPr>
      <w:rPr>
        <w:rFonts w:ascii="Symbol" w:hAnsi="Symbol" w:hint="default"/>
      </w:rPr>
    </w:lvl>
    <w:lvl w:ilvl="8" w:tplc="DF44E8A8" w:tentative="1">
      <w:start w:val="1"/>
      <w:numFmt w:val="bullet"/>
      <w:lvlText w:val=""/>
      <w:lvlJc w:val="left"/>
      <w:pPr>
        <w:tabs>
          <w:tab w:val="num" w:pos="6480"/>
        </w:tabs>
        <w:ind w:left="6480" w:hanging="360"/>
      </w:pPr>
      <w:rPr>
        <w:rFonts w:ascii="Symbol" w:hAnsi="Symbol" w:hint="default"/>
      </w:rPr>
    </w:lvl>
  </w:abstractNum>
  <w:abstractNum w:abstractNumId="5">
    <w:nsid w:val="78A94ECD"/>
    <w:multiLevelType w:val="hybridMultilevel"/>
    <w:tmpl w:val="88280A7A"/>
    <w:lvl w:ilvl="0" w:tplc="4C9672F6">
      <w:start w:val="1"/>
      <w:numFmt w:val="bullet"/>
      <w:lvlText w:val=""/>
      <w:lvlPicBulletId w:val="0"/>
      <w:lvlJc w:val="left"/>
      <w:pPr>
        <w:tabs>
          <w:tab w:val="num" w:pos="720"/>
        </w:tabs>
        <w:ind w:left="720" w:hanging="360"/>
      </w:pPr>
      <w:rPr>
        <w:rFonts w:ascii="Symbol" w:hAnsi="Symbol" w:hint="default"/>
      </w:rPr>
    </w:lvl>
    <w:lvl w:ilvl="1" w:tplc="D9621EFC" w:tentative="1">
      <w:start w:val="1"/>
      <w:numFmt w:val="bullet"/>
      <w:lvlText w:val=""/>
      <w:lvlJc w:val="left"/>
      <w:pPr>
        <w:tabs>
          <w:tab w:val="num" w:pos="1440"/>
        </w:tabs>
        <w:ind w:left="1440" w:hanging="360"/>
      </w:pPr>
      <w:rPr>
        <w:rFonts w:ascii="Symbol" w:hAnsi="Symbol" w:hint="default"/>
      </w:rPr>
    </w:lvl>
    <w:lvl w:ilvl="2" w:tplc="F484F9B2" w:tentative="1">
      <w:start w:val="1"/>
      <w:numFmt w:val="bullet"/>
      <w:lvlText w:val=""/>
      <w:lvlJc w:val="left"/>
      <w:pPr>
        <w:tabs>
          <w:tab w:val="num" w:pos="2160"/>
        </w:tabs>
        <w:ind w:left="2160" w:hanging="360"/>
      </w:pPr>
      <w:rPr>
        <w:rFonts w:ascii="Symbol" w:hAnsi="Symbol" w:hint="default"/>
      </w:rPr>
    </w:lvl>
    <w:lvl w:ilvl="3" w:tplc="CB6EDE06" w:tentative="1">
      <w:start w:val="1"/>
      <w:numFmt w:val="bullet"/>
      <w:lvlText w:val=""/>
      <w:lvlJc w:val="left"/>
      <w:pPr>
        <w:tabs>
          <w:tab w:val="num" w:pos="2880"/>
        </w:tabs>
        <w:ind w:left="2880" w:hanging="360"/>
      </w:pPr>
      <w:rPr>
        <w:rFonts w:ascii="Symbol" w:hAnsi="Symbol" w:hint="default"/>
      </w:rPr>
    </w:lvl>
    <w:lvl w:ilvl="4" w:tplc="394A39E8" w:tentative="1">
      <w:start w:val="1"/>
      <w:numFmt w:val="bullet"/>
      <w:lvlText w:val=""/>
      <w:lvlJc w:val="left"/>
      <w:pPr>
        <w:tabs>
          <w:tab w:val="num" w:pos="3600"/>
        </w:tabs>
        <w:ind w:left="3600" w:hanging="360"/>
      </w:pPr>
      <w:rPr>
        <w:rFonts w:ascii="Symbol" w:hAnsi="Symbol" w:hint="default"/>
      </w:rPr>
    </w:lvl>
    <w:lvl w:ilvl="5" w:tplc="07140A72" w:tentative="1">
      <w:start w:val="1"/>
      <w:numFmt w:val="bullet"/>
      <w:lvlText w:val=""/>
      <w:lvlJc w:val="left"/>
      <w:pPr>
        <w:tabs>
          <w:tab w:val="num" w:pos="4320"/>
        </w:tabs>
        <w:ind w:left="4320" w:hanging="360"/>
      </w:pPr>
      <w:rPr>
        <w:rFonts w:ascii="Symbol" w:hAnsi="Symbol" w:hint="default"/>
      </w:rPr>
    </w:lvl>
    <w:lvl w:ilvl="6" w:tplc="02889E68" w:tentative="1">
      <w:start w:val="1"/>
      <w:numFmt w:val="bullet"/>
      <w:lvlText w:val=""/>
      <w:lvlJc w:val="left"/>
      <w:pPr>
        <w:tabs>
          <w:tab w:val="num" w:pos="5040"/>
        </w:tabs>
        <w:ind w:left="5040" w:hanging="360"/>
      </w:pPr>
      <w:rPr>
        <w:rFonts w:ascii="Symbol" w:hAnsi="Symbol" w:hint="default"/>
      </w:rPr>
    </w:lvl>
    <w:lvl w:ilvl="7" w:tplc="97F4E28C" w:tentative="1">
      <w:start w:val="1"/>
      <w:numFmt w:val="bullet"/>
      <w:lvlText w:val=""/>
      <w:lvlJc w:val="left"/>
      <w:pPr>
        <w:tabs>
          <w:tab w:val="num" w:pos="5760"/>
        </w:tabs>
        <w:ind w:left="5760" w:hanging="360"/>
      </w:pPr>
      <w:rPr>
        <w:rFonts w:ascii="Symbol" w:hAnsi="Symbol" w:hint="default"/>
      </w:rPr>
    </w:lvl>
    <w:lvl w:ilvl="8" w:tplc="A6B4F3D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5A"/>
    <w:rsid w:val="00026E1A"/>
    <w:rsid w:val="00044C2F"/>
    <w:rsid w:val="0005625E"/>
    <w:rsid w:val="00074A0B"/>
    <w:rsid w:val="0009002C"/>
    <w:rsid w:val="0009343A"/>
    <w:rsid w:val="000B7BE9"/>
    <w:rsid w:val="000C1A85"/>
    <w:rsid w:val="000C1AF5"/>
    <w:rsid w:val="000D7F2A"/>
    <w:rsid w:val="000E0498"/>
    <w:rsid w:val="00101898"/>
    <w:rsid w:val="001174CF"/>
    <w:rsid w:val="001541A9"/>
    <w:rsid w:val="0017198F"/>
    <w:rsid w:val="00177BE2"/>
    <w:rsid w:val="001810AB"/>
    <w:rsid w:val="00185F39"/>
    <w:rsid w:val="001B2020"/>
    <w:rsid w:val="001D667D"/>
    <w:rsid w:val="001E491D"/>
    <w:rsid w:val="001F137B"/>
    <w:rsid w:val="00204F7C"/>
    <w:rsid w:val="00213A37"/>
    <w:rsid w:val="00221D08"/>
    <w:rsid w:val="00240377"/>
    <w:rsid w:val="00254DA9"/>
    <w:rsid w:val="00275ADF"/>
    <w:rsid w:val="002A1260"/>
    <w:rsid w:val="002A5249"/>
    <w:rsid w:val="002B0197"/>
    <w:rsid w:val="002C379E"/>
    <w:rsid w:val="002C4100"/>
    <w:rsid w:val="002C610F"/>
    <w:rsid w:val="002F3C4B"/>
    <w:rsid w:val="00305086"/>
    <w:rsid w:val="003069F3"/>
    <w:rsid w:val="003228D8"/>
    <w:rsid w:val="00333A83"/>
    <w:rsid w:val="00342060"/>
    <w:rsid w:val="003445FC"/>
    <w:rsid w:val="003546A0"/>
    <w:rsid w:val="00366C8B"/>
    <w:rsid w:val="003767E0"/>
    <w:rsid w:val="0038342E"/>
    <w:rsid w:val="003903F1"/>
    <w:rsid w:val="00393C8E"/>
    <w:rsid w:val="003C3F7C"/>
    <w:rsid w:val="00420B6E"/>
    <w:rsid w:val="00427087"/>
    <w:rsid w:val="00445BB0"/>
    <w:rsid w:val="00452BA7"/>
    <w:rsid w:val="004B05EC"/>
    <w:rsid w:val="004C410A"/>
    <w:rsid w:val="004C4B21"/>
    <w:rsid w:val="004C72A3"/>
    <w:rsid w:val="004E570E"/>
    <w:rsid w:val="004F39E9"/>
    <w:rsid w:val="00506267"/>
    <w:rsid w:val="005178AB"/>
    <w:rsid w:val="005214C1"/>
    <w:rsid w:val="00527D78"/>
    <w:rsid w:val="005313F0"/>
    <w:rsid w:val="005324F4"/>
    <w:rsid w:val="00535D04"/>
    <w:rsid w:val="005506AC"/>
    <w:rsid w:val="00554293"/>
    <w:rsid w:val="005C6EE5"/>
    <w:rsid w:val="005D2E06"/>
    <w:rsid w:val="005D3F5A"/>
    <w:rsid w:val="005F0DB1"/>
    <w:rsid w:val="006113FA"/>
    <w:rsid w:val="00616484"/>
    <w:rsid w:val="006524E7"/>
    <w:rsid w:val="00652559"/>
    <w:rsid w:val="00687257"/>
    <w:rsid w:val="006A3687"/>
    <w:rsid w:val="006B6662"/>
    <w:rsid w:val="006C6DD4"/>
    <w:rsid w:val="006D68AF"/>
    <w:rsid w:val="006E53B6"/>
    <w:rsid w:val="006F1430"/>
    <w:rsid w:val="007035F5"/>
    <w:rsid w:val="007076E6"/>
    <w:rsid w:val="00722B39"/>
    <w:rsid w:val="007239BD"/>
    <w:rsid w:val="00727270"/>
    <w:rsid w:val="00732053"/>
    <w:rsid w:val="007353B7"/>
    <w:rsid w:val="00741BA0"/>
    <w:rsid w:val="00746055"/>
    <w:rsid w:val="007636B0"/>
    <w:rsid w:val="00784781"/>
    <w:rsid w:val="00792CA5"/>
    <w:rsid w:val="007C1BCF"/>
    <w:rsid w:val="007D16E5"/>
    <w:rsid w:val="007E5569"/>
    <w:rsid w:val="007E5EC5"/>
    <w:rsid w:val="0081100B"/>
    <w:rsid w:val="00812FF7"/>
    <w:rsid w:val="00823BEA"/>
    <w:rsid w:val="00830713"/>
    <w:rsid w:val="008615C4"/>
    <w:rsid w:val="00877DEE"/>
    <w:rsid w:val="008A1050"/>
    <w:rsid w:val="008B271B"/>
    <w:rsid w:val="008C1046"/>
    <w:rsid w:val="008D2E19"/>
    <w:rsid w:val="00903DE8"/>
    <w:rsid w:val="0093214A"/>
    <w:rsid w:val="00937440"/>
    <w:rsid w:val="009578C6"/>
    <w:rsid w:val="00982286"/>
    <w:rsid w:val="00986F80"/>
    <w:rsid w:val="009B0A00"/>
    <w:rsid w:val="009B17B6"/>
    <w:rsid w:val="009B3E12"/>
    <w:rsid w:val="009C1511"/>
    <w:rsid w:val="009E4207"/>
    <w:rsid w:val="009E7D93"/>
    <w:rsid w:val="00A14D95"/>
    <w:rsid w:val="00A2605A"/>
    <w:rsid w:val="00A33AB0"/>
    <w:rsid w:val="00A43436"/>
    <w:rsid w:val="00A47C25"/>
    <w:rsid w:val="00A6167A"/>
    <w:rsid w:val="00A84B95"/>
    <w:rsid w:val="00A915A8"/>
    <w:rsid w:val="00A93714"/>
    <w:rsid w:val="00A94133"/>
    <w:rsid w:val="00A95CE0"/>
    <w:rsid w:val="00AA7EC6"/>
    <w:rsid w:val="00AB34B0"/>
    <w:rsid w:val="00AD22F8"/>
    <w:rsid w:val="00AE0759"/>
    <w:rsid w:val="00AE4AA3"/>
    <w:rsid w:val="00AE6133"/>
    <w:rsid w:val="00B6689B"/>
    <w:rsid w:val="00BA0208"/>
    <w:rsid w:val="00BA3582"/>
    <w:rsid w:val="00BA49FC"/>
    <w:rsid w:val="00BC35B5"/>
    <w:rsid w:val="00BC3939"/>
    <w:rsid w:val="00C107B6"/>
    <w:rsid w:val="00C10F24"/>
    <w:rsid w:val="00C24F02"/>
    <w:rsid w:val="00C354D0"/>
    <w:rsid w:val="00C80231"/>
    <w:rsid w:val="00C91348"/>
    <w:rsid w:val="00C9330C"/>
    <w:rsid w:val="00CA634E"/>
    <w:rsid w:val="00CB21A9"/>
    <w:rsid w:val="00CD7C16"/>
    <w:rsid w:val="00CD7FB3"/>
    <w:rsid w:val="00CF7AF4"/>
    <w:rsid w:val="00D07302"/>
    <w:rsid w:val="00D12322"/>
    <w:rsid w:val="00D21481"/>
    <w:rsid w:val="00D254FD"/>
    <w:rsid w:val="00D257C4"/>
    <w:rsid w:val="00D32585"/>
    <w:rsid w:val="00D544A6"/>
    <w:rsid w:val="00D7286C"/>
    <w:rsid w:val="00D83379"/>
    <w:rsid w:val="00D835C0"/>
    <w:rsid w:val="00DA5CF6"/>
    <w:rsid w:val="00DB0E86"/>
    <w:rsid w:val="00DD70B0"/>
    <w:rsid w:val="00DE1451"/>
    <w:rsid w:val="00DE24ED"/>
    <w:rsid w:val="00DE3924"/>
    <w:rsid w:val="00DE69A3"/>
    <w:rsid w:val="00DF2B58"/>
    <w:rsid w:val="00E06576"/>
    <w:rsid w:val="00E1541C"/>
    <w:rsid w:val="00E15916"/>
    <w:rsid w:val="00E17E5F"/>
    <w:rsid w:val="00E22C31"/>
    <w:rsid w:val="00E437CD"/>
    <w:rsid w:val="00E4477E"/>
    <w:rsid w:val="00E468E1"/>
    <w:rsid w:val="00E53CD2"/>
    <w:rsid w:val="00E96BEA"/>
    <w:rsid w:val="00EA63E9"/>
    <w:rsid w:val="00EB00E1"/>
    <w:rsid w:val="00ED471B"/>
    <w:rsid w:val="00F245F4"/>
    <w:rsid w:val="00F34E10"/>
    <w:rsid w:val="00F40490"/>
    <w:rsid w:val="00F46E33"/>
    <w:rsid w:val="00F552A5"/>
    <w:rsid w:val="00F66AB0"/>
    <w:rsid w:val="00F67689"/>
    <w:rsid w:val="00F87437"/>
    <w:rsid w:val="00F90E44"/>
    <w:rsid w:val="00F912B3"/>
    <w:rsid w:val="00F9460B"/>
    <w:rsid w:val="00FA7092"/>
    <w:rsid w:val="00FB66F1"/>
    <w:rsid w:val="00FB71CC"/>
    <w:rsid w:val="00FC15A0"/>
    <w:rsid w:val="00FD3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B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2BA7"/>
    <w:rPr>
      <w:color w:val="0000FF"/>
      <w:u w:val="single"/>
    </w:rPr>
  </w:style>
  <w:style w:type="paragraph" w:styleId="a4">
    <w:name w:val="No Spacing"/>
    <w:uiPriority w:val="1"/>
    <w:qFormat/>
    <w:rsid w:val="00C24F02"/>
    <w:pPr>
      <w:spacing w:after="0" w:line="240" w:lineRule="auto"/>
    </w:pPr>
  </w:style>
  <w:style w:type="paragraph" w:styleId="a5">
    <w:name w:val="Normal (Web)"/>
    <w:basedOn w:val="a"/>
    <w:uiPriority w:val="99"/>
    <w:unhideWhenUsed/>
    <w:rsid w:val="00185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5F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5F39"/>
    <w:rPr>
      <w:rFonts w:ascii="Tahoma" w:hAnsi="Tahoma" w:cs="Tahoma"/>
      <w:sz w:val="16"/>
      <w:szCs w:val="16"/>
    </w:rPr>
  </w:style>
  <w:style w:type="paragraph" w:styleId="a8">
    <w:name w:val="List Paragraph"/>
    <w:basedOn w:val="a"/>
    <w:uiPriority w:val="34"/>
    <w:qFormat/>
    <w:rsid w:val="0093214A"/>
    <w:pPr>
      <w:ind w:left="720"/>
      <w:contextualSpacing/>
    </w:pPr>
  </w:style>
  <w:style w:type="table" w:styleId="a9">
    <w:name w:val="Table Grid"/>
    <w:basedOn w:val="a1"/>
    <w:uiPriority w:val="59"/>
    <w:rsid w:val="005F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F2B5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2B58"/>
  </w:style>
  <w:style w:type="paragraph" w:styleId="ac">
    <w:name w:val="footer"/>
    <w:basedOn w:val="a"/>
    <w:link w:val="ad"/>
    <w:uiPriority w:val="99"/>
    <w:unhideWhenUsed/>
    <w:rsid w:val="00DF2B5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2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B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2BA7"/>
    <w:rPr>
      <w:color w:val="0000FF"/>
      <w:u w:val="single"/>
    </w:rPr>
  </w:style>
  <w:style w:type="paragraph" w:styleId="a4">
    <w:name w:val="No Spacing"/>
    <w:uiPriority w:val="1"/>
    <w:qFormat/>
    <w:rsid w:val="00C24F02"/>
    <w:pPr>
      <w:spacing w:after="0" w:line="240" w:lineRule="auto"/>
    </w:pPr>
  </w:style>
  <w:style w:type="paragraph" w:styleId="a5">
    <w:name w:val="Normal (Web)"/>
    <w:basedOn w:val="a"/>
    <w:uiPriority w:val="99"/>
    <w:unhideWhenUsed/>
    <w:rsid w:val="00185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5F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5F39"/>
    <w:rPr>
      <w:rFonts w:ascii="Tahoma" w:hAnsi="Tahoma" w:cs="Tahoma"/>
      <w:sz w:val="16"/>
      <w:szCs w:val="16"/>
    </w:rPr>
  </w:style>
  <w:style w:type="paragraph" w:styleId="a8">
    <w:name w:val="List Paragraph"/>
    <w:basedOn w:val="a"/>
    <w:uiPriority w:val="34"/>
    <w:qFormat/>
    <w:rsid w:val="0093214A"/>
    <w:pPr>
      <w:ind w:left="720"/>
      <w:contextualSpacing/>
    </w:pPr>
  </w:style>
  <w:style w:type="table" w:styleId="a9">
    <w:name w:val="Table Grid"/>
    <w:basedOn w:val="a1"/>
    <w:uiPriority w:val="59"/>
    <w:rsid w:val="005F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F2B5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2B58"/>
  </w:style>
  <w:style w:type="paragraph" w:styleId="ac">
    <w:name w:val="footer"/>
    <w:basedOn w:val="a"/>
    <w:link w:val="ad"/>
    <w:uiPriority w:val="99"/>
    <w:unhideWhenUsed/>
    <w:rsid w:val="00DF2B5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2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78CE-A47B-4E2A-9461-5E8AAF81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34</Pages>
  <Words>15587</Words>
  <Characters>88852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301</cp:revision>
  <dcterms:created xsi:type="dcterms:W3CDTF">2017-06-28T08:20:00Z</dcterms:created>
  <dcterms:modified xsi:type="dcterms:W3CDTF">2017-11-01T02:12:00Z</dcterms:modified>
</cp:coreProperties>
</file>