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4316E" w14:paraId="44948B0C" w14:textId="77777777" w:rsidTr="0004316E">
        <w:trPr>
          <w:trHeight w:val="61"/>
        </w:trPr>
        <w:tc>
          <w:tcPr>
            <w:tcW w:w="828" w:type="pct"/>
            <w:hideMark/>
          </w:tcPr>
          <w:p w14:paraId="5AFC8620" w14:textId="6221523F" w:rsidR="0004316E" w:rsidRDefault="00043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F6CC4" wp14:editId="5B3A2EC6">
                  <wp:extent cx="59817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24B25B2F" w14:textId="77777777" w:rsidR="0004316E" w:rsidRDefault="0004316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6960E094" w14:textId="77777777" w:rsidR="0004316E" w:rsidRDefault="00043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168C02C0" w14:textId="77777777" w:rsidR="0004316E" w:rsidRDefault="0004316E" w:rsidP="001C615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5B7AA47" w14:textId="7EBFAE28" w:rsidR="000617F8" w:rsidRPr="001C6150" w:rsidRDefault="00F4140F" w:rsidP="001C615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C6150">
        <w:rPr>
          <w:rFonts w:ascii="Times New Roman" w:hAnsi="Times New Roman" w:cs="Times New Roman"/>
          <w:b/>
          <w:sz w:val="28"/>
        </w:rPr>
        <w:t>Кормопроизводство</w:t>
      </w:r>
      <w:r w:rsidR="0004316E">
        <w:rPr>
          <w:rFonts w:ascii="Times New Roman" w:hAnsi="Times New Roman" w:cs="Times New Roman"/>
          <w:b/>
          <w:sz w:val="28"/>
        </w:rPr>
        <w:t xml:space="preserve"> (селекция, сорта, агротехника выращивания)</w:t>
      </w:r>
    </w:p>
    <w:p w14:paraId="59A165A4" w14:textId="21EF0A6C" w:rsidR="001C6150" w:rsidRPr="001C6150" w:rsidRDefault="001C6150" w:rsidP="001C615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6150">
        <w:rPr>
          <w:rFonts w:ascii="Times New Roman" w:hAnsi="Times New Roman" w:cs="Times New Roman"/>
          <w:sz w:val="28"/>
        </w:rPr>
        <w:t>Агрофитоценозы</w:t>
      </w:r>
      <w:proofErr w:type="spellEnd"/>
      <w:r w:rsidRPr="001C6150">
        <w:rPr>
          <w:rFonts w:ascii="Times New Roman" w:hAnsi="Times New Roman" w:cs="Times New Roman"/>
          <w:sz w:val="28"/>
        </w:rPr>
        <w:t xml:space="preserve"> на основе перспективных сортов клевера лугового на осушаемых землях Нечерноземья / Е.</w:t>
      </w:r>
      <w:r>
        <w:rPr>
          <w:rFonts w:ascii="Times New Roman" w:hAnsi="Times New Roman" w:cs="Times New Roman"/>
          <w:sz w:val="28"/>
        </w:rPr>
        <w:t xml:space="preserve"> </w:t>
      </w:r>
      <w:r w:rsidRPr="001C6150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1C6150">
        <w:rPr>
          <w:rFonts w:ascii="Times New Roman" w:hAnsi="Times New Roman" w:cs="Times New Roman"/>
          <w:sz w:val="28"/>
        </w:rPr>
        <w:t>Павлючик</w:t>
      </w:r>
      <w:proofErr w:type="spellEnd"/>
      <w:r w:rsidRPr="001C615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1C6150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1C6150">
        <w:rPr>
          <w:rFonts w:ascii="Times New Roman" w:hAnsi="Times New Roman" w:cs="Times New Roman"/>
          <w:sz w:val="28"/>
        </w:rPr>
        <w:t>Капсамун</w:t>
      </w:r>
      <w:proofErr w:type="spellEnd"/>
      <w:r w:rsidRPr="001C615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1C6150">
        <w:rPr>
          <w:rFonts w:ascii="Times New Roman" w:hAnsi="Times New Roman" w:cs="Times New Roman"/>
          <w:sz w:val="28"/>
        </w:rPr>
        <w:t>Н. Иванова [</w:t>
      </w:r>
      <w:r>
        <w:rPr>
          <w:rFonts w:ascii="Times New Roman" w:hAnsi="Times New Roman" w:cs="Times New Roman"/>
          <w:sz w:val="28"/>
        </w:rPr>
        <w:t>и др</w:t>
      </w:r>
      <w:r w:rsidRPr="001C6150">
        <w:rPr>
          <w:rFonts w:ascii="Times New Roman" w:hAnsi="Times New Roman" w:cs="Times New Roman"/>
          <w:sz w:val="28"/>
        </w:rPr>
        <w:t>.]</w:t>
      </w:r>
      <w:r w:rsidR="00093F2C">
        <w:rPr>
          <w:rFonts w:ascii="Times New Roman" w:hAnsi="Times New Roman" w:cs="Times New Roman"/>
          <w:sz w:val="28"/>
        </w:rPr>
        <w:t>.</w:t>
      </w:r>
      <w:r w:rsidRPr="001C6150">
        <w:rPr>
          <w:rFonts w:ascii="Times New Roman" w:hAnsi="Times New Roman" w:cs="Times New Roman"/>
          <w:sz w:val="28"/>
        </w:rPr>
        <w:t xml:space="preserve"> </w:t>
      </w:r>
      <w:r w:rsidR="00093F2C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93F2C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093F2C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093F2C" w:rsidRPr="003734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C6150">
        <w:rPr>
          <w:rFonts w:ascii="Times New Roman" w:hAnsi="Times New Roman" w:cs="Times New Roman"/>
          <w:sz w:val="28"/>
        </w:rPr>
        <w:t>Аграрная наука Евро-Северо-Востока. – 2020. – Т</w:t>
      </w:r>
      <w:r w:rsidR="00236EA0">
        <w:rPr>
          <w:rFonts w:ascii="Times New Roman" w:hAnsi="Times New Roman" w:cs="Times New Roman"/>
          <w:sz w:val="28"/>
        </w:rPr>
        <w:t>.</w:t>
      </w:r>
      <w:r w:rsidRPr="001C6150">
        <w:rPr>
          <w:rFonts w:ascii="Times New Roman" w:hAnsi="Times New Roman" w:cs="Times New Roman"/>
          <w:sz w:val="28"/>
        </w:rPr>
        <w:t xml:space="preserve"> 21, № 2. – С. 152</w:t>
      </w:r>
      <w:r>
        <w:rPr>
          <w:rFonts w:ascii="Times New Roman" w:hAnsi="Times New Roman" w:cs="Times New Roman"/>
          <w:sz w:val="28"/>
        </w:rPr>
        <w:t>–</w:t>
      </w:r>
      <w:r w:rsidRPr="001C6150">
        <w:rPr>
          <w:rFonts w:ascii="Times New Roman" w:hAnsi="Times New Roman" w:cs="Times New Roman"/>
          <w:sz w:val="28"/>
        </w:rPr>
        <w:t xml:space="preserve">159. – URL: </w:t>
      </w:r>
      <w:hyperlink r:id="rId8" w:history="1">
        <w:r w:rsidR="00236EA0" w:rsidRPr="00236EA0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https://elibrary.ru/item.asp?id=42714044</w:t>
        </w:r>
      </w:hyperlink>
      <w:r w:rsidR="00236EA0">
        <w:rPr>
          <w:rFonts w:ascii="Times New Roman" w:hAnsi="Times New Roman" w:cs="Times New Roman"/>
          <w:sz w:val="28"/>
        </w:rPr>
        <w:t xml:space="preserve"> </w:t>
      </w:r>
      <w:r w:rsidRPr="001C6150">
        <w:rPr>
          <w:rFonts w:ascii="Times New Roman" w:hAnsi="Times New Roman" w:cs="Times New Roman"/>
          <w:sz w:val="28"/>
        </w:rPr>
        <w:t>(дата обращения 28.04. 2020)</w:t>
      </w:r>
    </w:p>
    <w:p w14:paraId="1FC51ABF" w14:textId="679FE6E1" w:rsidR="001C6150" w:rsidRDefault="001C6150" w:rsidP="001C615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C6150">
        <w:rPr>
          <w:rFonts w:ascii="Times New Roman" w:hAnsi="Times New Roman" w:cs="Times New Roman"/>
          <w:i/>
          <w:sz w:val="24"/>
        </w:rPr>
        <w:t xml:space="preserve">В статье представлены данные исследований 2019 года, проведенные в условиях северо-западной части Нечерноземья (Тверская область). Изучали кормовые травосмеси на основе сортов клевера лугового </w:t>
      </w:r>
      <w:proofErr w:type="spellStart"/>
      <w:r w:rsidRPr="001C6150">
        <w:rPr>
          <w:rFonts w:ascii="Times New Roman" w:hAnsi="Times New Roman" w:cs="Times New Roman"/>
          <w:i/>
          <w:sz w:val="24"/>
        </w:rPr>
        <w:t>Кретуновский</w:t>
      </w:r>
      <w:proofErr w:type="spellEnd"/>
      <w:r w:rsidRPr="001C6150">
        <w:rPr>
          <w:rFonts w:ascii="Times New Roman" w:hAnsi="Times New Roman" w:cs="Times New Roman"/>
          <w:i/>
          <w:sz w:val="24"/>
        </w:rPr>
        <w:t xml:space="preserve">, Грин, Шанс, </w:t>
      </w:r>
      <w:proofErr w:type="spellStart"/>
      <w:r w:rsidRPr="001C6150">
        <w:rPr>
          <w:rFonts w:ascii="Times New Roman" w:hAnsi="Times New Roman" w:cs="Times New Roman"/>
          <w:i/>
          <w:sz w:val="24"/>
        </w:rPr>
        <w:t>Фаленский</w:t>
      </w:r>
      <w:proofErr w:type="spellEnd"/>
      <w:r w:rsidRPr="001C6150">
        <w:rPr>
          <w:rFonts w:ascii="Times New Roman" w:hAnsi="Times New Roman" w:cs="Times New Roman"/>
          <w:i/>
          <w:sz w:val="24"/>
        </w:rPr>
        <w:t xml:space="preserve"> 86 в смеси с сортом люцерны изменчивой Вега 87 и злаковыми компонентами - сортами тимофеевки луговой ВИК 9 и овсяницы луговой Сахаровская. Сбор сухой массы бобово-злаковых травостоев первого года пользования при первичном скашивании в удобренных вариантах составил 4,4-6,9 т/га, при высоте травостоя 66-77 см и густоте стеблестоя 318-507 </w:t>
      </w:r>
      <w:proofErr w:type="spellStart"/>
      <w:r w:rsidRPr="001C6150">
        <w:rPr>
          <w:rFonts w:ascii="Times New Roman" w:hAnsi="Times New Roman" w:cs="Times New Roman"/>
          <w:i/>
          <w:sz w:val="24"/>
        </w:rPr>
        <w:t>шт</w:t>
      </w:r>
      <w:proofErr w:type="spellEnd"/>
      <w:r w:rsidRPr="001C6150">
        <w:rPr>
          <w:rFonts w:ascii="Times New Roman" w:hAnsi="Times New Roman" w:cs="Times New Roman"/>
          <w:i/>
          <w:sz w:val="24"/>
        </w:rPr>
        <w:t xml:space="preserve">/м2. Показатели в вариантах без удобрений были ниже, высота травостоя - 63-69 см, густота - 334-595 </w:t>
      </w:r>
      <w:proofErr w:type="spellStart"/>
      <w:r w:rsidRPr="001C6150">
        <w:rPr>
          <w:rFonts w:ascii="Times New Roman" w:hAnsi="Times New Roman" w:cs="Times New Roman"/>
          <w:i/>
          <w:sz w:val="24"/>
        </w:rPr>
        <w:t>шт</w:t>
      </w:r>
      <w:proofErr w:type="spellEnd"/>
      <w:r w:rsidRPr="001C6150">
        <w:rPr>
          <w:rFonts w:ascii="Times New Roman" w:hAnsi="Times New Roman" w:cs="Times New Roman"/>
          <w:i/>
          <w:sz w:val="24"/>
        </w:rPr>
        <w:t xml:space="preserve">/м2 и урожай кормовой массы - 3,8-4,6 т/га. Неблагоприятные климатические условия в </w:t>
      </w:r>
      <w:proofErr w:type="spellStart"/>
      <w:r w:rsidRPr="001C6150">
        <w:rPr>
          <w:rFonts w:ascii="Times New Roman" w:hAnsi="Times New Roman" w:cs="Times New Roman"/>
          <w:i/>
          <w:sz w:val="24"/>
        </w:rPr>
        <w:t>межукосный</w:t>
      </w:r>
      <w:proofErr w:type="spellEnd"/>
      <w:r w:rsidRPr="001C6150">
        <w:rPr>
          <w:rFonts w:ascii="Times New Roman" w:hAnsi="Times New Roman" w:cs="Times New Roman"/>
          <w:i/>
          <w:sz w:val="24"/>
        </w:rPr>
        <w:t xml:space="preserve"> период оказали подавляющее действие на рост и развитие трав, поэтому при вторичном скашивании параметры высоты </w:t>
      </w:r>
      <w:proofErr w:type="spellStart"/>
      <w:r w:rsidRPr="001C6150">
        <w:rPr>
          <w:rFonts w:ascii="Times New Roman" w:hAnsi="Times New Roman" w:cs="Times New Roman"/>
          <w:i/>
          <w:sz w:val="24"/>
        </w:rPr>
        <w:t>агрофитоценозов</w:t>
      </w:r>
      <w:proofErr w:type="spellEnd"/>
      <w:r w:rsidRPr="001C6150">
        <w:rPr>
          <w:rFonts w:ascii="Times New Roman" w:hAnsi="Times New Roman" w:cs="Times New Roman"/>
          <w:i/>
          <w:sz w:val="24"/>
        </w:rPr>
        <w:t xml:space="preserve"> снизились в 1,2-1,3 раза и не превышали 32-44 см на неудобренном фоне, 43-53 см - на удобренном...</w:t>
      </w:r>
    </w:p>
    <w:p w14:paraId="3EFC409B" w14:textId="77777777" w:rsidR="00624659" w:rsidRDefault="00624659" w:rsidP="001C615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156D64A" w14:textId="575E4B31" w:rsidR="001F6315" w:rsidRPr="00304CED" w:rsidRDefault="00624659" w:rsidP="001F631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24659">
        <w:rPr>
          <w:rFonts w:ascii="Times New Roman" w:hAnsi="Times New Roman" w:cs="Times New Roman"/>
          <w:sz w:val="28"/>
        </w:rPr>
        <w:t>Влияние технологии уборки на результат обработки семян люцерны низкочастотным электромагнитным полем</w:t>
      </w:r>
      <w:r>
        <w:rPr>
          <w:rFonts w:ascii="Times New Roman" w:hAnsi="Times New Roman" w:cs="Times New Roman"/>
          <w:sz w:val="28"/>
        </w:rPr>
        <w:t xml:space="preserve"> / Ю. В. </w:t>
      </w:r>
      <w:proofErr w:type="spellStart"/>
      <w:r>
        <w:rPr>
          <w:rFonts w:ascii="Times New Roman" w:hAnsi="Times New Roman" w:cs="Times New Roman"/>
          <w:sz w:val="28"/>
        </w:rPr>
        <w:t>Тертышная</w:t>
      </w:r>
      <w:proofErr w:type="spellEnd"/>
      <w:r>
        <w:rPr>
          <w:rFonts w:ascii="Times New Roman" w:hAnsi="Times New Roman" w:cs="Times New Roman"/>
          <w:sz w:val="28"/>
        </w:rPr>
        <w:t xml:space="preserve">, Л. С. </w:t>
      </w:r>
      <w:proofErr w:type="spellStart"/>
      <w:r>
        <w:rPr>
          <w:rFonts w:ascii="Times New Roman" w:hAnsi="Times New Roman" w:cs="Times New Roman"/>
          <w:sz w:val="28"/>
        </w:rPr>
        <w:t>Шибряева</w:t>
      </w:r>
      <w:proofErr w:type="spellEnd"/>
      <w:r>
        <w:rPr>
          <w:rFonts w:ascii="Times New Roman" w:hAnsi="Times New Roman" w:cs="Times New Roman"/>
          <w:sz w:val="28"/>
        </w:rPr>
        <w:t xml:space="preserve">, Э. В. </w:t>
      </w:r>
      <w:proofErr w:type="spellStart"/>
      <w:r>
        <w:rPr>
          <w:rFonts w:ascii="Times New Roman" w:hAnsi="Times New Roman" w:cs="Times New Roman"/>
          <w:sz w:val="28"/>
        </w:rPr>
        <w:t>Жалнин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2465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24659">
        <w:rPr>
          <w:rFonts w:ascii="Times New Roman" w:hAnsi="Times New Roman" w:cs="Times New Roman"/>
          <w:sz w:val="28"/>
        </w:rPr>
        <w:t>]</w:t>
      </w:r>
      <w:r w:rsidR="00093F2C">
        <w:rPr>
          <w:rFonts w:ascii="Times New Roman" w:hAnsi="Times New Roman" w:cs="Times New Roman"/>
          <w:sz w:val="28"/>
        </w:rPr>
        <w:t>.</w:t>
      </w:r>
      <w:r w:rsidR="001F6315" w:rsidRPr="001F6315">
        <w:rPr>
          <w:rFonts w:ascii="Times New Roman" w:hAnsi="Times New Roman" w:cs="Times New Roman"/>
          <w:sz w:val="28"/>
        </w:rPr>
        <w:t xml:space="preserve"> </w:t>
      </w:r>
      <w:r w:rsidR="00093F2C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93F2C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093F2C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093F2C" w:rsidRPr="003734FF">
        <w:rPr>
          <w:rFonts w:ascii="Times New Roman" w:hAnsi="Times New Roman" w:cs="Times New Roman"/>
          <w:sz w:val="28"/>
        </w:rPr>
        <w:t xml:space="preserve"> </w:t>
      </w:r>
      <w:r w:rsidR="001F6315" w:rsidRPr="00A737EE">
        <w:rPr>
          <w:rFonts w:ascii="Times New Roman" w:hAnsi="Times New Roman" w:cs="Times New Roman"/>
          <w:sz w:val="28"/>
        </w:rPr>
        <w:t>// Вестник аграрной науки. – 2020. – № 1 (82). – С.</w:t>
      </w:r>
      <w:r w:rsidR="001F6315">
        <w:rPr>
          <w:rFonts w:ascii="Times New Roman" w:hAnsi="Times New Roman" w:cs="Times New Roman"/>
          <w:sz w:val="28"/>
        </w:rPr>
        <w:t xml:space="preserve"> 47–5</w:t>
      </w:r>
      <w:r w:rsidR="001F6315" w:rsidRPr="00E75C07">
        <w:rPr>
          <w:rFonts w:ascii="Times New Roman" w:hAnsi="Times New Roman" w:cs="Times New Roman"/>
          <w:sz w:val="28"/>
        </w:rPr>
        <w:t>3</w:t>
      </w:r>
      <w:r w:rsidR="001F6315" w:rsidRPr="00304CED">
        <w:rPr>
          <w:rFonts w:ascii="Times New Roman" w:hAnsi="Times New Roman" w:cs="Times New Roman"/>
          <w:sz w:val="28"/>
        </w:rPr>
        <w:t xml:space="preserve">. – URL: </w:t>
      </w:r>
      <w:hyperlink r:id="rId9" w:history="1">
        <w:r w:rsidR="00236EA0" w:rsidRPr="00236EA0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https://elibrary.ru/item.asp?id=42580319</w:t>
        </w:r>
      </w:hyperlink>
      <w:r w:rsidR="00236EA0">
        <w:rPr>
          <w:rFonts w:ascii="Times New Roman" w:hAnsi="Times New Roman" w:cs="Times New Roman"/>
          <w:sz w:val="28"/>
        </w:rPr>
        <w:t xml:space="preserve"> </w:t>
      </w:r>
      <w:r w:rsidR="001F6315" w:rsidRPr="00304CED">
        <w:rPr>
          <w:rFonts w:ascii="Times New Roman" w:hAnsi="Times New Roman" w:cs="Times New Roman"/>
          <w:sz w:val="28"/>
        </w:rPr>
        <w:t>(дата обращения 05.05.2020)</w:t>
      </w:r>
    </w:p>
    <w:p w14:paraId="7C69293D" w14:textId="158169E5" w:rsidR="001C6150" w:rsidRPr="00093F2C" w:rsidRDefault="001F6315" w:rsidP="001F631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93F2C">
        <w:rPr>
          <w:rFonts w:ascii="Times New Roman" w:hAnsi="Times New Roman" w:cs="Times New Roman"/>
          <w:i/>
          <w:sz w:val="24"/>
        </w:rPr>
        <w:t>Проведена оценка влияния низкочастотного излучения электромагнитного поля на посевные качества, рост и развитие растений на ранней стадии вегетации на примере люцерны (</w:t>
      </w:r>
      <w:proofErr w:type="spellStart"/>
      <w:r w:rsidRPr="00093F2C">
        <w:rPr>
          <w:rFonts w:ascii="Times New Roman" w:hAnsi="Times New Roman" w:cs="Times New Roman"/>
          <w:i/>
          <w:sz w:val="24"/>
        </w:rPr>
        <w:t>Medicago</w:t>
      </w:r>
      <w:proofErr w:type="spellEnd"/>
      <w:r w:rsidRPr="00093F2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3F2C">
        <w:rPr>
          <w:rFonts w:ascii="Times New Roman" w:hAnsi="Times New Roman" w:cs="Times New Roman"/>
          <w:i/>
          <w:sz w:val="24"/>
        </w:rPr>
        <w:t>sativa</w:t>
      </w:r>
      <w:proofErr w:type="spellEnd"/>
      <w:proofErr w:type="gramStart"/>
      <w:r w:rsidRPr="00093F2C">
        <w:rPr>
          <w:rFonts w:ascii="Times New Roman" w:hAnsi="Times New Roman" w:cs="Times New Roman"/>
          <w:i/>
          <w:sz w:val="24"/>
        </w:rPr>
        <w:t xml:space="preserve"> )</w:t>
      </w:r>
      <w:proofErr w:type="gramEnd"/>
      <w:r w:rsidRPr="00093F2C">
        <w:rPr>
          <w:rFonts w:ascii="Times New Roman" w:hAnsi="Times New Roman" w:cs="Times New Roman"/>
          <w:i/>
          <w:sz w:val="24"/>
        </w:rPr>
        <w:t>, убранной разными техническими средствами и способами, а также яровой пшеницы (</w:t>
      </w:r>
      <w:proofErr w:type="spellStart"/>
      <w:r w:rsidRPr="00093F2C">
        <w:rPr>
          <w:rFonts w:ascii="Times New Roman" w:hAnsi="Times New Roman" w:cs="Times New Roman"/>
          <w:i/>
          <w:sz w:val="24"/>
        </w:rPr>
        <w:t>Triticum</w:t>
      </w:r>
      <w:proofErr w:type="spellEnd"/>
      <w:r w:rsidRPr="00093F2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3F2C">
        <w:rPr>
          <w:rFonts w:ascii="Times New Roman" w:hAnsi="Times New Roman" w:cs="Times New Roman"/>
          <w:i/>
          <w:sz w:val="24"/>
        </w:rPr>
        <w:t>aestivum</w:t>
      </w:r>
      <w:proofErr w:type="spellEnd"/>
      <w:r w:rsidRPr="00093F2C">
        <w:rPr>
          <w:rFonts w:ascii="Times New Roman" w:hAnsi="Times New Roman" w:cs="Times New Roman"/>
          <w:i/>
          <w:sz w:val="24"/>
        </w:rPr>
        <w:t xml:space="preserve"> L.) сорта «Омская-18», убранной комбайном Дон-1500. Были определены посевные качества и морфологические показатели исследуемых культур. Фенологические наблюдения проводили в климатической камере ВИМ. Наиболее высокие показатели увеличения надземной массы растений люцерны (1,45 и 0,89 г) отмечены при уборке растений комбайном Дон-1500 и самоходной полевой машиной СПМ-12 при обработке люцерны на стационаре и времени облучения семян перед посевом, равном 20 мин (параметры электромагнитного поля: индукция 6 </w:t>
      </w:r>
      <w:proofErr w:type="spellStart"/>
      <w:r w:rsidRPr="00093F2C">
        <w:rPr>
          <w:rFonts w:ascii="Times New Roman" w:hAnsi="Times New Roman" w:cs="Times New Roman"/>
          <w:i/>
          <w:sz w:val="24"/>
        </w:rPr>
        <w:t>мТл</w:t>
      </w:r>
      <w:proofErr w:type="spellEnd"/>
      <w:r w:rsidRPr="00093F2C">
        <w:rPr>
          <w:rFonts w:ascii="Times New Roman" w:hAnsi="Times New Roman" w:cs="Times New Roman"/>
          <w:i/>
          <w:sz w:val="24"/>
        </w:rPr>
        <w:t>, частот</w:t>
      </w:r>
      <w:r w:rsidR="003B0409">
        <w:rPr>
          <w:rFonts w:ascii="Times New Roman" w:hAnsi="Times New Roman" w:cs="Times New Roman"/>
          <w:i/>
          <w:sz w:val="24"/>
        </w:rPr>
        <w:t>а следования импульсов 16 Гц).</w:t>
      </w:r>
    </w:p>
    <w:p w14:paraId="078BD7B9" w14:textId="77777777" w:rsidR="00624659" w:rsidRPr="00624659" w:rsidRDefault="00624659" w:rsidP="00624659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5932829" w14:textId="2BF92AD1" w:rsidR="001637A5" w:rsidRPr="001637A5" w:rsidRDefault="001637A5" w:rsidP="003B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637A5">
        <w:rPr>
          <w:rFonts w:ascii="Times New Roman" w:hAnsi="Times New Roman" w:cs="Times New Roman"/>
          <w:sz w:val="28"/>
        </w:rPr>
        <w:t>Гатальская</w:t>
      </w:r>
      <w:proofErr w:type="spellEnd"/>
      <w:r w:rsidRPr="001637A5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1637A5">
        <w:rPr>
          <w:rFonts w:ascii="Times New Roman" w:hAnsi="Times New Roman" w:cs="Times New Roman"/>
          <w:sz w:val="28"/>
        </w:rPr>
        <w:t>В. Результаты оценки жёлтого люпина в контрольном питомнике на скороспелость и продуктивность / Д.</w:t>
      </w:r>
      <w:r>
        <w:rPr>
          <w:rFonts w:ascii="Times New Roman" w:hAnsi="Times New Roman" w:cs="Times New Roman"/>
          <w:sz w:val="28"/>
        </w:rPr>
        <w:t xml:space="preserve"> </w:t>
      </w:r>
      <w:r w:rsidRPr="001637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37A5">
        <w:rPr>
          <w:rFonts w:ascii="Times New Roman" w:hAnsi="Times New Roman" w:cs="Times New Roman"/>
          <w:sz w:val="28"/>
        </w:rPr>
        <w:t>Гатальская</w:t>
      </w:r>
      <w:proofErr w:type="spellEnd"/>
      <w:r w:rsidRPr="001637A5">
        <w:rPr>
          <w:rFonts w:ascii="Times New Roman" w:hAnsi="Times New Roman" w:cs="Times New Roman"/>
          <w:sz w:val="28"/>
        </w:rPr>
        <w:t>, Ю.</w:t>
      </w:r>
      <w:r>
        <w:rPr>
          <w:rFonts w:ascii="Times New Roman" w:hAnsi="Times New Roman" w:cs="Times New Roman"/>
          <w:sz w:val="28"/>
        </w:rPr>
        <w:t xml:space="preserve"> </w:t>
      </w:r>
      <w:r w:rsidRPr="001637A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637A5">
        <w:rPr>
          <w:rFonts w:ascii="Times New Roman" w:hAnsi="Times New Roman" w:cs="Times New Roman"/>
          <w:sz w:val="28"/>
        </w:rPr>
        <w:t>Малышкина, Е.</w:t>
      </w:r>
      <w:r>
        <w:rPr>
          <w:rFonts w:ascii="Times New Roman" w:hAnsi="Times New Roman" w:cs="Times New Roman"/>
          <w:sz w:val="28"/>
        </w:rPr>
        <w:t xml:space="preserve"> </w:t>
      </w:r>
      <w:r w:rsidRPr="001637A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1637A5">
        <w:rPr>
          <w:rFonts w:ascii="Times New Roman" w:hAnsi="Times New Roman" w:cs="Times New Roman"/>
          <w:sz w:val="28"/>
        </w:rPr>
        <w:t>Равков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1637A5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1637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637A5">
        <w:rPr>
          <w:rFonts w:ascii="Times New Roman" w:hAnsi="Times New Roman" w:cs="Times New Roman"/>
          <w:sz w:val="28"/>
        </w:rPr>
        <w:t xml:space="preserve"> электронный // Научные исследования XXI века. – 2019. </w:t>
      </w:r>
      <w:r>
        <w:rPr>
          <w:rFonts w:ascii="Times New Roman" w:hAnsi="Times New Roman" w:cs="Times New Roman"/>
          <w:sz w:val="28"/>
        </w:rPr>
        <w:t>–</w:t>
      </w:r>
      <w:r w:rsidRPr="001637A5">
        <w:rPr>
          <w:rFonts w:ascii="Times New Roman" w:hAnsi="Times New Roman" w:cs="Times New Roman"/>
          <w:sz w:val="28"/>
        </w:rPr>
        <w:t xml:space="preserve"> № 2. </w:t>
      </w:r>
      <w:r>
        <w:rPr>
          <w:rFonts w:ascii="Times New Roman" w:hAnsi="Times New Roman" w:cs="Times New Roman"/>
          <w:sz w:val="28"/>
        </w:rPr>
        <w:t>–</w:t>
      </w:r>
      <w:r w:rsidRPr="001637A5">
        <w:rPr>
          <w:rFonts w:ascii="Times New Roman" w:hAnsi="Times New Roman" w:cs="Times New Roman"/>
          <w:sz w:val="28"/>
        </w:rPr>
        <w:t xml:space="preserve"> С. 119</w:t>
      </w:r>
      <w:r>
        <w:rPr>
          <w:rFonts w:ascii="Times New Roman" w:hAnsi="Times New Roman" w:cs="Times New Roman"/>
          <w:sz w:val="28"/>
        </w:rPr>
        <w:t>–</w:t>
      </w:r>
      <w:r w:rsidRPr="001637A5">
        <w:rPr>
          <w:rFonts w:ascii="Times New Roman" w:hAnsi="Times New Roman" w:cs="Times New Roman"/>
          <w:sz w:val="28"/>
        </w:rPr>
        <w:t>123</w:t>
      </w:r>
      <w:r>
        <w:rPr>
          <w:rFonts w:ascii="Times New Roman" w:hAnsi="Times New Roman" w:cs="Times New Roman"/>
          <w:sz w:val="28"/>
        </w:rPr>
        <w:t xml:space="preserve">. </w:t>
      </w:r>
      <w:r w:rsidRPr="001637A5">
        <w:rPr>
          <w:rFonts w:ascii="Times New Roman" w:hAnsi="Times New Roman" w:cs="Times New Roman"/>
          <w:sz w:val="28"/>
        </w:rPr>
        <w:t xml:space="preserve">– URL: </w:t>
      </w:r>
      <w:hyperlink r:id="rId10" w:history="1">
        <w:r w:rsidR="00236EA0" w:rsidRPr="00236EA0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https://elibrary.ru/item.asp?id=42468082</w:t>
        </w:r>
      </w:hyperlink>
      <w:r w:rsidR="00236EA0">
        <w:rPr>
          <w:rFonts w:ascii="Times New Roman" w:hAnsi="Times New Roman" w:cs="Times New Roman"/>
          <w:sz w:val="28"/>
        </w:rPr>
        <w:t xml:space="preserve"> </w:t>
      </w:r>
      <w:r w:rsidRPr="001637A5">
        <w:rPr>
          <w:rFonts w:ascii="Times New Roman" w:hAnsi="Times New Roman" w:cs="Times New Roman"/>
          <w:sz w:val="28"/>
        </w:rPr>
        <w:t>(дата обращения 18.06.2020)</w:t>
      </w:r>
    </w:p>
    <w:p w14:paraId="722EDF97" w14:textId="77777777" w:rsidR="001637A5" w:rsidRPr="001637A5" w:rsidRDefault="001637A5" w:rsidP="001637A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637A5">
        <w:rPr>
          <w:rFonts w:ascii="Times New Roman" w:hAnsi="Times New Roman" w:cs="Times New Roman"/>
          <w:i/>
          <w:sz w:val="24"/>
        </w:rPr>
        <w:t xml:space="preserve">В настоящее время посевы люпина желтого практически отсутствуют в структуре посевных площадей республики в связи с низкой урожайностью семян и восприимчивостью к антракнозу. В результате селекции на скороспелость и урожайность были выделены образцы зернового направления БГСХА 109, БГСХА 110, </w:t>
      </w:r>
      <w:r w:rsidRPr="001637A5">
        <w:rPr>
          <w:rFonts w:ascii="Times New Roman" w:hAnsi="Times New Roman" w:cs="Times New Roman"/>
          <w:i/>
          <w:sz w:val="24"/>
        </w:rPr>
        <w:lastRenderedPageBreak/>
        <w:t>БГСХА 112, у которых длина вегетационного периода составила 105 дней, а урожайность - 22,5-32,9 ц/га. Образцы БГСХА 103, БГСХА 107, БГСХА 101 показали высокую урожайность зерна и зелёной массы, которые будут использованы в качестве источников для создания сортов универсального направления.</w:t>
      </w:r>
    </w:p>
    <w:p w14:paraId="4DDEA29A" w14:textId="77777777" w:rsidR="001637A5" w:rsidRDefault="001637A5" w:rsidP="00C413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4FDA6C62" w14:textId="5F421A2E" w:rsidR="00C413E9" w:rsidRPr="00C413E9" w:rsidRDefault="00C413E9" w:rsidP="00C413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413E9">
        <w:rPr>
          <w:rFonts w:ascii="Times New Roman" w:hAnsi="Times New Roman" w:cs="Times New Roman"/>
          <w:sz w:val="28"/>
        </w:rPr>
        <w:t xml:space="preserve">Кочнева, М. Б. Адаптивный потенциал </w:t>
      </w:r>
      <w:proofErr w:type="spellStart"/>
      <w:r w:rsidRPr="00C413E9">
        <w:rPr>
          <w:rFonts w:ascii="Times New Roman" w:hAnsi="Times New Roman" w:cs="Times New Roman"/>
          <w:sz w:val="28"/>
        </w:rPr>
        <w:t>интродуцированных</w:t>
      </w:r>
      <w:proofErr w:type="spellEnd"/>
      <w:r w:rsidRPr="00C413E9">
        <w:rPr>
          <w:rFonts w:ascii="Times New Roman" w:hAnsi="Times New Roman" w:cs="Times New Roman"/>
          <w:sz w:val="28"/>
        </w:rPr>
        <w:t xml:space="preserve"> сортов клевера лугового в Камчатском крае / М. Б. Кочнева, О. А. Дахно. </w:t>
      </w:r>
      <w:r>
        <w:rPr>
          <w:rFonts w:ascii="Times New Roman" w:hAnsi="Times New Roman" w:cs="Times New Roman"/>
          <w:sz w:val="28"/>
        </w:rPr>
        <w:t>–</w:t>
      </w:r>
      <w:r w:rsidRPr="00C413E9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C413E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13E9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C413E9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 №</w:t>
      </w:r>
      <w:r w:rsidRPr="00C413E9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C413E9">
        <w:rPr>
          <w:rFonts w:ascii="Times New Roman" w:hAnsi="Times New Roman" w:cs="Times New Roman"/>
          <w:sz w:val="28"/>
        </w:rPr>
        <w:t xml:space="preserve"> С. 45</w:t>
      </w:r>
      <w:r>
        <w:rPr>
          <w:rFonts w:ascii="Times New Roman" w:hAnsi="Times New Roman" w:cs="Times New Roman"/>
          <w:sz w:val="28"/>
        </w:rPr>
        <w:t>–</w:t>
      </w:r>
      <w:r w:rsidRPr="00C413E9">
        <w:rPr>
          <w:rFonts w:ascii="Times New Roman" w:hAnsi="Times New Roman" w:cs="Times New Roman"/>
          <w:sz w:val="28"/>
        </w:rPr>
        <w:t>50.</w:t>
      </w:r>
    </w:p>
    <w:p w14:paraId="17F73349" w14:textId="05F32CE2" w:rsidR="00C413E9" w:rsidRPr="007E1AC2" w:rsidRDefault="00C413E9" w:rsidP="00C413E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E1AC2">
        <w:rPr>
          <w:rFonts w:ascii="Times New Roman" w:hAnsi="Times New Roman" w:cs="Times New Roman"/>
          <w:i/>
          <w:sz w:val="24"/>
        </w:rPr>
        <w:t xml:space="preserve">В статье представлены результаты оценки 13 сортов клевера лугового по параметрам экологической пластичности, стабильности и адаптивности в суровых северных условиях Камчатского края. Исследования проводили в 2014-2018 годах на опытном поле ФГБНУ «Камчатский НИИСХ». Расчет показателей пластичности и стабильности проводили по методике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Эберхарта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 и Рассела, в изложении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В.А.Зыкина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. Расчет коэффициента адаптивности осуществляли по методу Л. А.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Животкова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 с соавторами. Объектом исследований являлись раннеспелые и позднеспелые сорта клевера лугового: </w:t>
      </w:r>
      <w:proofErr w:type="gramStart"/>
      <w:r w:rsidRPr="007E1AC2">
        <w:rPr>
          <w:rFonts w:ascii="Times New Roman" w:hAnsi="Times New Roman" w:cs="Times New Roman"/>
          <w:i/>
          <w:sz w:val="24"/>
        </w:rPr>
        <w:t xml:space="preserve">Кудесник,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Мартум</w:t>
      </w:r>
      <w:proofErr w:type="spellEnd"/>
      <w:r w:rsidRPr="007E1AC2">
        <w:rPr>
          <w:rFonts w:ascii="Times New Roman" w:hAnsi="Times New Roman" w:cs="Times New Roman"/>
          <w:i/>
          <w:sz w:val="24"/>
        </w:rPr>
        <w:t>, Кировский-159, Витязь, Орфей (НИИСХ Северо-Востока), СибНИИК-10, Атлант, Огонек (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СибНИИ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 кормов), Смоленский-29, Делец (Смоленская СХОС), Гефест, Светлячок (НИИ Северного Зауралья), Командор (Приморский НИИСХ).</w:t>
      </w:r>
      <w:proofErr w:type="gramEnd"/>
      <w:r w:rsidRPr="007E1AC2">
        <w:rPr>
          <w:rFonts w:ascii="Times New Roman" w:hAnsi="Times New Roman" w:cs="Times New Roman"/>
          <w:i/>
          <w:sz w:val="24"/>
        </w:rPr>
        <w:t xml:space="preserve"> Высокий потенциал урожайности в среднем за 5 лет пользования травостоем отмечен у раннеспелых сортов клевера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Мартум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 (618 ц/га), Кудесник (555 ц/га), позднеспелых: Делец (623 ц/га), Светлячок (604 ц/га), Витязь (578 ц/га). </w:t>
      </w:r>
    </w:p>
    <w:p w14:paraId="01772767" w14:textId="77777777" w:rsidR="00C413E9" w:rsidRDefault="00C413E9" w:rsidP="001C615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1551D841" w14:textId="2A37001E" w:rsidR="007E1AC2" w:rsidRPr="007E1AC2" w:rsidRDefault="007E1AC2" w:rsidP="007E1AC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1AC2">
        <w:rPr>
          <w:rFonts w:ascii="Times New Roman" w:hAnsi="Times New Roman" w:cs="Times New Roman"/>
          <w:sz w:val="28"/>
        </w:rPr>
        <w:t>Малышкина, Ю.</w:t>
      </w:r>
      <w:r>
        <w:rPr>
          <w:rFonts w:ascii="Times New Roman" w:hAnsi="Times New Roman" w:cs="Times New Roman"/>
          <w:sz w:val="28"/>
        </w:rPr>
        <w:t xml:space="preserve"> </w:t>
      </w:r>
      <w:r w:rsidRPr="007E1AC2">
        <w:rPr>
          <w:rFonts w:ascii="Times New Roman" w:hAnsi="Times New Roman" w:cs="Times New Roman"/>
          <w:sz w:val="28"/>
        </w:rPr>
        <w:t>С. Результаты оценки белого люпина в конкурсном сортоиспытании на скороспелость и резистентность к антракнозу / Ю.</w:t>
      </w:r>
      <w:r>
        <w:rPr>
          <w:rFonts w:ascii="Times New Roman" w:hAnsi="Times New Roman" w:cs="Times New Roman"/>
          <w:sz w:val="28"/>
        </w:rPr>
        <w:t xml:space="preserve"> </w:t>
      </w:r>
      <w:r w:rsidRPr="007E1AC2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7E1AC2">
        <w:rPr>
          <w:rFonts w:ascii="Times New Roman" w:hAnsi="Times New Roman" w:cs="Times New Roman"/>
          <w:sz w:val="28"/>
        </w:rPr>
        <w:t>Малышкина, Е.</w:t>
      </w:r>
      <w:r>
        <w:rPr>
          <w:rFonts w:ascii="Times New Roman" w:hAnsi="Times New Roman" w:cs="Times New Roman"/>
          <w:sz w:val="28"/>
        </w:rPr>
        <w:t xml:space="preserve"> </w:t>
      </w:r>
      <w:r w:rsidRPr="007E1AC2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7E1AC2">
        <w:rPr>
          <w:rFonts w:ascii="Times New Roman" w:hAnsi="Times New Roman" w:cs="Times New Roman"/>
          <w:sz w:val="28"/>
        </w:rPr>
        <w:t>Равков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7E1AC2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7E1AC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E1AC2">
        <w:rPr>
          <w:rFonts w:ascii="Times New Roman" w:hAnsi="Times New Roman" w:cs="Times New Roman"/>
          <w:sz w:val="28"/>
        </w:rPr>
        <w:t xml:space="preserve"> электронный // Научные исследования XXI века. – 2019. – № 2. – С. 128</w:t>
      </w:r>
      <w:r>
        <w:rPr>
          <w:rFonts w:ascii="Times New Roman" w:hAnsi="Times New Roman" w:cs="Times New Roman"/>
          <w:sz w:val="28"/>
        </w:rPr>
        <w:t>–</w:t>
      </w:r>
      <w:r w:rsidRPr="007E1AC2">
        <w:rPr>
          <w:rFonts w:ascii="Times New Roman" w:hAnsi="Times New Roman" w:cs="Times New Roman"/>
          <w:sz w:val="28"/>
        </w:rPr>
        <w:t xml:space="preserve">131. – URL: </w:t>
      </w:r>
      <w:hyperlink r:id="rId11" w:history="1">
        <w:r w:rsidR="00236EA0" w:rsidRPr="00236EA0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https://elibrary.ru/item.asp?id=42468084</w:t>
        </w:r>
      </w:hyperlink>
      <w:r w:rsidR="00236EA0">
        <w:rPr>
          <w:rFonts w:ascii="Times New Roman" w:hAnsi="Times New Roman" w:cs="Times New Roman"/>
          <w:sz w:val="28"/>
        </w:rPr>
        <w:t xml:space="preserve"> </w:t>
      </w:r>
      <w:r w:rsidRPr="007E1AC2">
        <w:rPr>
          <w:rFonts w:ascii="Times New Roman" w:hAnsi="Times New Roman" w:cs="Times New Roman"/>
          <w:sz w:val="28"/>
        </w:rPr>
        <w:t>(дата обращения 18.06.2020)</w:t>
      </w:r>
    </w:p>
    <w:p w14:paraId="1F881827" w14:textId="77777777" w:rsidR="007E1AC2" w:rsidRPr="007E1AC2" w:rsidRDefault="007E1AC2" w:rsidP="007E1AC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E1AC2">
        <w:rPr>
          <w:rFonts w:ascii="Times New Roman" w:hAnsi="Times New Roman" w:cs="Times New Roman"/>
          <w:i/>
          <w:sz w:val="24"/>
        </w:rPr>
        <w:t xml:space="preserve">Приведены результаты испытаний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сортообразцов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 белого люпина селекции кафедры селекции и генетики УО БГСХА и ВНИИ люпина в условиях северо-востока Республики Беларусь. Наиболее перспективными для условий республики являются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сортообразцы</w:t>
      </w:r>
      <w:proofErr w:type="spellEnd"/>
      <w:r w:rsidRPr="007E1AC2">
        <w:rPr>
          <w:rFonts w:ascii="Times New Roman" w:hAnsi="Times New Roman" w:cs="Times New Roman"/>
          <w:i/>
          <w:sz w:val="24"/>
        </w:rPr>
        <w:t xml:space="preserve"> БЛ-А-1, БЛ-М-5 и сорт </w:t>
      </w:r>
      <w:proofErr w:type="spellStart"/>
      <w:r w:rsidRPr="007E1AC2">
        <w:rPr>
          <w:rFonts w:ascii="Times New Roman" w:hAnsi="Times New Roman" w:cs="Times New Roman"/>
          <w:i/>
          <w:sz w:val="24"/>
        </w:rPr>
        <w:t>Росбел</w:t>
      </w:r>
      <w:proofErr w:type="spellEnd"/>
      <w:r w:rsidRPr="007E1AC2">
        <w:rPr>
          <w:rFonts w:ascii="Times New Roman" w:hAnsi="Times New Roman" w:cs="Times New Roman"/>
          <w:i/>
          <w:sz w:val="24"/>
        </w:rPr>
        <w:t>, которые по хозяйственно-полезным признакам были лучшими.</w:t>
      </w:r>
    </w:p>
    <w:p w14:paraId="21FA2B0A" w14:textId="77777777" w:rsidR="007E1AC2" w:rsidRDefault="007E1AC2" w:rsidP="001C615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0A3AF8AA" w14:textId="38D0C921" w:rsidR="00F4140F" w:rsidRPr="00F4140F" w:rsidRDefault="00F4140F" w:rsidP="00236EA0">
      <w:pPr>
        <w:pStyle w:val="a3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4140F">
        <w:rPr>
          <w:rFonts w:ascii="Times New Roman" w:hAnsi="Times New Roman" w:cs="Times New Roman"/>
          <w:sz w:val="28"/>
        </w:rPr>
        <w:t>Фролова, Л.</w:t>
      </w:r>
      <w:r>
        <w:rPr>
          <w:rFonts w:ascii="Times New Roman" w:hAnsi="Times New Roman" w:cs="Times New Roman"/>
          <w:sz w:val="28"/>
        </w:rPr>
        <w:t xml:space="preserve"> </w:t>
      </w:r>
      <w:r w:rsidRPr="00F4140F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F4140F">
        <w:rPr>
          <w:rFonts w:ascii="Times New Roman" w:hAnsi="Times New Roman" w:cs="Times New Roman"/>
          <w:sz w:val="28"/>
        </w:rPr>
        <w:t>Биологизация</w:t>
      </w:r>
      <w:proofErr w:type="spellEnd"/>
      <w:r w:rsidRPr="00F4140F">
        <w:rPr>
          <w:rFonts w:ascii="Times New Roman" w:hAnsi="Times New Roman" w:cs="Times New Roman"/>
          <w:sz w:val="28"/>
        </w:rPr>
        <w:t xml:space="preserve"> земледелия как фактор оптимизации кормовых севооборотов с кукурузой в </w:t>
      </w:r>
      <w:r w:rsidR="003B0409" w:rsidRPr="00F4140F">
        <w:rPr>
          <w:rFonts w:ascii="Times New Roman" w:hAnsi="Times New Roman" w:cs="Times New Roman"/>
          <w:sz w:val="28"/>
        </w:rPr>
        <w:t>Н</w:t>
      </w:r>
      <w:r w:rsidRPr="00F4140F">
        <w:rPr>
          <w:rFonts w:ascii="Times New Roman" w:hAnsi="Times New Roman" w:cs="Times New Roman"/>
          <w:sz w:val="28"/>
        </w:rPr>
        <w:t>ечерноземной зоне / Л.</w:t>
      </w:r>
      <w:r>
        <w:rPr>
          <w:rFonts w:ascii="Times New Roman" w:hAnsi="Times New Roman" w:cs="Times New Roman"/>
          <w:sz w:val="28"/>
        </w:rPr>
        <w:t xml:space="preserve"> </w:t>
      </w:r>
      <w:r w:rsidRPr="00F4140F">
        <w:rPr>
          <w:rFonts w:ascii="Times New Roman" w:hAnsi="Times New Roman" w:cs="Times New Roman"/>
          <w:sz w:val="28"/>
        </w:rPr>
        <w:t>Д. Фролова, М.</w:t>
      </w:r>
      <w:r>
        <w:rPr>
          <w:rFonts w:ascii="Times New Roman" w:hAnsi="Times New Roman" w:cs="Times New Roman"/>
          <w:sz w:val="28"/>
        </w:rPr>
        <w:t xml:space="preserve"> </w:t>
      </w:r>
      <w:r w:rsidRPr="00F4140F">
        <w:rPr>
          <w:rFonts w:ascii="Times New Roman" w:hAnsi="Times New Roman" w:cs="Times New Roman"/>
          <w:sz w:val="28"/>
        </w:rPr>
        <w:t>Н. Новиков</w:t>
      </w:r>
      <w:r w:rsidR="00093F2C">
        <w:rPr>
          <w:rFonts w:ascii="Times New Roman" w:hAnsi="Times New Roman" w:cs="Times New Roman"/>
          <w:sz w:val="28"/>
        </w:rPr>
        <w:t>.</w:t>
      </w:r>
      <w:r w:rsidR="00093F2C" w:rsidRPr="00093F2C">
        <w:rPr>
          <w:rFonts w:ascii="Times New Roman" w:hAnsi="Times New Roman" w:cs="Times New Roman"/>
          <w:sz w:val="28"/>
        </w:rPr>
        <w:t xml:space="preserve"> </w:t>
      </w:r>
      <w:r w:rsidR="00093F2C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93F2C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093F2C" w:rsidRPr="00816F5B">
        <w:rPr>
          <w:rFonts w:ascii="Times New Roman" w:hAnsi="Times New Roman" w:cs="Times New Roman"/>
          <w:sz w:val="28"/>
        </w:rPr>
        <w:t xml:space="preserve"> электронный</w:t>
      </w:r>
      <w:r w:rsidRPr="00F4140F">
        <w:rPr>
          <w:rFonts w:ascii="Times New Roman" w:hAnsi="Times New Roman" w:cs="Times New Roman"/>
          <w:sz w:val="28"/>
        </w:rPr>
        <w:t xml:space="preserve"> // Агрохимия. – 2020. – № 4. – С. 13</w:t>
      </w:r>
      <w:r>
        <w:rPr>
          <w:rFonts w:ascii="Times New Roman" w:hAnsi="Times New Roman" w:cs="Times New Roman"/>
          <w:sz w:val="28"/>
        </w:rPr>
        <w:t>–</w:t>
      </w:r>
      <w:r w:rsidRPr="00F4140F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. </w:t>
      </w:r>
      <w:r w:rsidRPr="00F4140F">
        <w:rPr>
          <w:rFonts w:ascii="Times New Roman" w:hAnsi="Times New Roman" w:cs="Times New Roman"/>
          <w:sz w:val="28"/>
        </w:rPr>
        <w:t xml:space="preserve">– URL: </w:t>
      </w:r>
      <w:hyperlink r:id="rId12" w:history="1">
        <w:r w:rsidR="00236EA0" w:rsidRPr="00236EA0">
          <w:rPr>
            <w:rStyle w:val="a4"/>
            <w:rFonts w:ascii="Times New Roman" w:hAnsi="Times New Roman" w:cs="Times New Roman"/>
            <w:sz w:val="28"/>
            <w:u w:val="none"/>
          </w:rPr>
          <w:t>https://elibrary.ru/item.asp?id=42608562</w:t>
        </w:r>
      </w:hyperlink>
      <w:r w:rsidR="00236EA0">
        <w:rPr>
          <w:rFonts w:ascii="Times New Roman" w:hAnsi="Times New Roman" w:cs="Times New Roman"/>
          <w:sz w:val="28"/>
        </w:rPr>
        <w:t xml:space="preserve"> </w:t>
      </w:r>
      <w:r w:rsidRPr="00F4140F">
        <w:rPr>
          <w:rFonts w:ascii="Times New Roman" w:hAnsi="Times New Roman" w:cs="Times New Roman"/>
          <w:sz w:val="28"/>
        </w:rPr>
        <w:t>(дата обращения 27.04.2020)</w:t>
      </w:r>
    </w:p>
    <w:p w14:paraId="39412CE3" w14:textId="2E29433C" w:rsidR="00F4140F" w:rsidRDefault="00AB4FDF" w:rsidP="001C615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B4FDF">
        <w:rPr>
          <w:rFonts w:ascii="Times New Roman" w:hAnsi="Times New Roman" w:cs="Times New Roman"/>
          <w:i/>
          <w:sz w:val="24"/>
        </w:rPr>
        <w:t xml:space="preserve">На дерново-подзолистых супесчаных почвах Мещерской низменности в кормовых севооборотах с кукурузой (1 – бессменная кукуруза, 2 – однолетние травы с подсевом донника–донник–кукуруза, 3 – однолетний люпин–кукуруза) изучали эффективность бобовых культур как биологического фактора в оптимизации формирования продуктивности кукурузы и севооборотов. Донник и люпин возделывали на корм. Во всех севооборотах под кукурузу вносили минеральные удобрения (нитрофоску) по следующей схеме: 1 – контроль без удобрений, 2 – (NPK)30, 3 – (NPK)60, 4 – (NPK)90, 5 – (NPK)120. Бобовые предшественники оказали положительное влияние на плодородие пахотного слоя почвы. В среднем в вариантах с удобрениями по сравнению с кукурузой масса корней донника была больше в 1.7 раза, люпина – в 3 раза, содержание в ней общего азота (кг/га) </w:t>
      </w:r>
      <w:r w:rsidRPr="00AB4FDF">
        <w:rPr>
          <w:rFonts w:ascii="Times New Roman" w:hAnsi="Times New Roman" w:cs="Times New Roman"/>
          <w:i/>
          <w:sz w:val="24"/>
        </w:rPr>
        <w:lastRenderedPageBreak/>
        <w:t>больше в 2.2–1.9 раза соответственно. Минеральные удобрения в севообороте с бессменным посевом кукурузы способствовали подкислению почвы, бобовые предшественники кукурузы сглаживали этот негатив, кроме того под их влиянием до 30% возросло содержание в почве усвояемых форм фосфора и калия...</w:t>
      </w:r>
    </w:p>
    <w:p w14:paraId="000513AA" w14:textId="5DD02371" w:rsidR="004E7816" w:rsidRPr="00E10F84" w:rsidRDefault="004E7816" w:rsidP="00E10F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30DE6CCE" w14:textId="3E63875B" w:rsidR="00E10F84" w:rsidRPr="00E10F84" w:rsidRDefault="00E10F84" w:rsidP="00E10F8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0F84">
        <w:rPr>
          <w:rFonts w:ascii="Times New Roman" w:hAnsi="Times New Roman" w:cs="Times New Roman"/>
          <w:sz w:val="28"/>
        </w:rPr>
        <w:t>Юсина, Т.</w:t>
      </w:r>
      <w:r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>Г. Эффективность применения жидких удобрений при возделывании люцерны в условиях центральной зоны Краснодарского края</w:t>
      </w:r>
      <w:r>
        <w:rPr>
          <w:rFonts w:ascii="Times New Roman" w:hAnsi="Times New Roman" w:cs="Times New Roman"/>
          <w:sz w:val="28"/>
        </w:rPr>
        <w:t xml:space="preserve"> / </w:t>
      </w:r>
      <w:r w:rsidRPr="00E10F84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>Юсина, Е.</w:t>
      </w:r>
      <w:r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E10F84">
        <w:rPr>
          <w:rFonts w:ascii="Times New Roman" w:hAnsi="Times New Roman" w:cs="Times New Roman"/>
          <w:sz w:val="28"/>
        </w:rPr>
        <w:t>Кочетова</w:t>
      </w:r>
      <w:proofErr w:type="spellEnd"/>
      <w:r w:rsidRPr="00E10F84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>Г. Солошенко</w:t>
      </w:r>
      <w:r>
        <w:rPr>
          <w:rFonts w:ascii="Times New Roman" w:hAnsi="Times New Roman" w:cs="Times New Roman"/>
          <w:sz w:val="28"/>
        </w:rPr>
        <w:t>.</w:t>
      </w:r>
      <w:r w:rsidRPr="00E10F84">
        <w:rPr>
          <w:rFonts w:ascii="Times New Roman" w:hAnsi="Times New Roman" w:cs="Times New Roman"/>
          <w:sz w:val="28"/>
        </w:rPr>
        <w:t xml:space="preserve"> </w:t>
      </w:r>
      <w:r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16F5B">
        <w:rPr>
          <w:rFonts w:ascii="Times New Roman" w:hAnsi="Times New Roman" w:cs="Times New Roman"/>
          <w:sz w:val="28"/>
        </w:rPr>
        <w:t xml:space="preserve"> электронный</w:t>
      </w:r>
      <w:r w:rsidRPr="00F4140F"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>// Научные исследования XXI века. – 2019. – № 2. – С.154</w:t>
      </w:r>
      <w:r>
        <w:rPr>
          <w:rFonts w:ascii="Times New Roman" w:hAnsi="Times New Roman" w:cs="Times New Roman"/>
          <w:sz w:val="28"/>
        </w:rPr>
        <w:t>–</w:t>
      </w:r>
      <w:r w:rsidRPr="00E10F84">
        <w:rPr>
          <w:rFonts w:ascii="Times New Roman" w:hAnsi="Times New Roman" w:cs="Times New Roman"/>
          <w:sz w:val="28"/>
        </w:rPr>
        <w:t>156</w:t>
      </w:r>
      <w:r>
        <w:rPr>
          <w:rFonts w:ascii="Times New Roman" w:hAnsi="Times New Roman" w:cs="Times New Roman"/>
          <w:sz w:val="28"/>
        </w:rPr>
        <w:t xml:space="preserve">. </w:t>
      </w:r>
      <w:r w:rsidRPr="00E10F84">
        <w:rPr>
          <w:rFonts w:ascii="Times New Roman" w:hAnsi="Times New Roman" w:cs="Times New Roman"/>
          <w:sz w:val="28"/>
        </w:rPr>
        <w:t xml:space="preserve">– URL: </w:t>
      </w:r>
      <w:bookmarkStart w:id="0" w:name="_GoBack"/>
      <w:r w:rsidR="00236EA0" w:rsidRPr="00236EA0">
        <w:rPr>
          <w:rFonts w:ascii="Times New Roman" w:hAnsi="Times New Roman" w:cs="Times New Roman"/>
          <w:sz w:val="28"/>
        </w:rPr>
        <w:fldChar w:fldCharType="begin"/>
      </w:r>
      <w:r w:rsidR="00236EA0" w:rsidRPr="00236EA0">
        <w:rPr>
          <w:rFonts w:ascii="Times New Roman" w:hAnsi="Times New Roman" w:cs="Times New Roman"/>
          <w:sz w:val="28"/>
        </w:rPr>
        <w:instrText xml:space="preserve"> HYPERLINK "https://elibrary.ru/item.asp?id=42468090" </w:instrText>
      </w:r>
      <w:r w:rsidR="00236EA0" w:rsidRPr="00236EA0">
        <w:rPr>
          <w:rFonts w:ascii="Times New Roman" w:hAnsi="Times New Roman" w:cs="Times New Roman"/>
          <w:sz w:val="28"/>
        </w:rPr>
        <w:fldChar w:fldCharType="separate"/>
      </w:r>
      <w:r w:rsidR="00236EA0" w:rsidRPr="00236EA0">
        <w:rPr>
          <w:rStyle w:val="a4"/>
          <w:rFonts w:ascii="Times New Roman" w:hAnsi="Times New Roman" w:cs="Times New Roman"/>
          <w:sz w:val="28"/>
          <w:u w:val="none"/>
        </w:rPr>
        <w:t>https://elibrary.ru/item.asp?id=42468090</w:t>
      </w:r>
      <w:r w:rsidR="00236EA0" w:rsidRPr="00236EA0">
        <w:rPr>
          <w:rFonts w:ascii="Times New Roman" w:hAnsi="Times New Roman" w:cs="Times New Roman"/>
          <w:sz w:val="28"/>
        </w:rPr>
        <w:fldChar w:fldCharType="end"/>
      </w:r>
      <w:bookmarkEnd w:id="0"/>
      <w:r w:rsidR="00236EA0">
        <w:rPr>
          <w:rFonts w:ascii="Times New Roman" w:hAnsi="Times New Roman" w:cs="Times New Roman"/>
          <w:sz w:val="28"/>
        </w:rPr>
        <w:t xml:space="preserve"> </w:t>
      </w:r>
      <w:r w:rsidRPr="00E10F84">
        <w:rPr>
          <w:rFonts w:ascii="Times New Roman" w:hAnsi="Times New Roman" w:cs="Times New Roman"/>
          <w:sz w:val="28"/>
        </w:rPr>
        <w:t>(дата обращения 18.06.2020)</w:t>
      </w:r>
    </w:p>
    <w:p w14:paraId="3C04F6C9" w14:textId="77777777" w:rsidR="00503C9D" w:rsidRDefault="00503C9D" w:rsidP="00AB4FDF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14:paraId="5042B583" w14:textId="44812A41" w:rsidR="001C6150" w:rsidRPr="00093F2C" w:rsidRDefault="00093F2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sectPr w:rsidR="001C6150" w:rsidRPr="00093F2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923DC" w14:textId="77777777" w:rsidR="001B7FA7" w:rsidRDefault="001B7FA7" w:rsidP="006A37DC">
      <w:pPr>
        <w:spacing w:after="0" w:line="240" w:lineRule="auto"/>
      </w:pPr>
      <w:r>
        <w:separator/>
      </w:r>
    </w:p>
  </w:endnote>
  <w:endnote w:type="continuationSeparator" w:id="0">
    <w:p w14:paraId="12A493BC" w14:textId="77777777" w:rsidR="001B7FA7" w:rsidRDefault="001B7FA7" w:rsidP="006A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84795"/>
      <w:docPartObj>
        <w:docPartGallery w:val="Page Numbers (Bottom of Page)"/>
        <w:docPartUnique/>
      </w:docPartObj>
    </w:sdtPr>
    <w:sdtEndPr/>
    <w:sdtContent>
      <w:p w14:paraId="129849BA" w14:textId="7EBAE304" w:rsidR="006A37DC" w:rsidRDefault="006A37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A0">
          <w:rPr>
            <w:noProof/>
          </w:rPr>
          <w:t>3</w:t>
        </w:r>
        <w:r>
          <w:fldChar w:fldCharType="end"/>
        </w:r>
      </w:p>
    </w:sdtContent>
  </w:sdt>
  <w:p w14:paraId="34AA9530" w14:textId="77777777" w:rsidR="006A37DC" w:rsidRDefault="006A37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28507" w14:textId="77777777" w:rsidR="001B7FA7" w:rsidRDefault="001B7FA7" w:rsidP="006A37DC">
      <w:pPr>
        <w:spacing w:after="0" w:line="240" w:lineRule="auto"/>
      </w:pPr>
      <w:r>
        <w:separator/>
      </w:r>
    </w:p>
  </w:footnote>
  <w:footnote w:type="continuationSeparator" w:id="0">
    <w:p w14:paraId="1397D79F" w14:textId="77777777" w:rsidR="001B7FA7" w:rsidRDefault="001B7FA7" w:rsidP="006A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1"/>
    <w:rsid w:val="00025288"/>
    <w:rsid w:val="0004316E"/>
    <w:rsid w:val="000617F8"/>
    <w:rsid w:val="00093F2C"/>
    <w:rsid w:val="000B1D41"/>
    <w:rsid w:val="0014369A"/>
    <w:rsid w:val="001637A5"/>
    <w:rsid w:val="00167CB2"/>
    <w:rsid w:val="001B049C"/>
    <w:rsid w:val="001B7FA7"/>
    <w:rsid w:val="001C6150"/>
    <w:rsid w:val="001E72B0"/>
    <w:rsid w:val="001F6315"/>
    <w:rsid w:val="0020203E"/>
    <w:rsid w:val="0022735E"/>
    <w:rsid w:val="00236EA0"/>
    <w:rsid w:val="002D442F"/>
    <w:rsid w:val="00324542"/>
    <w:rsid w:val="00325637"/>
    <w:rsid w:val="00356A17"/>
    <w:rsid w:val="00383C5A"/>
    <w:rsid w:val="003B0409"/>
    <w:rsid w:val="00462A53"/>
    <w:rsid w:val="004C07D3"/>
    <w:rsid w:val="004E7816"/>
    <w:rsid w:val="00503C9D"/>
    <w:rsid w:val="00540B67"/>
    <w:rsid w:val="005532E1"/>
    <w:rsid w:val="005F2CA7"/>
    <w:rsid w:val="005F67DA"/>
    <w:rsid w:val="00624659"/>
    <w:rsid w:val="006A37DC"/>
    <w:rsid w:val="006C4C96"/>
    <w:rsid w:val="0070045C"/>
    <w:rsid w:val="0071230C"/>
    <w:rsid w:val="007E1AC2"/>
    <w:rsid w:val="008231EE"/>
    <w:rsid w:val="008641B3"/>
    <w:rsid w:val="00867C3E"/>
    <w:rsid w:val="0087545E"/>
    <w:rsid w:val="008768C2"/>
    <w:rsid w:val="008D34F2"/>
    <w:rsid w:val="008E2E11"/>
    <w:rsid w:val="00910132"/>
    <w:rsid w:val="009317A3"/>
    <w:rsid w:val="009A16C9"/>
    <w:rsid w:val="00A16E26"/>
    <w:rsid w:val="00A27FBF"/>
    <w:rsid w:val="00AB4FDF"/>
    <w:rsid w:val="00AD7814"/>
    <w:rsid w:val="00B26C2A"/>
    <w:rsid w:val="00B37C92"/>
    <w:rsid w:val="00B924BA"/>
    <w:rsid w:val="00C413E9"/>
    <w:rsid w:val="00C820EE"/>
    <w:rsid w:val="00C837EF"/>
    <w:rsid w:val="00CC06D3"/>
    <w:rsid w:val="00CE2950"/>
    <w:rsid w:val="00CE36DC"/>
    <w:rsid w:val="00D366F7"/>
    <w:rsid w:val="00D86559"/>
    <w:rsid w:val="00DF30A5"/>
    <w:rsid w:val="00E06BD0"/>
    <w:rsid w:val="00E10F84"/>
    <w:rsid w:val="00E84AC3"/>
    <w:rsid w:val="00EA32E2"/>
    <w:rsid w:val="00EC6B54"/>
    <w:rsid w:val="00F23D0D"/>
    <w:rsid w:val="00F4140F"/>
    <w:rsid w:val="00F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1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4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4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7DC"/>
  </w:style>
  <w:style w:type="paragraph" w:styleId="a7">
    <w:name w:val="footer"/>
    <w:basedOn w:val="a"/>
    <w:link w:val="a8"/>
    <w:uiPriority w:val="99"/>
    <w:unhideWhenUsed/>
    <w:rsid w:val="006A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7DC"/>
  </w:style>
  <w:style w:type="table" w:customStyle="1" w:styleId="1">
    <w:name w:val="Сетка таблицы1"/>
    <w:basedOn w:val="a1"/>
    <w:uiPriority w:val="59"/>
    <w:rsid w:val="000431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6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4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4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7DC"/>
  </w:style>
  <w:style w:type="paragraph" w:styleId="a7">
    <w:name w:val="footer"/>
    <w:basedOn w:val="a"/>
    <w:link w:val="a8"/>
    <w:uiPriority w:val="99"/>
    <w:unhideWhenUsed/>
    <w:rsid w:val="006A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7DC"/>
  </w:style>
  <w:style w:type="table" w:customStyle="1" w:styleId="1">
    <w:name w:val="Сетка таблицы1"/>
    <w:basedOn w:val="a1"/>
    <w:uiPriority w:val="59"/>
    <w:rsid w:val="000431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6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271404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42608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24680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42468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2580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ИБО</cp:lastModifiedBy>
  <cp:revision>32</cp:revision>
  <dcterms:created xsi:type="dcterms:W3CDTF">2020-05-03T07:31:00Z</dcterms:created>
  <dcterms:modified xsi:type="dcterms:W3CDTF">2020-07-14T03:36:00Z</dcterms:modified>
</cp:coreProperties>
</file>