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D46B67" w:rsidTr="00D46B67">
        <w:trPr>
          <w:trHeight w:val="61"/>
        </w:trPr>
        <w:tc>
          <w:tcPr>
            <w:tcW w:w="828" w:type="pct"/>
            <w:hideMark/>
          </w:tcPr>
          <w:p w:rsidR="00D46B67" w:rsidRDefault="00D46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33E47A" wp14:editId="5AD0EB85">
                  <wp:extent cx="600710" cy="307340"/>
                  <wp:effectExtent l="0" t="0" r="889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30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D46B67" w:rsidRDefault="00D46B6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«Амурская областная научная библиотека имени Н.Н. Муравьева-Амурского</w:t>
            </w:r>
          </w:p>
          <w:p w:rsidR="00D46B67" w:rsidRDefault="00D46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Отдел формирования и обработки фондов</w:t>
            </w:r>
          </w:p>
        </w:tc>
      </w:tr>
    </w:tbl>
    <w:p w:rsidR="00933727" w:rsidRDefault="00933727" w:rsidP="0093372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B67" w:rsidRDefault="00933727" w:rsidP="00933727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Кормопроизводство</w:t>
      </w:r>
    </w:p>
    <w:p w:rsidR="00245885" w:rsidRPr="00E97883" w:rsidRDefault="00245885" w:rsidP="002458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83">
        <w:rPr>
          <w:rFonts w:ascii="Times New Roman" w:hAnsi="Times New Roman" w:cs="Times New Roman"/>
          <w:sz w:val="28"/>
          <w:szCs w:val="28"/>
        </w:rPr>
        <w:t>Бопп</w:t>
      </w:r>
      <w:proofErr w:type="spellEnd"/>
      <w:r w:rsidRPr="00E97883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83">
        <w:rPr>
          <w:rFonts w:ascii="Times New Roman" w:hAnsi="Times New Roman" w:cs="Times New Roman"/>
          <w:sz w:val="28"/>
          <w:szCs w:val="28"/>
        </w:rPr>
        <w:t>Л. Люпин узколистный: влияние гербицидов и удобрений на продуктивность зеленой массы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83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883">
        <w:rPr>
          <w:rFonts w:ascii="Times New Roman" w:hAnsi="Times New Roman" w:cs="Times New Roman"/>
          <w:sz w:val="28"/>
          <w:szCs w:val="28"/>
        </w:rPr>
        <w:t>Бопп</w:t>
      </w:r>
      <w:proofErr w:type="spellEnd"/>
      <w:r w:rsidRPr="00E97883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83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83">
        <w:rPr>
          <w:rFonts w:ascii="Times New Roman" w:hAnsi="Times New Roman" w:cs="Times New Roman"/>
          <w:sz w:val="28"/>
          <w:szCs w:val="28"/>
        </w:rPr>
        <w:t>Данилов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7883">
        <w:rPr>
          <w:rFonts w:ascii="Times New Roman" w:hAnsi="Times New Roman" w:cs="Times New Roman"/>
          <w:sz w:val="28"/>
          <w:szCs w:val="28"/>
        </w:rPr>
        <w:t xml:space="preserve"> – Текст (визуальный)</w:t>
      </w:r>
      <w:proofErr w:type="gramStart"/>
      <w:r w:rsidRPr="00E978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7883">
        <w:rPr>
          <w:rFonts w:ascii="Times New Roman" w:hAnsi="Times New Roman" w:cs="Times New Roman"/>
          <w:sz w:val="28"/>
          <w:szCs w:val="28"/>
        </w:rPr>
        <w:t xml:space="preserve"> электронный // Вестник </w:t>
      </w:r>
      <w:proofErr w:type="spellStart"/>
      <w:r w:rsidRPr="00E97883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E97883">
        <w:rPr>
          <w:rFonts w:ascii="Times New Roman" w:hAnsi="Times New Roman" w:cs="Times New Roman"/>
          <w:sz w:val="28"/>
          <w:szCs w:val="28"/>
        </w:rPr>
        <w:t xml:space="preserve">. – 2020. – № 5 (158). – С. 73–79. – </w:t>
      </w:r>
      <w:hyperlink r:id="rId8" w:history="1">
        <w:r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URL:https://elibrary.ru/item.asp?id=43845860</w:t>
        </w:r>
      </w:hyperlink>
      <w:r w:rsidRPr="00721CE1">
        <w:rPr>
          <w:rFonts w:ascii="Times New Roman" w:hAnsi="Times New Roman" w:cs="Times New Roman"/>
          <w:sz w:val="28"/>
          <w:szCs w:val="28"/>
        </w:rPr>
        <w:t xml:space="preserve"> </w:t>
      </w:r>
      <w:r w:rsidRPr="00E97883">
        <w:rPr>
          <w:rFonts w:ascii="Times New Roman" w:hAnsi="Times New Roman" w:cs="Times New Roman"/>
          <w:sz w:val="28"/>
          <w:szCs w:val="28"/>
        </w:rPr>
        <w:t>(дата обращения 21. 09.2020)</w:t>
      </w:r>
    </w:p>
    <w:p w:rsidR="00245885" w:rsidRPr="00E97883" w:rsidRDefault="00245885" w:rsidP="0024588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E97883">
        <w:rPr>
          <w:rFonts w:ascii="Times New Roman" w:hAnsi="Times New Roman" w:cs="Times New Roman"/>
          <w:i/>
          <w:sz w:val="24"/>
        </w:rPr>
        <w:t xml:space="preserve">В полевом эксперименте на черноземах Красноярской лесостепи в условиях недостаточного </w:t>
      </w:r>
      <w:proofErr w:type="spellStart"/>
      <w:r w:rsidRPr="00E97883">
        <w:rPr>
          <w:rFonts w:ascii="Times New Roman" w:hAnsi="Times New Roman" w:cs="Times New Roman"/>
          <w:i/>
          <w:sz w:val="24"/>
        </w:rPr>
        <w:t>влагообеспечения</w:t>
      </w:r>
      <w:proofErr w:type="spellEnd"/>
      <w:r w:rsidRPr="00E97883">
        <w:rPr>
          <w:rFonts w:ascii="Times New Roman" w:hAnsi="Times New Roman" w:cs="Times New Roman"/>
          <w:i/>
          <w:sz w:val="24"/>
        </w:rPr>
        <w:t xml:space="preserve"> (ГТК за июнь-август 0,8) изучено влияние средств интенсификации производства (гербициды против однодольных и двудольных сорных растений, аммиачная селитра) на продуктивность зеленой массы люпина узколистного - новой культуры для региона. </w:t>
      </w:r>
      <w:proofErr w:type="gramStart"/>
      <w:r w:rsidRPr="00E97883">
        <w:rPr>
          <w:rFonts w:ascii="Times New Roman" w:hAnsi="Times New Roman" w:cs="Times New Roman"/>
          <w:i/>
          <w:sz w:val="24"/>
        </w:rPr>
        <w:t>Посевы люпина сорта Белозерный 110 размещены в кормовом севообороте, предшественник - однолетние кормовые травы.</w:t>
      </w:r>
      <w:proofErr w:type="gramEnd"/>
      <w:r w:rsidRPr="00E97883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E97883">
        <w:rPr>
          <w:rFonts w:ascii="Times New Roman" w:hAnsi="Times New Roman" w:cs="Times New Roman"/>
          <w:i/>
          <w:sz w:val="24"/>
        </w:rPr>
        <w:t xml:space="preserve">Варианты опыта включали: 1) контроль (без применения средств интенсификации); 2) удобрения - </w:t>
      </w:r>
      <w:r w:rsidRPr="00E97883">
        <w:rPr>
          <w:rFonts w:ascii="Times New Roman" w:hAnsi="Times New Roman" w:cs="Times New Roman"/>
          <w:sz w:val="24"/>
        </w:rPr>
        <w:t>N30; 3) гербициды («Лазурит», «Пилот» + «Квикстеп»); 4) удобрения - N30 + гербициды («Лазурит», «Пилот» + «Квикстеп»).</w:t>
      </w:r>
      <w:proofErr w:type="gramEnd"/>
      <w:r w:rsidRPr="00E97883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E97883">
        <w:rPr>
          <w:rFonts w:ascii="Times New Roman" w:hAnsi="Times New Roman" w:cs="Times New Roman"/>
          <w:sz w:val="24"/>
        </w:rPr>
        <w:t>агроценозе</w:t>
      </w:r>
      <w:proofErr w:type="spellEnd"/>
      <w:r w:rsidRPr="00E97883">
        <w:rPr>
          <w:rFonts w:ascii="Times New Roman" w:hAnsi="Times New Roman" w:cs="Times New Roman"/>
          <w:sz w:val="24"/>
        </w:rPr>
        <w:t xml:space="preserve"> зафиксировано 10 видов сегетальной растительности, относящихся к биологической группе яровые. Доминирующие сорняки - щирица (виды), просо (виды). Засоренность участка оценивается как сильная - перед применением гербицидов в среднем на 1 м</w:t>
      </w:r>
      <w:proofErr w:type="gramStart"/>
      <w:r w:rsidRPr="00E97883">
        <w:rPr>
          <w:rFonts w:ascii="Times New Roman" w:hAnsi="Times New Roman" w:cs="Times New Roman"/>
          <w:sz w:val="24"/>
        </w:rPr>
        <w:t>2</w:t>
      </w:r>
      <w:proofErr w:type="gramEnd"/>
      <w:r w:rsidRPr="00E97883">
        <w:rPr>
          <w:rFonts w:ascii="Times New Roman" w:hAnsi="Times New Roman" w:cs="Times New Roman"/>
          <w:sz w:val="24"/>
        </w:rPr>
        <w:t xml:space="preserve"> насчитывалось 57 сорняков. Почвенный гербицид «Лазурит» применили на 2-й день после посева люпина.</w:t>
      </w:r>
    </w:p>
    <w:p w:rsidR="00245885" w:rsidRDefault="00245885" w:rsidP="00C04A3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2250" w:rsidRPr="00F82250" w:rsidRDefault="00F82250" w:rsidP="00F82250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2250">
        <w:rPr>
          <w:rFonts w:ascii="Times New Roman" w:hAnsi="Times New Roman" w:cs="Times New Roman"/>
          <w:sz w:val="28"/>
        </w:rPr>
        <w:t>Буянкин</w:t>
      </w:r>
      <w:proofErr w:type="spellEnd"/>
      <w:r w:rsidRPr="00F82250">
        <w:rPr>
          <w:rFonts w:ascii="Times New Roman" w:hAnsi="Times New Roman" w:cs="Times New Roman"/>
          <w:sz w:val="28"/>
        </w:rPr>
        <w:t>, Н.</w:t>
      </w:r>
      <w:r>
        <w:rPr>
          <w:rFonts w:ascii="Times New Roman" w:hAnsi="Times New Roman" w:cs="Times New Roman"/>
          <w:sz w:val="28"/>
        </w:rPr>
        <w:t xml:space="preserve"> </w:t>
      </w:r>
      <w:r w:rsidRPr="00F82250">
        <w:rPr>
          <w:rFonts w:ascii="Times New Roman" w:hAnsi="Times New Roman" w:cs="Times New Roman"/>
          <w:sz w:val="28"/>
        </w:rPr>
        <w:t>И. Продуктивность бобово-злаковых смесей в разные сроки посева / Н.</w:t>
      </w:r>
      <w:r>
        <w:rPr>
          <w:rFonts w:ascii="Times New Roman" w:hAnsi="Times New Roman" w:cs="Times New Roman"/>
          <w:sz w:val="28"/>
        </w:rPr>
        <w:t xml:space="preserve"> </w:t>
      </w:r>
      <w:r w:rsidRPr="00F82250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F82250">
        <w:rPr>
          <w:rFonts w:ascii="Times New Roman" w:hAnsi="Times New Roman" w:cs="Times New Roman"/>
          <w:sz w:val="28"/>
        </w:rPr>
        <w:t>Буянкин</w:t>
      </w:r>
      <w:proofErr w:type="spellEnd"/>
      <w:r w:rsidRPr="00F82250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F82250">
        <w:rPr>
          <w:rFonts w:ascii="Times New Roman" w:hAnsi="Times New Roman" w:cs="Times New Roman"/>
          <w:sz w:val="28"/>
        </w:rPr>
        <w:t xml:space="preserve">Г. </w:t>
      </w:r>
      <w:proofErr w:type="spellStart"/>
      <w:r w:rsidRPr="00F82250">
        <w:rPr>
          <w:rFonts w:ascii="Times New Roman" w:hAnsi="Times New Roman" w:cs="Times New Roman"/>
          <w:sz w:val="28"/>
        </w:rPr>
        <w:t>Краснопёров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F82250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F8225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F82250">
        <w:rPr>
          <w:rFonts w:ascii="Times New Roman" w:hAnsi="Times New Roman" w:cs="Times New Roman"/>
          <w:sz w:val="28"/>
        </w:rPr>
        <w:t xml:space="preserve"> электронный // Зернобобовые и крупяные культуры. – 2020. – № 3 (35). – С. 44–50. – URL: </w:t>
      </w:r>
      <w:hyperlink r:id="rId9" w:history="1">
        <w:r w:rsidRPr="00721CE1">
          <w:rPr>
            <w:rStyle w:val="a3"/>
            <w:rFonts w:ascii="Times New Roman" w:hAnsi="Times New Roman" w:cs="Times New Roman"/>
            <w:sz w:val="28"/>
            <w:u w:val="none"/>
          </w:rPr>
          <w:t>https://www.elibrary.ru/item.asp?id=43930593</w:t>
        </w:r>
      </w:hyperlink>
      <w:r w:rsidRPr="00721CE1">
        <w:rPr>
          <w:rFonts w:ascii="Times New Roman" w:hAnsi="Times New Roman" w:cs="Times New Roman"/>
          <w:sz w:val="28"/>
        </w:rPr>
        <w:t xml:space="preserve"> </w:t>
      </w:r>
      <w:r w:rsidRPr="00F82250">
        <w:rPr>
          <w:rFonts w:ascii="Times New Roman" w:hAnsi="Times New Roman" w:cs="Times New Roman"/>
          <w:sz w:val="28"/>
        </w:rPr>
        <w:t>(дата обращения 22.09.2020)</w:t>
      </w:r>
    </w:p>
    <w:p w:rsidR="00F555C7" w:rsidRPr="0014310A" w:rsidRDefault="00F82250" w:rsidP="00F82250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14310A">
        <w:rPr>
          <w:rFonts w:ascii="Times New Roman" w:hAnsi="Times New Roman" w:cs="Times New Roman"/>
          <w:i/>
          <w:sz w:val="24"/>
        </w:rPr>
        <w:t>Вк</w:t>
      </w:r>
      <w:r w:rsidR="00F555C7" w:rsidRPr="0014310A">
        <w:rPr>
          <w:rFonts w:ascii="Times New Roman" w:hAnsi="Times New Roman" w:cs="Times New Roman"/>
          <w:i/>
          <w:sz w:val="24"/>
        </w:rPr>
        <w:t xml:space="preserve">лючение в состав смешанных посевов растений с разными темпами линейного роста дает возможность создавать многоярусные посевы: в наших опытах нижний ярус занимали люпин и </w:t>
      </w:r>
      <w:proofErr w:type="spellStart"/>
      <w:r w:rsidR="00F555C7" w:rsidRPr="0014310A">
        <w:rPr>
          <w:rFonts w:ascii="Times New Roman" w:hAnsi="Times New Roman" w:cs="Times New Roman"/>
          <w:i/>
          <w:sz w:val="24"/>
        </w:rPr>
        <w:t>пайза</w:t>
      </w:r>
      <w:proofErr w:type="spellEnd"/>
      <w:r w:rsidR="00F555C7" w:rsidRPr="0014310A">
        <w:rPr>
          <w:rFonts w:ascii="Times New Roman" w:hAnsi="Times New Roman" w:cs="Times New Roman"/>
          <w:i/>
          <w:sz w:val="24"/>
        </w:rPr>
        <w:t xml:space="preserve">, верхний ярус - бобы, вика и горох. Такое размещение растений дает возможность посевам более рационально использовать энергию солнечного света и препятствовать испарению влаги из почвы. Установлено, что высоким содержанием общего азота и сырого протеина (2,77-3,47 и 16,41-18,41%) отличались бобово-злаковые смеси летнего посева, что было обусловлено активизацией симбиотической </w:t>
      </w:r>
      <w:proofErr w:type="spellStart"/>
      <w:r w:rsidR="00F555C7" w:rsidRPr="0014310A">
        <w:rPr>
          <w:rFonts w:ascii="Times New Roman" w:hAnsi="Times New Roman" w:cs="Times New Roman"/>
          <w:i/>
          <w:sz w:val="24"/>
        </w:rPr>
        <w:t>азотфиксации</w:t>
      </w:r>
      <w:proofErr w:type="spellEnd"/>
      <w:r w:rsidR="00F555C7" w:rsidRPr="0014310A">
        <w:rPr>
          <w:rFonts w:ascii="Times New Roman" w:hAnsi="Times New Roman" w:cs="Times New Roman"/>
          <w:i/>
          <w:sz w:val="24"/>
        </w:rPr>
        <w:t xml:space="preserve"> в благоприятный период при оптимальных показателях температуры и влажности. В среднем содержание в зеленой массе анализируемых показателей на вариантах с летним посевом было максимальным и варьировало по содержанию сахара в зеленой массе от 4,9 до 6,32%, по содержанию жира - от 1,28 до 1,45% в зависимости от нормы высева и состава смешанных посевов бобово-злаковых культур. Максимальную урожайность сухой массы 27,8 ц/га и сбор протеина 881 кг/га обеспечили летние посевы в четвертом варианте в сочетании с узколистным люпином, кормовыми бобами, викой яров</w:t>
      </w:r>
      <w:r w:rsidRPr="0014310A">
        <w:rPr>
          <w:rFonts w:ascii="Times New Roman" w:hAnsi="Times New Roman" w:cs="Times New Roman"/>
          <w:i/>
          <w:sz w:val="24"/>
        </w:rPr>
        <w:t xml:space="preserve">ой, горохом кормовым и </w:t>
      </w:r>
      <w:proofErr w:type="spellStart"/>
      <w:r w:rsidRPr="0014310A">
        <w:rPr>
          <w:rFonts w:ascii="Times New Roman" w:hAnsi="Times New Roman" w:cs="Times New Roman"/>
          <w:i/>
          <w:sz w:val="24"/>
        </w:rPr>
        <w:t>пайзой</w:t>
      </w:r>
      <w:proofErr w:type="spellEnd"/>
      <w:r w:rsidRPr="0014310A">
        <w:rPr>
          <w:rFonts w:ascii="Times New Roman" w:hAnsi="Times New Roman" w:cs="Times New Roman"/>
          <w:i/>
          <w:sz w:val="24"/>
        </w:rPr>
        <w:t>.</w:t>
      </w:r>
    </w:p>
    <w:p w:rsidR="00F555C7" w:rsidRDefault="00F555C7" w:rsidP="00C04A34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95D" w:rsidRDefault="00C04A34" w:rsidP="004F195D">
      <w:pPr>
        <w:pStyle w:val="a4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2E7E">
        <w:rPr>
          <w:rFonts w:ascii="Times New Roman" w:hAnsi="Times New Roman" w:cs="Times New Roman"/>
          <w:bCs/>
          <w:sz w:val="28"/>
          <w:szCs w:val="28"/>
        </w:rPr>
        <w:t>Влияние технологических приемов производства зеленой массы на качество заготовки силоса</w:t>
      </w:r>
      <w:r w:rsidRPr="009166FF">
        <w:rPr>
          <w:rStyle w:val="a3"/>
          <w:rFonts w:ascii="Times New Roman" w:hAnsi="Times New Roman" w:cs="Times New Roman"/>
          <w:b/>
          <w:bCs/>
          <w:sz w:val="28"/>
          <w:szCs w:val="28"/>
          <w:u w:val="none"/>
        </w:rPr>
        <w:t xml:space="preserve"> </w:t>
      </w:r>
      <w:r w:rsidRPr="009166F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727">
        <w:rPr>
          <w:rFonts w:ascii="Times New Roman" w:hAnsi="Times New Roman" w:cs="Times New Roman"/>
          <w:iCs/>
          <w:sz w:val="28"/>
          <w:szCs w:val="28"/>
        </w:rPr>
        <w:t xml:space="preserve">Н. Г. Малков, А. И. </w:t>
      </w:r>
      <w:proofErr w:type="spellStart"/>
      <w:r w:rsidRPr="00933727">
        <w:rPr>
          <w:rFonts w:ascii="Times New Roman" w:hAnsi="Times New Roman" w:cs="Times New Roman"/>
          <w:iCs/>
          <w:sz w:val="28"/>
          <w:szCs w:val="28"/>
        </w:rPr>
        <w:t>Чухина</w:t>
      </w:r>
      <w:proofErr w:type="spellEnd"/>
      <w:r w:rsidRPr="00933727">
        <w:rPr>
          <w:rFonts w:ascii="Times New Roman" w:hAnsi="Times New Roman" w:cs="Times New Roman"/>
          <w:iCs/>
          <w:sz w:val="28"/>
          <w:szCs w:val="28"/>
        </w:rPr>
        <w:t>, А. И. Демидова, В. Д.</w:t>
      </w:r>
      <w:r w:rsidRPr="00933727">
        <w:rPr>
          <w:rFonts w:ascii="Times New Roman" w:hAnsi="Times New Roman" w:cs="Times New Roman"/>
          <w:sz w:val="28"/>
          <w:szCs w:val="28"/>
        </w:rPr>
        <w:t xml:space="preserve"> </w:t>
      </w:r>
      <w:r w:rsidRPr="00933727">
        <w:rPr>
          <w:rFonts w:ascii="Times New Roman" w:hAnsi="Times New Roman" w:cs="Times New Roman"/>
          <w:iCs/>
          <w:sz w:val="28"/>
          <w:szCs w:val="28"/>
        </w:rPr>
        <w:t>Чечулина.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66FF">
        <w:rPr>
          <w:rFonts w:ascii="Times New Roman" w:hAnsi="Times New Roman" w:cs="Times New Roman"/>
          <w:sz w:val="28"/>
          <w:szCs w:val="28"/>
        </w:rPr>
        <w:t>– Текст (визуальный)</w:t>
      </w:r>
      <w:proofErr w:type="gramStart"/>
      <w:r w:rsidRPr="009166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66FF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// </w:t>
      </w:r>
      <w:r w:rsidRPr="000607C3">
        <w:rPr>
          <w:rFonts w:ascii="Times New Roman" w:hAnsi="Times New Roman" w:cs="Times New Roman"/>
          <w:bCs/>
          <w:sz w:val="28"/>
          <w:szCs w:val="28"/>
        </w:rPr>
        <w:t>Технологии и технические средства механизированного производства продукции растениеводства и животноводства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607C3">
        <w:rPr>
          <w:rFonts w:ascii="Times New Roman" w:hAnsi="Times New Roman" w:cs="Times New Roman"/>
          <w:sz w:val="28"/>
          <w:szCs w:val="28"/>
        </w:rPr>
        <w:t xml:space="preserve"> </w:t>
      </w:r>
      <w:r w:rsidRPr="000607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A0EDC0" wp14:editId="6FCD9B37">
            <wp:extent cx="6985" cy="6985"/>
            <wp:effectExtent l="0" t="0" r="0" b="0"/>
            <wp:docPr id="2" name="Рисунок 2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7C3">
        <w:rPr>
          <w:rFonts w:ascii="Times New Roman" w:hAnsi="Times New Roman" w:cs="Times New Roman"/>
          <w:sz w:val="28"/>
          <w:szCs w:val="28"/>
        </w:rPr>
        <w:t xml:space="preserve">– </w:t>
      </w:r>
      <w:r w:rsidRPr="000607C3">
        <w:rPr>
          <w:rFonts w:ascii="Times New Roman" w:hAnsi="Times New Roman" w:cs="Times New Roman"/>
          <w:bCs/>
          <w:sz w:val="28"/>
          <w:szCs w:val="28"/>
        </w:rPr>
        <w:t>2020. – № 1. – 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7C3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07C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6900"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https://elibrary.ru/item.asp?id=42777770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обращения 04.09.2020)</w:t>
      </w:r>
    </w:p>
    <w:p w:rsidR="00C04A34" w:rsidRPr="00217880" w:rsidRDefault="00C04A34" w:rsidP="004F195D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17880">
        <w:rPr>
          <w:rFonts w:ascii="Times New Roman" w:hAnsi="Times New Roman" w:cs="Times New Roman"/>
          <w:i/>
          <w:sz w:val="24"/>
        </w:rPr>
        <w:t xml:space="preserve">Статья анализирует технологию производства высококачественной зелёной массы на примере </w:t>
      </w:r>
      <w:proofErr w:type="spellStart"/>
      <w:r w:rsidRPr="00217880">
        <w:rPr>
          <w:rFonts w:ascii="Times New Roman" w:hAnsi="Times New Roman" w:cs="Times New Roman"/>
          <w:i/>
          <w:sz w:val="24"/>
        </w:rPr>
        <w:t>племзавода</w:t>
      </w:r>
      <w:proofErr w:type="spellEnd"/>
      <w:r w:rsidRPr="00217880">
        <w:rPr>
          <w:rFonts w:ascii="Times New Roman" w:hAnsi="Times New Roman" w:cs="Times New Roman"/>
          <w:i/>
          <w:sz w:val="24"/>
        </w:rPr>
        <w:t xml:space="preserve">-колхоза «Аврора» Вологодской области, а также опыт хозяйства по использованию современных технологий заготовки силоса. Отмечено, что силос является одним из основных видов кормов, заготавливаемых в летне-осенний период. Объёмы заготовки этого вида корма увеличиваются. Так, к 2017 году объем заготовки силоса, по сравнению с 2016 годом, увеличился на 6734 тонны. Выращиваемые виды и сорта трав позволяют получить высокий урожай зеленой массы для приготовления силоса. В хозяйстве заготавливают в большей степени силос высокого класса качества. За период с 2016 по 2018 годы объём </w:t>
      </w:r>
      <w:proofErr w:type="spellStart"/>
      <w:r w:rsidRPr="00217880">
        <w:rPr>
          <w:rFonts w:ascii="Times New Roman" w:hAnsi="Times New Roman" w:cs="Times New Roman"/>
          <w:i/>
          <w:sz w:val="24"/>
        </w:rPr>
        <w:t>неклассного</w:t>
      </w:r>
      <w:proofErr w:type="spellEnd"/>
      <w:r w:rsidRPr="00217880">
        <w:rPr>
          <w:rFonts w:ascii="Times New Roman" w:hAnsi="Times New Roman" w:cs="Times New Roman"/>
          <w:i/>
          <w:sz w:val="24"/>
        </w:rPr>
        <w:t xml:space="preserve"> силоса составил, в среднем, 13%. Наибольший объем заготовленного силоса относится ко II классу качества. Содержание гумуса в почве находится на уровне 2,4-2,5%; средневзвешенный показатель по кислотности в 2016 году, например, составил 5,29 ед. </w:t>
      </w:r>
      <w:proofErr w:type="spellStart"/>
      <w:proofErr w:type="gramStart"/>
      <w:r w:rsidRPr="00217880">
        <w:rPr>
          <w:rFonts w:ascii="Times New Roman" w:hAnsi="Times New Roman" w:cs="Times New Roman"/>
          <w:i/>
          <w:sz w:val="24"/>
        </w:rPr>
        <w:t>рН</w:t>
      </w:r>
      <w:proofErr w:type="gramEnd"/>
      <w:r w:rsidRPr="00217880">
        <w:rPr>
          <w:rFonts w:ascii="Times New Roman" w:hAnsi="Times New Roman" w:cs="Times New Roman"/>
          <w:i/>
          <w:sz w:val="24"/>
        </w:rPr>
        <w:t>kcl</w:t>
      </w:r>
      <w:proofErr w:type="spellEnd"/>
      <w:r w:rsidRPr="00217880">
        <w:rPr>
          <w:rFonts w:ascii="Times New Roman" w:hAnsi="Times New Roman" w:cs="Times New Roman"/>
          <w:i/>
          <w:sz w:val="24"/>
        </w:rPr>
        <w:t>; средневзвешенный показатель по обменному калию - 135 мг/кг почвы...</w:t>
      </w:r>
    </w:p>
    <w:p w:rsidR="00046822" w:rsidRDefault="00046822" w:rsidP="008431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4297" w:rsidRPr="00483413" w:rsidRDefault="008D4297" w:rsidP="008D429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483413">
        <w:rPr>
          <w:rFonts w:ascii="Times New Roman" w:hAnsi="Times New Roman" w:cs="Times New Roman"/>
          <w:sz w:val="28"/>
        </w:rPr>
        <w:t>Гребенников, В.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 xml:space="preserve">Г. </w:t>
      </w:r>
      <w:r w:rsidRPr="00E06E0C">
        <w:rPr>
          <w:rFonts w:ascii="Times New Roman" w:hAnsi="Times New Roman" w:cs="Times New Roman"/>
          <w:sz w:val="28"/>
        </w:rPr>
        <w:t xml:space="preserve">Эффективность ускоренного восстановления </w:t>
      </w:r>
      <w:proofErr w:type="spellStart"/>
      <w:r w:rsidRPr="00E06E0C">
        <w:rPr>
          <w:rFonts w:ascii="Times New Roman" w:hAnsi="Times New Roman" w:cs="Times New Roman"/>
          <w:sz w:val="28"/>
        </w:rPr>
        <w:t>низкопродуктивных</w:t>
      </w:r>
      <w:proofErr w:type="spellEnd"/>
      <w:r w:rsidRPr="00E06E0C">
        <w:rPr>
          <w:rFonts w:ascii="Times New Roman" w:hAnsi="Times New Roman" w:cs="Times New Roman"/>
          <w:sz w:val="28"/>
        </w:rPr>
        <w:t xml:space="preserve"> многолетних кормовых угодий</w:t>
      </w:r>
      <w:r w:rsidRPr="00483413">
        <w:rPr>
          <w:rFonts w:ascii="Times New Roman" w:hAnsi="Times New Roman" w:cs="Times New Roman"/>
          <w:sz w:val="28"/>
        </w:rPr>
        <w:t xml:space="preserve"> / В.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>Гребенников, И.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>Шипилов, О.</w:t>
      </w:r>
      <w:r>
        <w:rPr>
          <w:rFonts w:ascii="Times New Roman" w:hAnsi="Times New Roman" w:cs="Times New Roman"/>
          <w:sz w:val="28"/>
        </w:rPr>
        <w:t xml:space="preserve"> </w:t>
      </w:r>
      <w:r w:rsidRPr="00483413">
        <w:rPr>
          <w:rFonts w:ascii="Times New Roman" w:hAnsi="Times New Roman" w:cs="Times New Roman"/>
          <w:sz w:val="28"/>
        </w:rPr>
        <w:t>В. Хонина</w:t>
      </w:r>
      <w:r>
        <w:rPr>
          <w:rFonts w:ascii="Times New Roman" w:hAnsi="Times New Roman" w:cs="Times New Roman"/>
          <w:sz w:val="28"/>
        </w:rPr>
        <w:t xml:space="preserve">. </w:t>
      </w:r>
      <w:r w:rsidRPr="00483413"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 w:rsidRPr="00483413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83413">
        <w:rPr>
          <w:rFonts w:ascii="Times New Roman" w:hAnsi="Times New Roman" w:cs="Times New Roman"/>
          <w:sz w:val="28"/>
        </w:rPr>
        <w:t xml:space="preserve"> электронный // Сельскохозяйственный журнал. </w:t>
      </w:r>
      <w:r w:rsidRPr="00483413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A2CF4BD" wp14:editId="09B5DDD7">
            <wp:extent cx="6985" cy="6985"/>
            <wp:effectExtent l="0" t="0" r="0" b="0"/>
            <wp:docPr id="4" name="Рисунок 4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413">
        <w:rPr>
          <w:rFonts w:ascii="Times New Roman" w:hAnsi="Times New Roman" w:cs="Times New Roman"/>
          <w:sz w:val="28"/>
        </w:rPr>
        <w:t>– 2020. – № 1 (13). – С. 18</w:t>
      </w:r>
      <w:r w:rsidR="00933727">
        <w:rPr>
          <w:rFonts w:ascii="Times New Roman" w:hAnsi="Times New Roman" w:cs="Times New Roman"/>
          <w:sz w:val="28"/>
        </w:rPr>
        <w:t>–</w:t>
      </w:r>
      <w:r w:rsidRPr="00483413">
        <w:rPr>
          <w:rFonts w:ascii="Times New Roman" w:hAnsi="Times New Roman" w:cs="Times New Roman"/>
          <w:sz w:val="28"/>
        </w:rPr>
        <w:t xml:space="preserve">23. – URL: </w:t>
      </w:r>
      <w:hyperlink r:id="rId12" w:history="1">
        <w:r w:rsidR="00933727" w:rsidRPr="00721CE1">
          <w:rPr>
            <w:rStyle w:val="a3"/>
            <w:rFonts w:ascii="Times New Roman" w:hAnsi="Times New Roman" w:cs="Times New Roman"/>
            <w:sz w:val="28"/>
            <w:u w:val="none"/>
          </w:rPr>
          <w:t>https://elibrary.ru/item.asp?id=42802177</w:t>
        </w:r>
      </w:hyperlink>
      <w:r w:rsidR="00933727">
        <w:rPr>
          <w:rFonts w:ascii="Times New Roman" w:hAnsi="Times New Roman" w:cs="Times New Roman"/>
          <w:sz w:val="28"/>
        </w:rPr>
        <w:t xml:space="preserve"> </w:t>
      </w:r>
      <w:r w:rsidR="009337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3727"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обращения </w:t>
      </w:r>
      <w:r w:rsidR="00933727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933727"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>.09.2020)</w:t>
      </w:r>
    </w:p>
    <w:p w:rsidR="008D4297" w:rsidRPr="00E06E0C" w:rsidRDefault="008D4297" w:rsidP="008D429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06E0C">
        <w:rPr>
          <w:rFonts w:ascii="Times New Roman" w:hAnsi="Times New Roman" w:cs="Times New Roman"/>
          <w:i/>
          <w:sz w:val="24"/>
        </w:rPr>
        <w:t xml:space="preserve">Развитие овцеводства и скотоводства в Ставропольском крае требует создания хорошей кормовой базы, развитие которой невозможно без улучшения природных кормовых угодий (ПКУ), которые остаются основным источником получения зеленого корма, сбалансированного по всем питательным веществам. Однако в последнее время продуктивность таких угодий значительно снизилась из-за увеличения нагрузки на них, отсутствия ухода и бессистемного использования. В этой связи применение технологических методов и приемов выращивания, направленных на повышение продуктивности и эффективности природных кормовых угодий с применением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низкозатратных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 приемов их улучшения, позволит быстро увеличить урожайность таких фитоценозов. Исследования по изучению ускоренного восстановления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низкопродуктивных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 многолетних кормовых угодий были проведены в 2013-2018 гг. (закладка в 2013 и в 2014 гг.) в СПК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племзаводе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 «Дружба» </w:t>
      </w:r>
      <w:proofErr w:type="spellStart"/>
      <w:r w:rsidRPr="00E06E0C">
        <w:rPr>
          <w:rFonts w:ascii="Times New Roman" w:hAnsi="Times New Roman" w:cs="Times New Roman"/>
          <w:i/>
          <w:sz w:val="24"/>
        </w:rPr>
        <w:t>Апанасенковского</w:t>
      </w:r>
      <w:proofErr w:type="spellEnd"/>
      <w:r w:rsidRPr="00E06E0C">
        <w:rPr>
          <w:rFonts w:ascii="Times New Roman" w:hAnsi="Times New Roman" w:cs="Times New Roman"/>
          <w:i/>
          <w:sz w:val="24"/>
        </w:rPr>
        <w:t xml:space="preserve"> района Ставропольского края в крайне засушливой зоне. Опытами было установлено, что применение поверхностного улучшения увеличивает производственные затраты совокупной энергии в 1,38-2,38 раза, однако они с лихвой компенсируются дополнительно полученным урожаем, снижением затрат на единицу продукции в 1,9-2,5 раза, повышением рентабельнос</w:t>
      </w:r>
      <w:r>
        <w:rPr>
          <w:rFonts w:ascii="Times New Roman" w:hAnsi="Times New Roman" w:cs="Times New Roman"/>
          <w:i/>
          <w:sz w:val="24"/>
        </w:rPr>
        <w:t>ти производства на 57,0-92,0%.</w:t>
      </w:r>
    </w:p>
    <w:p w:rsidR="008D4297" w:rsidRDefault="008D4297" w:rsidP="00046822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6822" w:rsidRPr="00217880" w:rsidRDefault="00046822" w:rsidP="00046822">
      <w:pPr>
        <w:pStyle w:val="a4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Мазин, А. М. </w:t>
      </w:r>
      <w:r w:rsidRPr="00217880">
        <w:rPr>
          <w:rFonts w:ascii="Times New Roman" w:hAnsi="Times New Roman" w:cs="Times New Roman"/>
          <w:bCs/>
          <w:sz w:val="28"/>
          <w:szCs w:val="28"/>
        </w:rPr>
        <w:t>Приемы восстановления высокоурожайного сорта клевера лугового (</w:t>
      </w:r>
      <w:proofErr w:type="spellStart"/>
      <w:r w:rsidRPr="00217880">
        <w:rPr>
          <w:rFonts w:ascii="Times New Roman" w:hAnsi="Times New Roman" w:cs="Times New Roman"/>
          <w:bCs/>
          <w:sz w:val="28"/>
          <w:szCs w:val="28"/>
        </w:rPr>
        <w:t>Trifolium</w:t>
      </w:r>
      <w:proofErr w:type="spellEnd"/>
      <w:r w:rsidRPr="002178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17880">
        <w:rPr>
          <w:rFonts w:ascii="Times New Roman" w:hAnsi="Times New Roman" w:cs="Times New Roman"/>
          <w:bCs/>
          <w:sz w:val="28"/>
          <w:szCs w:val="28"/>
        </w:rPr>
        <w:t>pratense</w:t>
      </w:r>
      <w:proofErr w:type="spellEnd"/>
      <w:r w:rsidRPr="00217880">
        <w:rPr>
          <w:rFonts w:ascii="Times New Roman" w:hAnsi="Times New Roman" w:cs="Times New Roman"/>
          <w:bCs/>
          <w:sz w:val="28"/>
          <w:szCs w:val="28"/>
        </w:rPr>
        <w:t xml:space="preserve"> l.) селекции Псковского НИИСХ</w:t>
      </w:r>
      <w:r w:rsidRPr="00217880">
        <w:rPr>
          <w:rStyle w:val="a3"/>
          <w:rFonts w:ascii="Times New Roman" w:hAnsi="Times New Roman" w:cs="Times New Roman"/>
          <w:bCs/>
          <w:sz w:val="28"/>
          <w:szCs w:val="28"/>
          <w:u w:val="none"/>
        </w:rPr>
        <w:t xml:space="preserve"> / </w:t>
      </w:r>
      <w:r w:rsidRPr="00217880">
        <w:rPr>
          <w:rFonts w:ascii="Times New Roman" w:hAnsi="Times New Roman" w:cs="Times New Roman"/>
          <w:iCs/>
          <w:sz w:val="28"/>
          <w:szCs w:val="28"/>
        </w:rPr>
        <w:t>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17880">
        <w:rPr>
          <w:rFonts w:ascii="Times New Roman" w:hAnsi="Times New Roman" w:cs="Times New Roman"/>
          <w:iCs/>
          <w:sz w:val="28"/>
          <w:szCs w:val="28"/>
        </w:rPr>
        <w:t>М.</w:t>
      </w:r>
      <w:r w:rsidRPr="000607C3">
        <w:rPr>
          <w:rFonts w:ascii="Times New Roman" w:hAnsi="Times New Roman" w:cs="Times New Roman"/>
          <w:sz w:val="28"/>
          <w:szCs w:val="28"/>
        </w:rPr>
        <w:t xml:space="preserve"> </w:t>
      </w:r>
      <w:r w:rsidRPr="00217880">
        <w:rPr>
          <w:rFonts w:ascii="Times New Roman" w:hAnsi="Times New Roman" w:cs="Times New Roman"/>
          <w:iCs/>
          <w:sz w:val="28"/>
          <w:szCs w:val="28"/>
        </w:rPr>
        <w:t>Мазин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21788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// </w:t>
      </w:r>
      <w:r w:rsidRPr="000607C3">
        <w:rPr>
          <w:rFonts w:ascii="Times New Roman" w:hAnsi="Times New Roman" w:cs="Times New Roman"/>
          <w:bCs/>
          <w:sz w:val="28"/>
          <w:szCs w:val="28"/>
        </w:rPr>
        <w:t>Технологии и технические средства механизированного производства продукции растениеводства и животноводства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607C3">
        <w:rPr>
          <w:rFonts w:ascii="Times New Roman" w:hAnsi="Times New Roman" w:cs="Times New Roman"/>
          <w:sz w:val="28"/>
          <w:szCs w:val="28"/>
        </w:rPr>
        <w:t xml:space="preserve"> </w:t>
      </w:r>
      <w:r w:rsidRPr="000607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A573D5" wp14:editId="5259AAB7">
            <wp:extent cx="6985" cy="6985"/>
            <wp:effectExtent l="0" t="0" r="0" b="0"/>
            <wp:docPr id="3" name="Рисунок 3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7C3">
        <w:rPr>
          <w:rFonts w:ascii="Times New Roman" w:hAnsi="Times New Roman" w:cs="Times New Roman"/>
          <w:sz w:val="28"/>
          <w:szCs w:val="28"/>
        </w:rPr>
        <w:t xml:space="preserve">– </w:t>
      </w:r>
      <w:r w:rsidRPr="000607C3">
        <w:rPr>
          <w:rFonts w:ascii="Times New Roman" w:hAnsi="Times New Roman" w:cs="Times New Roman"/>
          <w:bCs/>
          <w:sz w:val="28"/>
          <w:szCs w:val="28"/>
        </w:rPr>
        <w:t>2020. – № 1. – 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07C3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07C3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6900"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https://elibrary.ru/item.asp?id=42777768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обращения 04.09.2020)</w:t>
      </w:r>
    </w:p>
    <w:p w:rsidR="00046822" w:rsidRPr="00217880" w:rsidRDefault="00046822" w:rsidP="00046822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17880">
        <w:rPr>
          <w:rFonts w:ascii="Times New Roman" w:hAnsi="Times New Roman" w:cs="Times New Roman"/>
          <w:i/>
          <w:sz w:val="24"/>
        </w:rPr>
        <w:t xml:space="preserve">С целью организации семеноводства, увеличения урожайности многолетних трав и повышения качества кормов, в институте проводится научная работа по восстановлению утраченных местных сортов клевера лугового. В статье изложены результаты исследования по восстановлению местного высокоурожайного сорта клевера лугового «Псковский местный </w:t>
      </w:r>
      <w:proofErr w:type="spellStart"/>
      <w:r w:rsidRPr="00217880">
        <w:rPr>
          <w:rFonts w:ascii="Times New Roman" w:hAnsi="Times New Roman" w:cs="Times New Roman"/>
          <w:i/>
          <w:sz w:val="24"/>
        </w:rPr>
        <w:t>двуукосный</w:t>
      </w:r>
      <w:proofErr w:type="spellEnd"/>
      <w:r w:rsidRPr="00217880">
        <w:rPr>
          <w:rFonts w:ascii="Times New Roman" w:hAnsi="Times New Roman" w:cs="Times New Roman"/>
          <w:i/>
          <w:sz w:val="24"/>
        </w:rPr>
        <w:t xml:space="preserve">» селекции Псковского НИИСХ. Для проведения научной работы были проведены экспедиционные изыскания образцов клевера </w:t>
      </w:r>
      <w:r w:rsidRPr="00217880">
        <w:rPr>
          <w:rFonts w:ascii="Times New Roman" w:hAnsi="Times New Roman" w:cs="Times New Roman"/>
          <w:i/>
          <w:sz w:val="24"/>
        </w:rPr>
        <w:lastRenderedPageBreak/>
        <w:t xml:space="preserve">лугового по хозяйствам области. Исследования проводятся на опытном поле института в коллекционном питомнике и питомнике исходного материала в соответствии с общепринятыми методическими указаниями по селекции и первичному семеноводству клевера. В результате для изучения было отобрано 11 не </w:t>
      </w:r>
      <w:proofErr w:type="gramStart"/>
      <w:r w:rsidRPr="00217880">
        <w:rPr>
          <w:rFonts w:ascii="Times New Roman" w:hAnsi="Times New Roman" w:cs="Times New Roman"/>
          <w:i/>
          <w:sz w:val="24"/>
        </w:rPr>
        <w:t>апробированных</w:t>
      </w:r>
      <w:proofErr w:type="gramEnd"/>
      <w:r w:rsidRPr="0021788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17880">
        <w:rPr>
          <w:rFonts w:ascii="Times New Roman" w:hAnsi="Times New Roman" w:cs="Times New Roman"/>
          <w:i/>
          <w:sz w:val="24"/>
        </w:rPr>
        <w:t>сортообразцов</w:t>
      </w:r>
      <w:proofErr w:type="spellEnd"/>
      <w:r w:rsidRPr="00217880">
        <w:rPr>
          <w:rFonts w:ascii="Times New Roman" w:hAnsi="Times New Roman" w:cs="Times New Roman"/>
          <w:i/>
          <w:sz w:val="24"/>
        </w:rPr>
        <w:t xml:space="preserve">. Проведено изучение по основным морфологическим признакам: форме куста, толщине и </w:t>
      </w:r>
      <w:proofErr w:type="spellStart"/>
      <w:r w:rsidRPr="00217880">
        <w:rPr>
          <w:rFonts w:ascii="Times New Roman" w:hAnsi="Times New Roman" w:cs="Times New Roman"/>
          <w:i/>
          <w:sz w:val="24"/>
        </w:rPr>
        <w:t>опушенности</w:t>
      </w:r>
      <w:proofErr w:type="spellEnd"/>
      <w:r w:rsidRPr="00217880">
        <w:rPr>
          <w:rFonts w:ascii="Times New Roman" w:hAnsi="Times New Roman" w:cs="Times New Roman"/>
          <w:i/>
          <w:sz w:val="24"/>
        </w:rPr>
        <w:t xml:space="preserve"> стеблей, окраски листьев и стеблей и другим признакам. Агротехника была в опыте общепринятая для региона. Для установления идентичности сорта и типа клевера провели апробацию травостоя с последующим составлением вариационных рядов и по</w:t>
      </w:r>
      <w:r w:rsidR="00553986">
        <w:rPr>
          <w:rFonts w:ascii="Times New Roman" w:hAnsi="Times New Roman" w:cs="Times New Roman"/>
          <w:i/>
          <w:sz w:val="24"/>
        </w:rPr>
        <w:t>строением вариационных кривых.</w:t>
      </w:r>
      <w:bookmarkStart w:id="0" w:name="_GoBack"/>
      <w:bookmarkEnd w:id="0"/>
    </w:p>
    <w:p w:rsidR="00046822" w:rsidRDefault="00046822" w:rsidP="008431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3156" w:rsidRDefault="00843156" w:rsidP="000468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156">
        <w:rPr>
          <w:rFonts w:ascii="Times New Roman" w:hAnsi="Times New Roman" w:cs="Times New Roman"/>
          <w:sz w:val="28"/>
          <w:szCs w:val="28"/>
        </w:rPr>
        <w:t>Насиев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43156">
        <w:rPr>
          <w:rFonts w:ascii="Times New Roman" w:hAnsi="Times New Roman" w:cs="Times New Roman"/>
          <w:sz w:val="28"/>
          <w:szCs w:val="28"/>
        </w:rPr>
        <w:t xml:space="preserve"> Б. Н. Использование смешанных посевов для заготовки кормов / Б. Н. </w:t>
      </w:r>
      <w:proofErr w:type="spellStart"/>
      <w:r w:rsidRPr="00843156">
        <w:rPr>
          <w:rFonts w:ascii="Times New Roman" w:hAnsi="Times New Roman" w:cs="Times New Roman"/>
          <w:sz w:val="28"/>
          <w:szCs w:val="28"/>
        </w:rPr>
        <w:t>Насиев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 (визуальный) электронный</w:t>
      </w:r>
      <w:r w:rsidRPr="00843156">
        <w:rPr>
          <w:rFonts w:ascii="Times New Roman" w:hAnsi="Times New Roman" w:cs="Times New Roman"/>
          <w:sz w:val="28"/>
          <w:szCs w:val="28"/>
        </w:rPr>
        <w:t xml:space="preserve"> // Эффективное животноводство. – 2020. – № 5. – С. 96–98.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43156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9179C8"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https</w:t>
        </w:r>
        <w:r w:rsidR="009179C8"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://</w:t>
        </w:r>
        <w:proofErr w:type="spellStart"/>
        <w:r w:rsidR="009179C8"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elibrary</w:t>
        </w:r>
        <w:proofErr w:type="spellEnd"/>
        <w:r w:rsidR="009179C8"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9179C8"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9179C8"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/</w:t>
        </w:r>
        <w:r w:rsidR="009179C8"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item</w:t>
        </w:r>
        <w:r w:rsidR="009179C8"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9179C8"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asp</w:t>
        </w:r>
        <w:r w:rsidR="009179C8"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?</w:t>
        </w:r>
        <w:r w:rsidR="009179C8"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id</w:t>
        </w:r>
        <w:r w:rsidR="009179C8"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=43832851</w:t>
        </w:r>
      </w:hyperlink>
      <w:r w:rsidR="00933727" w:rsidRPr="00721CE1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933727" w:rsidRPr="00721C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3727"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обращения 0</w:t>
      </w:r>
      <w:r w:rsidR="0093372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33727"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>.09.2020)</w:t>
      </w:r>
    </w:p>
    <w:p w:rsidR="009179C8" w:rsidRDefault="009179C8" w:rsidP="0084315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179C8" w:rsidRDefault="009179C8" w:rsidP="0093372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7C1648">
        <w:rPr>
          <w:rFonts w:ascii="Times New Roman" w:hAnsi="Times New Roman" w:cs="Times New Roman"/>
          <w:sz w:val="28"/>
        </w:rPr>
        <w:t>Особенности производства комбикорма для разных видов сельскохозяйственных животных и рыбы</w:t>
      </w:r>
      <w:r>
        <w:rPr>
          <w:rFonts w:ascii="Times New Roman" w:hAnsi="Times New Roman" w:cs="Times New Roman"/>
          <w:sz w:val="28"/>
        </w:rPr>
        <w:t>.</w:t>
      </w:r>
      <w:r w:rsidR="001431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 (визуальный) электронный</w:t>
      </w:r>
      <w:r w:rsidRPr="00843156">
        <w:rPr>
          <w:rFonts w:ascii="Times New Roman" w:hAnsi="Times New Roman" w:cs="Times New Roman"/>
          <w:sz w:val="28"/>
          <w:szCs w:val="28"/>
        </w:rPr>
        <w:t xml:space="preserve"> </w:t>
      </w:r>
      <w:r w:rsidRPr="003935FA">
        <w:rPr>
          <w:rFonts w:ascii="Times New Roman" w:hAnsi="Times New Roman" w:cs="Times New Roman"/>
          <w:sz w:val="28"/>
        </w:rPr>
        <w:t xml:space="preserve">// Эффективное животноводство. – 2020. – № 5. – С. </w:t>
      </w:r>
      <w:r w:rsidRPr="007C1648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>–</w:t>
      </w:r>
      <w:r w:rsidRPr="007C1648">
        <w:rPr>
          <w:rFonts w:ascii="Times New Roman" w:hAnsi="Times New Roman" w:cs="Times New Roman"/>
          <w:sz w:val="28"/>
        </w:rPr>
        <w:t>33</w:t>
      </w:r>
      <w:r>
        <w:rPr>
          <w:rFonts w:ascii="Times New Roman" w:hAnsi="Times New Roman" w:cs="Times New Roman"/>
          <w:sz w:val="28"/>
        </w:rPr>
        <w:t xml:space="preserve">. </w:t>
      </w:r>
      <w:r w:rsidRPr="007C16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C1648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9F27EA" w:rsidRPr="00721CE1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https</w:t>
        </w:r>
        <w:r w:rsidR="009F27EA" w:rsidRPr="00721CE1">
          <w:rPr>
            <w:rStyle w:val="a3"/>
            <w:rFonts w:ascii="Times New Roman" w:hAnsi="Times New Roman" w:cs="Times New Roman"/>
            <w:sz w:val="28"/>
            <w:u w:val="none"/>
          </w:rPr>
          <w:t>://</w:t>
        </w:r>
        <w:proofErr w:type="spellStart"/>
        <w:r w:rsidR="009F27EA" w:rsidRPr="00721CE1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elibrary</w:t>
        </w:r>
        <w:proofErr w:type="spellEnd"/>
        <w:r w:rsidR="009F27EA" w:rsidRPr="00721CE1">
          <w:rPr>
            <w:rStyle w:val="a3"/>
            <w:rFonts w:ascii="Times New Roman" w:hAnsi="Times New Roman" w:cs="Times New Roman"/>
            <w:sz w:val="28"/>
            <w:u w:val="none"/>
          </w:rPr>
          <w:t>.</w:t>
        </w:r>
        <w:proofErr w:type="spellStart"/>
        <w:r w:rsidR="009F27EA" w:rsidRPr="00721CE1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ru</w:t>
        </w:r>
        <w:proofErr w:type="spellEnd"/>
        <w:r w:rsidR="009F27EA" w:rsidRPr="00721CE1">
          <w:rPr>
            <w:rStyle w:val="a3"/>
            <w:rFonts w:ascii="Times New Roman" w:hAnsi="Times New Roman" w:cs="Times New Roman"/>
            <w:sz w:val="28"/>
            <w:u w:val="none"/>
          </w:rPr>
          <w:t>/</w:t>
        </w:r>
        <w:r w:rsidR="009F27EA" w:rsidRPr="00721CE1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item</w:t>
        </w:r>
        <w:r w:rsidR="009F27EA" w:rsidRPr="00721CE1">
          <w:rPr>
            <w:rStyle w:val="a3"/>
            <w:rFonts w:ascii="Times New Roman" w:hAnsi="Times New Roman" w:cs="Times New Roman"/>
            <w:sz w:val="28"/>
            <w:u w:val="none"/>
          </w:rPr>
          <w:t>.</w:t>
        </w:r>
        <w:r w:rsidR="009F27EA" w:rsidRPr="00721CE1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asp</w:t>
        </w:r>
        <w:r w:rsidR="009F27EA" w:rsidRPr="00721CE1">
          <w:rPr>
            <w:rStyle w:val="a3"/>
            <w:rFonts w:ascii="Times New Roman" w:hAnsi="Times New Roman" w:cs="Times New Roman"/>
            <w:sz w:val="28"/>
            <w:u w:val="none"/>
          </w:rPr>
          <w:t>?</w:t>
        </w:r>
        <w:r w:rsidR="009F27EA" w:rsidRPr="00721CE1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id</w:t>
        </w:r>
        <w:r w:rsidR="009F27EA" w:rsidRPr="00721CE1">
          <w:rPr>
            <w:rStyle w:val="a3"/>
            <w:rFonts w:ascii="Times New Roman" w:hAnsi="Times New Roman" w:cs="Times New Roman"/>
            <w:sz w:val="28"/>
            <w:u w:val="none"/>
          </w:rPr>
          <w:t>=43832834</w:t>
        </w:r>
      </w:hyperlink>
      <w:r w:rsidR="00933727">
        <w:rPr>
          <w:rStyle w:val="a3"/>
          <w:rFonts w:ascii="Times New Roman" w:hAnsi="Times New Roman" w:cs="Times New Roman"/>
          <w:sz w:val="28"/>
        </w:rPr>
        <w:t xml:space="preserve"> </w:t>
      </w:r>
      <w:r w:rsidR="009337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3727"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обращения 0</w:t>
      </w:r>
      <w:r w:rsidR="0093372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933727"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>.09.2020)</w:t>
      </w:r>
    </w:p>
    <w:p w:rsidR="009F27EA" w:rsidRPr="007C1648" w:rsidRDefault="009F27EA" w:rsidP="009179C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0461C" w:rsidRDefault="00B0461C" w:rsidP="00B046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694">
        <w:rPr>
          <w:rFonts w:ascii="Times New Roman" w:hAnsi="Times New Roman" w:cs="Times New Roman"/>
          <w:sz w:val="28"/>
        </w:rPr>
        <w:t xml:space="preserve">Продуктивность </w:t>
      </w:r>
      <w:proofErr w:type="spellStart"/>
      <w:r w:rsidRPr="00E74694">
        <w:rPr>
          <w:rFonts w:ascii="Times New Roman" w:hAnsi="Times New Roman" w:cs="Times New Roman"/>
          <w:sz w:val="28"/>
        </w:rPr>
        <w:t>викозлаковых</w:t>
      </w:r>
      <w:proofErr w:type="spellEnd"/>
      <w:r w:rsidRPr="00E74694">
        <w:rPr>
          <w:rFonts w:ascii="Times New Roman" w:hAnsi="Times New Roman" w:cs="Times New Roman"/>
          <w:sz w:val="28"/>
        </w:rPr>
        <w:t xml:space="preserve"> смесей на сенаж и зерно в зависимости от состава и удобрений при разных погодных условиях в Центральном Нечерноземье</w:t>
      </w:r>
      <w:r>
        <w:rPr>
          <w:rFonts w:ascii="Times New Roman" w:hAnsi="Times New Roman" w:cs="Times New Roman"/>
          <w:sz w:val="28"/>
        </w:rPr>
        <w:t xml:space="preserve"> / В. В. </w:t>
      </w:r>
      <w:proofErr w:type="spellStart"/>
      <w:r w:rsidRPr="00E74694">
        <w:rPr>
          <w:rFonts w:ascii="Times New Roman" w:hAnsi="Times New Roman" w:cs="Times New Roman"/>
          <w:sz w:val="28"/>
        </w:rPr>
        <w:t>Конончук</w:t>
      </w:r>
      <w:proofErr w:type="spellEnd"/>
      <w:r w:rsidRPr="00E74694">
        <w:rPr>
          <w:rFonts w:ascii="Times New Roman" w:hAnsi="Times New Roman" w:cs="Times New Roman"/>
          <w:sz w:val="28"/>
        </w:rPr>
        <w:t>., С.</w:t>
      </w:r>
      <w:r>
        <w:rPr>
          <w:rFonts w:ascii="Times New Roman" w:hAnsi="Times New Roman" w:cs="Times New Roman"/>
          <w:sz w:val="28"/>
        </w:rPr>
        <w:t xml:space="preserve"> </w:t>
      </w:r>
      <w:r w:rsidRPr="00E74694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E74694">
        <w:rPr>
          <w:rFonts w:ascii="Times New Roman" w:hAnsi="Times New Roman" w:cs="Times New Roman"/>
          <w:sz w:val="28"/>
        </w:rPr>
        <w:t>Тимошенко, В.</w:t>
      </w:r>
      <w:r>
        <w:rPr>
          <w:rFonts w:ascii="Times New Roman" w:hAnsi="Times New Roman" w:cs="Times New Roman"/>
          <w:sz w:val="28"/>
        </w:rPr>
        <w:t xml:space="preserve"> </w:t>
      </w:r>
      <w:r w:rsidRPr="00E74694">
        <w:rPr>
          <w:rFonts w:ascii="Times New Roman" w:hAnsi="Times New Roman" w:cs="Times New Roman"/>
          <w:sz w:val="28"/>
        </w:rPr>
        <w:t>Д.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4694">
        <w:rPr>
          <w:rFonts w:ascii="Times New Roman" w:hAnsi="Times New Roman" w:cs="Times New Roman"/>
          <w:sz w:val="28"/>
        </w:rPr>
        <w:t>Штырхунов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74694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E74694">
        <w:rPr>
          <w:rFonts w:ascii="Times New Roman" w:hAnsi="Times New Roman" w:cs="Times New Roman"/>
          <w:sz w:val="28"/>
        </w:rPr>
        <w:t xml:space="preserve">].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 w:rsidRPr="00E74694">
        <w:rPr>
          <w:rFonts w:ascii="Times New Roman" w:hAnsi="Times New Roman" w:cs="Times New Roman"/>
          <w:sz w:val="28"/>
        </w:rPr>
        <w:t xml:space="preserve">// Зернобобовые и крупяные культуры. – 2020. – № 3 (35). – С. 78–83.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4310A">
        <w:rPr>
          <w:rFonts w:ascii="Times New Roman" w:hAnsi="Times New Roman" w:cs="Times New Roman"/>
          <w:sz w:val="28"/>
          <w:szCs w:val="28"/>
        </w:rPr>
        <w:t>:</w:t>
      </w:r>
      <w:r w:rsidRPr="0014310A">
        <w:t xml:space="preserve"> </w:t>
      </w:r>
      <w:hyperlink r:id="rId16" w:history="1">
        <w:r w:rsidRPr="0014310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https://elibrary.ru/item.asp?id=43930598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21.09.2020)</w:t>
      </w:r>
    </w:p>
    <w:p w:rsidR="00B0461C" w:rsidRDefault="00B0461C" w:rsidP="00B046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74694">
        <w:rPr>
          <w:rFonts w:ascii="Times New Roman" w:hAnsi="Times New Roman" w:cs="Times New Roman"/>
          <w:i/>
          <w:sz w:val="24"/>
        </w:rPr>
        <w:t xml:space="preserve">В 2017-2019 годах на дерново-подзолистой </w:t>
      </w:r>
      <w:proofErr w:type="spellStart"/>
      <w:r w:rsidRPr="00E74694">
        <w:rPr>
          <w:rFonts w:ascii="Times New Roman" w:hAnsi="Times New Roman" w:cs="Times New Roman"/>
          <w:i/>
          <w:sz w:val="24"/>
        </w:rPr>
        <w:t>среднеокультуренной</w:t>
      </w:r>
      <w:proofErr w:type="spellEnd"/>
      <w:r w:rsidRPr="00E74694">
        <w:rPr>
          <w:rFonts w:ascii="Times New Roman" w:hAnsi="Times New Roman" w:cs="Times New Roman"/>
          <w:i/>
          <w:sz w:val="24"/>
        </w:rPr>
        <w:t xml:space="preserve"> почве Центрального Нечерноземья изучена реакция викоовсяной и </w:t>
      </w:r>
      <w:proofErr w:type="spellStart"/>
      <w:r w:rsidRPr="00E74694">
        <w:rPr>
          <w:rFonts w:ascii="Times New Roman" w:hAnsi="Times New Roman" w:cs="Times New Roman"/>
          <w:i/>
          <w:sz w:val="24"/>
        </w:rPr>
        <w:t>викопшеничной</w:t>
      </w:r>
      <w:proofErr w:type="spellEnd"/>
      <w:r w:rsidRPr="00E74694">
        <w:rPr>
          <w:rFonts w:ascii="Times New Roman" w:hAnsi="Times New Roman" w:cs="Times New Roman"/>
          <w:i/>
          <w:sz w:val="24"/>
        </w:rPr>
        <w:t xml:space="preserve"> смесей на возрастающие дозы азота при разных погодных условиях вегетационного периода (ГТК 2,02-0,92). Установлено отрицательное влияние засухи на урожайность сенажной массы обоих травосмесей, сбор сырого протеина и обменной энергии и положительное - на их зерновую продуктивность. Предпосевное внесение возрастающих доз азота в целом повышало продуктивность обоих </w:t>
      </w:r>
      <w:proofErr w:type="gramStart"/>
      <w:r w:rsidRPr="00E74694">
        <w:rPr>
          <w:rFonts w:ascii="Times New Roman" w:hAnsi="Times New Roman" w:cs="Times New Roman"/>
          <w:i/>
          <w:sz w:val="24"/>
        </w:rPr>
        <w:t>смесей</w:t>
      </w:r>
      <w:proofErr w:type="gramEnd"/>
      <w:r w:rsidRPr="00E74694">
        <w:rPr>
          <w:rFonts w:ascii="Times New Roman" w:hAnsi="Times New Roman" w:cs="Times New Roman"/>
          <w:i/>
          <w:sz w:val="24"/>
        </w:rPr>
        <w:t xml:space="preserve"> как на сенаж, так и на зерно, при затухающем характере влияния этого элемента. </w:t>
      </w:r>
      <w:proofErr w:type="gramStart"/>
      <w:r w:rsidRPr="00E74694">
        <w:rPr>
          <w:rFonts w:ascii="Times New Roman" w:hAnsi="Times New Roman" w:cs="Times New Roman"/>
          <w:i/>
          <w:sz w:val="24"/>
        </w:rPr>
        <w:t>Оптимальная доза азота N30 на фоне РК способствовала получению в среднем 85-100 ц/га сенажной массы и 28-34 ц/га зерна с содержанием бобового компонента соответственно 40-46% и 18-24%, и обеспеченностью 1 кг кормовых единиц сырым протеином не ниже 170-190 г. и 120-130 г., обменной энергии 12,9-13,6 и 10,0-10,3 МДж соответственно.</w:t>
      </w:r>
      <w:proofErr w:type="gramEnd"/>
    </w:p>
    <w:p w:rsidR="00B0461C" w:rsidRPr="00E74694" w:rsidRDefault="00B0461C" w:rsidP="00B0461C">
      <w:pPr>
        <w:pStyle w:val="a4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9F27EA" w:rsidRDefault="009F27EA" w:rsidP="009F27E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6FF">
        <w:rPr>
          <w:rFonts w:ascii="Times New Roman" w:hAnsi="Times New Roman" w:cs="Times New Roman"/>
          <w:iCs/>
          <w:sz w:val="28"/>
          <w:szCs w:val="28"/>
        </w:rPr>
        <w:t>Шайкова</w:t>
      </w:r>
      <w:proofErr w:type="spellEnd"/>
      <w:r w:rsidRPr="009166FF">
        <w:rPr>
          <w:rFonts w:ascii="Times New Roman" w:hAnsi="Times New Roman" w:cs="Times New Roman"/>
          <w:iCs/>
          <w:sz w:val="28"/>
          <w:szCs w:val="28"/>
        </w:rPr>
        <w:t>, Т. В.</w:t>
      </w:r>
      <w:r w:rsidRPr="009166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66FF">
        <w:rPr>
          <w:rFonts w:ascii="Times New Roman" w:hAnsi="Times New Roman" w:cs="Times New Roman"/>
          <w:bCs/>
          <w:sz w:val="28"/>
          <w:szCs w:val="28"/>
        </w:rPr>
        <w:t>Продуктивность образцов и нового сорта козлятника восточного</w:t>
      </w:r>
      <w:r w:rsidRPr="009166FF">
        <w:rPr>
          <w:rStyle w:val="a3"/>
          <w:rFonts w:ascii="Times New Roman" w:hAnsi="Times New Roman" w:cs="Times New Roman"/>
          <w:bCs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9166FF">
        <w:rPr>
          <w:rFonts w:ascii="Times New Roman" w:hAnsi="Times New Roman" w:cs="Times New Roman"/>
          <w:iCs/>
          <w:sz w:val="28"/>
          <w:szCs w:val="28"/>
        </w:rPr>
        <w:t>Т. В.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166FF">
        <w:rPr>
          <w:rFonts w:ascii="Times New Roman" w:hAnsi="Times New Roman" w:cs="Times New Roman"/>
          <w:iCs/>
          <w:sz w:val="28"/>
          <w:szCs w:val="28"/>
        </w:rPr>
        <w:t>Шайкова</w:t>
      </w:r>
      <w:proofErr w:type="spellEnd"/>
      <w:r w:rsidRPr="009166FF">
        <w:rPr>
          <w:rFonts w:ascii="Times New Roman" w:hAnsi="Times New Roman" w:cs="Times New Roman"/>
          <w:iCs/>
          <w:sz w:val="28"/>
          <w:szCs w:val="28"/>
        </w:rPr>
        <w:t>, В. С. Баева, Т. Е.</w:t>
      </w:r>
      <w:r w:rsidRPr="009166FF">
        <w:rPr>
          <w:rFonts w:ascii="Times New Roman" w:hAnsi="Times New Roman" w:cs="Times New Roman"/>
          <w:sz w:val="28"/>
          <w:szCs w:val="28"/>
        </w:rPr>
        <w:t xml:space="preserve"> </w:t>
      </w:r>
      <w:r w:rsidRPr="009166FF">
        <w:rPr>
          <w:rFonts w:ascii="Times New Roman" w:hAnsi="Times New Roman" w:cs="Times New Roman"/>
          <w:iCs/>
          <w:sz w:val="28"/>
          <w:szCs w:val="28"/>
        </w:rPr>
        <w:t>Кузьмина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07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– Текст (визуальный)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электронный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// </w:t>
      </w:r>
      <w:r w:rsidRPr="000607C3">
        <w:rPr>
          <w:rFonts w:ascii="Times New Roman" w:hAnsi="Times New Roman" w:cs="Times New Roman"/>
          <w:bCs/>
          <w:sz w:val="28"/>
          <w:szCs w:val="28"/>
        </w:rPr>
        <w:t>Технологии и технические средства механизированного производства продукции растениеводства и животноводства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607C3">
        <w:rPr>
          <w:rFonts w:ascii="Times New Roman" w:hAnsi="Times New Roman" w:cs="Times New Roman"/>
          <w:sz w:val="28"/>
          <w:szCs w:val="28"/>
        </w:rPr>
        <w:t xml:space="preserve"> </w:t>
      </w:r>
      <w:r w:rsidRPr="000607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6897C" wp14:editId="64A54D23">
            <wp:extent cx="6985" cy="6985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7C3">
        <w:rPr>
          <w:rFonts w:ascii="Times New Roman" w:hAnsi="Times New Roman" w:cs="Times New Roman"/>
          <w:sz w:val="28"/>
          <w:szCs w:val="28"/>
        </w:rPr>
        <w:t xml:space="preserve">– </w:t>
      </w:r>
      <w:r w:rsidRPr="000607C3">
        <w:rPr>
          <w:rFonts w:ascii="Times New Roman" w:hAnsi="Times New Roman" w:cs="Times New Roman"/>
          <w:bCs/>
          <w:sz w:val="28"/>
          <w:szCs w:val="28"/>
        </w:rPr>
        <w:t>2020. – № 1. – 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110–</w:t>
      </w:r>
      <w:r w:rsidRPr="000607C3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6900">
        <w:t xml:space="preserve"> </w:t>
      </w:r>
      <w:r w:rsidRPr="00DF28D5">
        <w:rPr>
          <w:rFonts w:ascii="Times New Roman" w:hAnsi="Times New Roman" w:cs="Times New Roman"/>
          <w:sz w:val="28"/>
          <w:szCs w:val="28"/>
        </w:rPr>
        <w:t xml:space="preserve">– </w:t>
      </w:r>
      <w:r w:rsidRPr="00DF28D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F28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721CE1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https://elibrary.ru/item.asp?id=42777775</w:t>
        </w:r>
      </w:hyperlink>
      <w:r w:rsidRPr="00721CE1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721CE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217880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обращения 04.09.2020)</w:t>
      </w:r>
    </w:p>
    <w:p w:rsidR="009F27EA" w:rsidRDefault="009F27EA" w:rsidP="00933727">
      <w:pPr>
        <w:pStyle w:val="a4"/>
        <w:widowControl w:val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217880">
        <w:rPr>
          <w:rFonts w:ascii="Times New Roman" w:hAnsi="Times New Roman" w:cs="Times New Roman"/>
          <w:i/>
          <w:sz w:val="24"/>
        </w:rPr>
        <w:t xml:space="preserve">Первостепенная роль в производстве кормов принадлежит </w:t>
      </w:r>
      <w:proofErr w:type="gramStart"/>
      <w:r w:rsidRPr="00217880">
        <w:rPr>
          <w:rFonts w:ascii="Times New Roman" w:hAnsi="Times New Roman" w:cs="Times New Roman"/>
          <w:i/>
          <w:sz w:val="24"/>
        </w:rPr>
        <w:t>сеянным</w:t>
      </w:r>
      <w:proofErr w:type="gramEnd"/>
      <w:r w:rsidRPr="00217880">
        <w:rPr>
          <w:rFonts w:ascii="Times New Roman" w:hAnsi="Times New Roman" w:cs="Times New Roman"/>
          <w:i/>
          <w:sz w:val="24"/>
        </w:rPr>
        <w:t xml:space="preserve"> травам как в полевом (площадь земель составляет 182,8 тыс. га), так и луговом кормопроизводстве (естественные сенокосы (230 тыс. га) и пастбищам (244 тыс. га). Многолетние травы - </w:t>
      </w:r>
      <w:r w:rsidRPr="00217880">
        <w:rPr>
          <w:rFonts w:ascii="Times New Roman" w:hAnsi="Times New Roman" w:cs="Times New Roman"/>
          <w:i/>
          <w:sz w:val="24"/>
        </w:rPr>
        <w:lastRenderedPageBreak/>
        <w:t xml:space="preserve">мощный </w:t>
      </w:r>
      <w:proofErr w:type="spellStart"/>
      <w:r w:rsidRPr="00217880">
        <w:rPr>
          <w:rFonts w:ascii="Times New Roman" w:hAnsi="Times New Roman" w:cs="Times New Roman"/>
          <w:i/>
          <w:sz w:val="24"/>
        </w:rPr>
        <w:t>средообразующий</w:t>
      </w:r>
      <w:proofErr w:type="spellEnd"/>
      <w:r w:rsidRPr="00217880">
        <w:rPr>
          <w:rFonts w:ascii="Times New Roman" w:hAnsi="Times New Roman" w:cs="Times New Roman"/>
          <w:i/>
          <w:sz w:val="24"/>
        </w:rPr>
        <w:t xml:space="preserve"> фактор в сохранении и повышении почвенного плодородия. Роль многолетних трав на пашне, в лугопастбищном хозяйстве в современных условиях при серьезном ограничении финансовых сре</w:t>
      </w:r>
      <w:proofErr w:type="gramStart"/>
      <w:r w:rsidRPr="00217880">
        <w:rPr>
          <w:rFonts w:ascii="Times New Roman" w:hAnsi="Times New Roman" w:cs="Times New Roman"/>
          <w:i/>
          <w:sz w:val="24"/>
        </w:rPr>
        <w:t>дств вс</w:t>
      </w:r>
      <w:proofErr w:type="gramEnd"/>
      <w:r w:rsidRPr="00217880">
        <w:rPr>
          <w:rFonts w:ascii="Times New Roman" w:hAnsi="Times New Roman" w:cs="Times New Roman"/>
          <w:i/>
          <w:sz w:val="24"/>
        </w:rPr>
        <w:t>е более возрастает. В связи с этим возникает необходимость в максимальном их использовании. Создание новых перспективных сортов с учетом почвенно-климатических условий региона заметно повышают продуктивность многолетних трав. В последние годы все более активно расширяются посевы козлятника восточного (</w:t>
      </w:r>
      <w:proofErr w:type="spellStart"/>
      <w:r w:rsidRPr="00217880">
        <w:rPr>
          <w:rFonts w:ascii="Times New Roman" w:hAnsi="Times New Roman" w:cs="Times New Roman"/>
          <w:i/>
          <w:sz w:val="24"/>
        </w:rPr>
        <w:t>Galega</w:t>
      </w:r>
      <w:proofErr w:type="spellEnd"/>
      <w:r w:rsidRPr="0021788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217880">
        <w:rPr>
          <w:rFonts w:ascii="Times New Roman" w:hAnsi="Times New Roman" w:cs="Times New Roman"/>
          <w:i/>
          <w:sz w:val="24"/>
        </w:rPr>
        <w:t>orientalis</w:t>
      </w:r>
      <w:proofErr w:type="spellEnd"/>
      <w:r w:rsidRPr="00217880">
        <w:rPr>
          <w:rFonts w:ascii="Times New Roman" w:hAnsi="Times New Roman" w:cs="Times New Roman"/>
          <w:i/>
          <w:sz w:val="24"/>
        </w:rPr>
        <w:t xml:space="preserve"> L.). Это связано с его высокой продуктивностью, экологической пластичностью, длительным периодом использования травостоя в условиях Северо-Западного региона РФ. В структуре многолетних бобовых трав (клевер, люцерна) данная культура выгодно выделяется рядом ценных хозяйственных и эколого-биологических особенностей...</w:t>
      </w:r>
    </w:p>
    <w:p w:rsidR="009F27EA" w:rsidRPr="00E74694" w:rsidRDefault="009F27EA" w:rsidP="00E74694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EA1C90" w:rsidRPr="00843156" w:rsidRDefault="00933727" w:rsidP="0014310A">
      <w:pPr>
        <w:pStyle w:val="a4"/>
        <w:ind w:firstLine="709"/>
        <w:jc w:val="both"/>
      </w:pPr>
      <w:r w:rsidRPr="00933727">
        <w:rPr>
          <w:rFonts w:ascii="Times New Roman" w:hAnsi="Times New Roman" w:cs="Times New Roman"/>
          <w:sz w:val="28"/>
        </w:rPr>
        <w:t>Составитель: Л. М. Бабанина</w:t>
      </w:r>
    </w:p>
    <w:sectPr w:rsidR="00EA1C90" w:rsidRPr="00843156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5A" w:rsidRDefault="00EE4B5A" w:rsidP="00933727">
      <w:pPr>
        <w:spacing w:after="0" w:line="240" w:lineRule="auto"/>
      </w:pPr>
      <w:r>
        <w:separator/>
      </w:r>
    </w:p>
  </w:endnote>
  <w:endnote w:type="continuationSeparator" w:id="0">
    <w:p w:rsidR="00EE4B5A" w:rsidRDefault="00EE4B5A" w:rsidP="0093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809162"/>
      <w:docPartObj>
        <w:docPartGallery w:val="Page Numbers (Bottom of Page)"/>
        <w:docPartUnique/>
      </w:docPartObj>
    </w:sdtPr>
    <w:sdtEndPr/>
    <w:sdtContent>
      <w:p w:rsidR="00933727" w:rsidRDefault="009337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986">
          <w:rPr>
            <w:noProof/>
          </w:rPr>
          <w:t>4</w:t>
        </w:r>
        <w:r>
          <w:fldChar w:fldCharType="end"/>
        </w:r>
      </w:p>
    </w:sdtContent>
  </w:sdt>
  <w:p w:rsidR="00933727" w:rsidRDefault="009337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5A" w:rsidRDefault="00EE4B5A" w:rsidP="00933727">
      <w:pPr>
        <w:spacing w:after="0" w:line="240" w:lineRule="auto"/>
      </w:pPr>
      <w:r>
        <w:separator/>
      </w:r>
    </w:p>
  </w:footnote>
  <w:footnote w:type="continuationSeparator" w:id="0">
    <w:p w:rsidR="00EE4B5A" w:rsidRDefault="00EE4B5A" w:rsidP="00933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09"/>
    <w:rsid w:val="00046822"/>
    <w:rsid w:val="0006692E"/>
    <w:rsid w:val="0014310A"/>
    <w:rsid w:val="00245885"/>
    <w:rsid w:val="002902F7"/>
    <w:rsid w:val="00375D09"/>
    <w:rsid w:val="004E62AD"/>
    <w:rsid w:val="004F195D"/>
    <w:rsid w:val="00553986"/>
    <w:rsid w:val="00617B7B"/>
    <w:rsid w:val="006B05AF"/>
    <w:rsid w:val="00721CE1"/>
    <w:rsid w:val="00771042"/>
    <w:rsid w:val="00843156"/>
    <w:rsid w:val="00881D89"/>
    <w:rsid w:val="008D4297"/>
    <w:rsid w:val="009179C8"/>
    <w:rsid w:val="00933727"/>
    <w:rsid w:val="009F27EA"/>
    <w:rsid w:val="00B0461C"/>
    <w:rsid w:val="00B52E7E"/>
    <w:rsid w:val="00C04A34"/>
    <w:rsid w:val="00D46B67"/>
    <w:rsid w:val="00E74694"/>
    <w:rsid w:val="00EA1C90"/>
    <w:rsid w:val="00EE4B5A"/>
    <w:rsid w:val="00F555C7"/>
    <w:rsid w:val="00F82250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156"/>
    <w:rPr>
      <w:color w:val="0000FF" w:themeColor="hyperlink"/>
      <w:u w:val="single"/>
    </w:rPr>
  </w:style>
  <w:style w:type="paragraph" w:styleId="a4">
    <w:name w:val="No Spacing"/>
    <w:uiPriority w:val="1"/>
    <w:qFormat/>
    <w:rsid w:val="008431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27E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7E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D46B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372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3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3727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F5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156"/>
    <w:rPr>
      <w:color w:val="0000FF" w:themeColor="hyperlink"/>
      <w:u w:val="single"/>
    </w:rPr>
  </w:style>
  <w:style w:type="paragraph" w:styleId="a4">
    <w:name w:val="No Spacing"/>
    <w:uiPriority w:val="1"/>
    <w:qFormat/>
    <w:rsid w:val="008431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27E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7E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D46B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372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33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3727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F5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elibrary.ru/item.asp?id=43845860" TargetMode="External"/><Relationship Id="rId13" Type="http://schemas.openxmlformats.org/officeDocument/2006/relationships/hyperlink" Target="https://elibrary.ru/item.asp?id=4277776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library.ru/item.asp?id=42802177" TargetMode="External"/><Relationship Id="rId17" Type="http://schemas.openxmlformats.org/officeDocument/2006/relationships/hyperlink" Target="https://elibrary.ru/item.asp?id=427777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4393059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4277777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item.asp?id=43832834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3930593" TargetMode="External"/><Relationship Id="rId14" Type="http://schemas.openxmlformats.org/officeDocument/2006/relationships/hyperlink" Target="https://elibrary.ru/item.asp?id=438328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1682</Words>
  <Characters>9592</Characters>
  <Application>Microsoft Office Word</Application>
  <DocSecurity>0</DocSecurity>
  <Lines>79</Lines>
  <Paragraphs>22</Paragraphs>
  <ScaleCrop>false</ScaleCrop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ИБО</dc:creator>
  <cp:keywords/>
  <dc:description/>
  <cp:lastModifiedBy>ИБО</cp:lastModifiedBy>
  <cp:revision>23</cp:revision>
  <dcterms:created xsi:type="dcterms:W3CDTF">2020-08-31T04:22:00Z</dcterms:created>
  <dcterms:modified xsi:type="dcterms:W3CDTF">2020-10-19T00:27:00Z</dcterms:modified>
</cp:coreProperties>
</file>