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A31F0" w:rsidTr="00DE2A63">
        <w:tc>
          <w:tcPr>
            <w:tcW w:w="828" w:type="pct"/>
            <w:hideMark/>
          </w:tcPr>
          <w:p w:rsidR="00AA31F0" w:rsidRDefault="00AA31F0" w:rsidP="00DE2A63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777C1B" wp14:editId="50E0E642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AA31F0" w:rsidRDefault="00AA31F0" w:rsidP="00DE2A63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A31F0" w:rsidRDefault="00AA31F0" w:rsidP="00DE2A63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A31F0" w:rsidRPr="00B92F2C" w:rsidRDefault="00AA31F0" w:rsidP="00AA31F0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9D1EB8" w:rsidRPr="00B92F2C" w:rsidRDefault="009D1EB8" w:rsidP="009D1EB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92F2C">
        <w:rPr>
          <w:rFonts w:ascii="Times New Roman" w:hAnsi="Times New Roman" w:cs="Times New Roman"/>
          <w:b/>
          <w:sz w:val="28"/>
        </w:rPr>
        <w:t>Общее животноводство</w:t>
      </w:r>
    </w:p>
    <w:p w:rsidR="009D1EB8" w:rsidRP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D1EB8">
        <w:rPr>
          <w:rFonts w:ascii="Times New Roman" w:hAnsi="Times New Roman" w:cs="Times New Roman"/>
          <w:b/>
          <w:sz w:val="28"/>
        </w:rPr>
        <w:t>Дроздова</w:t>
      </w:r>
      <w:r>
        <w:rPr>
          <w:rFonts w:ascii="Times New Roman" w:hAnsi="Times New Roman" w:cs="Times New Roman"/>
          <w:b/>
          <w:sz w:val="28"/>
        </w:rPr>
        <w:t>,</w:t>
      </w:r>
      <w:r w:rsidRPr="009D1EB8">
        <w:rPr>
          <w:rFonts w:ascii="Times New Roman" w:hAnsi="Times New Roman" w:cs="Times New Roman"/>
          <w:b/>
          <w:sz w:val="28"/>
        </w:rPr>
        <w:t xml:space="preserve"> Л. И. </w:t>
      </w:r>
      <w:r w:rsidRPr="009D1EB8">
        <w:rPr>
          <w:rFonts w:ascii="Times New Roman" w:hAnsi="Times New Roman" w:cs="Times New Roman"/>
          <w:sz w:val="28"/>
        </w:rPr>
        <w:t>Морфология поджелудочной железы / Л.</w:t>
      </w:r>
      <w:r>
        <w:rPr>
          <w:rFonts w:ascii="Times New Roman" w:hAnsi="Times New Roman" w:cs="Times New Roman"/>
          <w:sz w:val="28"/>
        </w:rPr>
        <w:t xml:space="preserve"> </w:t>
      </w:r>
      <w:r w:rsidRPr="009D1EB8">
        <w:rPr>
          <w:rFonts w:ascii="Times New Roman" w:hAnsi="Times New Roman" w:cs="Times New Roman"/>
          <w:sz w:val="28"/>
        </w:rPr>
        <w:t>И. Дроздова,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9D1EB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D1EB8">
        <w:rPr>
          <w:rFonts w:ascii="Times New Roman" w:hAnsi="Times New Roman" w:cs="Times New Roman"/>
          <w:sz w:val="28"/>
        </w:rPr>
        <w:t xml:space="preserve">Пузырников // Аграрный вестник Урала. – 2016. – № 8. – С. 10-14. </w:t>
      </w:r>
    </w:p>
    <w:p w:rsid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1EB8">
        <w:rPr>
          <w:rFonts w:ascii="Times New Roman" w:hAnsi="Times New Roman" w:cs="Times New Roman"/>
          <w:sz w:val="24"/>
        </w:rPr>
        <w:t>Исследования проведены на свиньях группы откорма, принадлежавших крестьянско-фермерскому хозяйству</w:t>
      </w:r>
      <w:r w:rsidR="00EE3B8F">
        <w:rPr>
          <w:rFonts w:ascii="Times New Roman" w:hAnsi="Times New Roman" w:cs="Times New Roman"/>
          <w:sz w:val="24"/>
        </w:rPr>
        <w:t xml:space="preserve"> </w:t>
      </w:r>
      <w:r w:rsidRPr="009D1EB8">
        <w:rPr>
          <w:rFonts w:ascii="Times New Roman" w:hAnsi="Times New Roman" w:cs="Times New Roman"/>
          <w:sz w:val="24"/>
        </w:rPr>
        <w:t>«</w:t>
      </w:r>
      <w:proofErr w:type="spellStart"/>
      <w:r w:rsidRPr="009D1EB8">
        <w:rPr>
          <w:rFonts w:ascii="Times New Roman" w:hAnsi="Times New Roman" w:cs="Times New Roman"/>
          <w:sz w:val="24"/>
        </w:rPr>
        <w:t>Полевское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» С. И. </w:t>
      </w:r>
      <w:proofErr w:type="spellStart"/>
      <w:r w:rsidRPr="009D1EB8">
        <w:rPr>
          <w:rFonts w:ascii="Times New Roman" w:hAnsi="Times New Roman" w:cs="Times New Roman"/>
          <w:sz w:val="24"/>
        </w:rPr>
        <w:t>Дергачевой</w:t>
      </w:r>
      <w:proofErr w:type="spellEnd"/>
      <w:r w:rsidRPr="009D1EB8">
        <w:rPr>
          <w:rFonts w:ascii="Times New Roman" w:hAnsi="Times New Roman" w:cs="Times New Roman"/>
          <w:sz w:val="24"/>
        </w:rPr>
        <w:t>. Идентичность свиней определялась возрастом и весом животных. Изучению была подвергнута поджелудочная железа животных хозяйства, от пяти из них взят материал для гистологического исследования. Для гистологического исследования вырезали кусочки поджелудочной железы, фиксировали 10%-</w:t>
      </w:r>
      <w:proofErr w:type="spellStart"/>
      <w:r w:rsidRPr="009D1EB8">
        <w:rPr>
          <w:rFonts w:ascii="Times New Roman" w:hAnsi="Times New Roman" w:cs="Times New Roman"/>
          <w:sz w:val="24"/>
        </w:rPr>
        <w:t>ным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раствором нейтрального формалина и заливали в парафин. Полученные срезы окрашивали гематоксилином и эозином и по Ван </w:t>
      </w:r>
      <w:proofErr w:type="spellStart"/>
      <w:r w:rsidRPr="009D1EB8">
        <w:rPr>
          <w:rFonts w:ascii="Times New Roman" w:hAnsi="Times New Roman" w:cs="Times New Roman"/>
          <w:sz w:val="24"/>
        </w:rPr>
        <w:t>Гизону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. В результате гистологического исследования выявлены изменения в поджелудочной железе животных, принадлежавших фермерскому хозяйству. Основные процессы в органе характеризовались следующими признаками: структура органа четко выражена, в межуточной соединительной ткани поджелудочной железы видны очаги жирового перерождения. В некоторых участках поджелудочной железы данные очаги были более обширными. Интерстициальная ткань с четко выраженным волокнистым строением, что свидетельствует о включении значительного количества коллагеновых волокон. В некоторых участках разросшейся соединительной ткани видны отдельные «замурованные» </w:t>
      </w:r>
      <w:proofErr w:type="spellStart"/>
      <w:r w:rsidRPr="009D1EB8">
        <w:rPr>
          <w:rFonts w:ascii="Times New Roman" w:hAnsi="Times New Roman" w:cs="Times New Roman"/>
          <w:sz w:val="24"/>
        </w:rPr>
        <w:t>панкреоциты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. В участках жирового перерождения имеют место очаги некроза и прорастание их рыхлой соединительной тканью. Эпителий протоков, выстилающий просвет, равномерно покрывает слизистую оболочку. </w:t>
      </w:r>
      <w:proofErr w:type="spellStart"/>
      <w:r w:rsidRPr="009D1EB8">
        <w:rPr>
          <w:rFonts w:ascii="Times New Roman" w:hAnsi="Times New Roman" w:cs="Times New Roman"/>
          <w:sz w:val="24"/>
        </w:rPr>
        <w:t>Панкреоциты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имеют четкие очертания, хорошо просматриваются, зернистость цитоплазмы свидетельствует об активной деятельности поджелудочной железы. Одни из них наиболее ярко окрашены, так как находятся в состоянии активной секреции. Другие с наиболее ярко выраженной зернистостью. В межуточной соединительной ткани поджелудочной железы располагаются пучки нервных волокон. В стенке кровеносных сосудов происходит процесс </w:t>
      </w:r>
      <w:proofErr w:type="spellStart"/>
      <w:r w:rsidRPr="009D1EB8">
        <w:rPr>
          <w:rFonts w:ascii="Times New Roman" w:hAnsi="Times New Roman" w:cs="Times New Roman"/>
          <w:sz w:val="24"/>
        </w:rPr>
        <w:t>коллагенизации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, огрубения стенки. Островки </w:t>
      </w:r>
      <w:proofErr w:type="spellStart"/>
      <w:r w:rsidRPr="009D1EB8">
        <w:rPr>
          <w:rFonts w:ascii="Times New Roman" w:hAnsi="Times New Roman" w:cs="Times New Roman"/>
          <w:sz w:val="24"/>
        </w:rPr>
        <w:t>Лангерганса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хорошо очерчены, ядра клеток островков </w:t>
      </w:r>
      <w:proofErr w:type="spellStart"/>
      <w:r w:rsidRPr="009D1EB8">
        <w:rPr>
          <w:rFonts w:ascii="Times New Roman" w:hAnsi="Times New Roman" w:cs="Times New Roman"/>
          <w:sz w:val="24"/>
        </w:rPr>
        <w:t>Лангерганса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1EB8">
        <w:rPr>
          <w:rFonts w:ascii="Times New Roman" w:hAnsi="Times New Roman" w:cs="Times New Roman"/>
          <w:sz w:val="24"/>
        </w:rPr>
        <w:t>гиперхромны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, в них просматриваются зернышки хроматина. Размеры островков </w:t>
      </w:r>
      <w:proofErr w:type="spellStart"/>
      <w:r w:rsidRPr="009D1EB8">
        <w:rPr>
          <w:rFonts w:ascii="Times New Roman" w:hAnsi="Times New Roman" w:cs="Times New Roman"/>
          <w:sz w:val="24"/>
        </w:rPr>
        <w:t>Лангерганса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разнообразны. У некоторых животных в поджелудочной железе в поле зрения микроскопа на малом увеличении (100×) видны по </w:t>
      </w:r>
      <w:proofErr w:type="gramStart"/>
      <w:r w:rsidRPr="009D1EB8">
        <w:rPr>
          <w:rFonts w:ascii="Times New Roman" w:hAnsi="Times New Roman" w:cs="Times New Roman"/>
          <w:sz w:val="24"/>
        </w:rPr>
        <w:t>два и более островков</w:t>
      </w:r>
      <w:proofErr w:type="gramEnd"/>
      <w:r w:rsidRPr="009D1E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1EB8">
        <w:rPr>
          <w:rFonts w:ascii="Times New Roman" w:hAnsi="Times New Roman" w:cs="Times New Roman"/>
          <w:sz w:val="24"/>
        </w:rPr>
        <w:t>Лангерганса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. Обнаруженные изменения характерны для острого панкреатита. </w:t>
      </w:r>
    </w:p>
    <w:p w:rsidR="009D1EB8" w:rsidRP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D624B" w:rsidRDefault="00AD624B" w:rsidP="009D1E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A31A3">
        <w:rPr>
          <w:rFonts w:ascii="Times New Roman" w:hAnsi="Times New Roman" w:cs="Times New Roman"/>
          <w:b/>
          <w:sz w:val="28"/>
        </w:rPr>
        <w:t>Коваленко</w:t>
      </w:r>
      <w:r>
        <w:rPr>
          <w:rFonts w:ascii="Times New Roman" w:hAnsi="Times New Roman" w:cs="Times New Roman"/>
          <w:b/>
          <w:sz w:val="28"/>
        </w:rPr>
        <w:t>,</w:t>
      </w:r>
      <w:r w:rsidRPr="00EA31A3">
        <w:rPr>
          <w:rFonts w:ascii="Times New Roman" w:hAnsi="Times New Roman" w:cs="Times New Roman"/>
          <w:b/>
          <w:sz w:val="28"/>
        </w:rPr>
        <w:t xml:space="preserve"> А. М.</w:t>
      </w:r>
      <w:r>
        <w:rPr>
          <w:rFonts w:ascii="Times New Roman" w:hAnsi="Times New Roman" w:cs="Times New Roman"/>
          <w:sz w:val="28"/>
        </w:rPr>
        <w:t xml:space="preserve"> </w:t>
      </w:r>
      <w:r w:rsidRPr="00EA31A3">
        <w:rPr>
          <w:rFonts w:ascii="Times New Roman" w:hAnsi="Times New Roman" w:cs="Times New Roman"/>
          <w:sz w:val="28"/>
        </w:rPr>
        <w:t>Эффективное животноводство и птицеводство - это просто /</w:t>
      </w:r>
      <w:r>
        <w:rPr>
          <w:rFonts w:ascii="Times New Roman" w:hAnsi="Times New Roman" w:cs="Times New Roman"/>
          <w:sz w:val="28"/>
        </w:rPr>
        <w:t xml:space="preserve"> </w:t>
      </w:r>
      <w:r w:rsidRPr="00EA31A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A31A3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EA31A3">
        <w:rPr>
          <w:rFonts w:ascii="Times New Roman" w:hAnsi="Times New Roman" w:cs="Times New Roman"/>
          <w:sz w:val="28"/>
        </w:rPr>
        <w:t>Коваленко, А.</w:t>
      </w:r>
      <w:r>
        <w:rPr>
          <w:rFonts w:ascii="Times New Roman" w:hAnsi="Times New Roman" w:cs="Times New Roman"/>
          <w:sz w:val="28"/>
        </w:rPr>
        <w:t xml:space="preserve"> </w:t>
      </w:r>
      <w:r w:rsidRPr="00EA31A3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EA31A3">
        <w:rPr>
          <w:rFonts w:ascii="Times New Roman" w:hAnsi="Times New Roman" w:cs="Times New Roman"/>
          <w:sz w:val="28"/>
        </w:rPr>
        <w:t>Святковский</w:t>
      </w:r>
      <w:proofErr w:type="spellEnd"/>
      <w:r w:rsidRPr="00EA31A3">
        <w:rPr>
          <w:rFonts w:ascii="Times New Roman" w:hAnsi="Times New Roman" w:cs="Times New Roman"/>
          <w:sz w:val="28"/>
        </w:rPr>
        <w:t xml:space="preserve"> // Эффективное животноводство. – 2016. – № 7. – С. 44-45.</w:t>
      </w:r>
    </w:p>
    <w:p w:rsidR="00AD624B" w:rsidRPr="00AD624B" w:rsidRDefault="00AD624B" w:rsidP="009D1EB8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D1EB8" w:rsidRDefault="00C97B9B" w:rsidP="009D1E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D1EB8">
        <w:rPr>
          <w:rFonts w:ascii="Times New Roman" w:hAnsi="Times New Roman" w:cs="Times New Roman"/>
          <w:b/>
          <w:sz w:val="28"/>
        </w:rPr>
        <w:t>Колдаева</w:t>
      </w:r>
      <w:proofErr w:type="spellEnd"/>
      <w:r w:rsidRPr="009D1EB8">
        <w:rPr>
          <w:rFonts w:ascii="Times New Roman" w:hAnsi="Times New Roman" w:cs="Times New Roman"/>
          <w:b/>
          <w:sz w:val="28"/>
        </w:rPr>
        <w:t>, Е.</w:t>
      </w:r>
      <w:r w:rsidRPr="009D1EB8">
        <w:rPr>
          <w:rFonts w:ascii="Times New Roman" w:hAnsi="Times New Roman" w:cs="Times New Roman"/>
          <w:sz w:val="28"/>
        </w:rPr>
        <w:t xml:space="preserve"> Племенная работа требует особого подхода" / Е. </w:t>
      </w:r>
      <w:proofErr w:type="spellStart"/>
      <w:r w:rsidRPr="009D1EB8">
        <w:rPr>
          <w:rFonts w:ascii="Times New Roman" w:hAnsi="Times New Roman" w:cs="Times New Roman"/>
          <w:sz w:val="28"/>
        </w:rPr>
        <w:t>Колдаева</w:t>
      </w:r>
      <w:proofErr w:type="spellEnd"/>
      <w:r w:rsidRPr="009D1EB8">
        <w:rPr>
          <w:rFonts w:ascii="Times New Roman" w:hAnsi="Times New Roman" w:cs="Times New Roman"/>
          <w:sz w:val="28"/>
        </w:rPr>
        <w:t xml:space="preserve"> // Животноводство России. </w:t>
      </w:r>
      <w:r w:rsidR="009D1EB8" w:rsidRPr="009D1EB8">
        <w:rPr>
          <w:rFonts w:ascii="Times New Roman" w:hAnsi="Times New Roman" w:cs="Times New Roman"/>
          <w:sz w:val="24"/>
        </w:rPr>
        <w:t>–</w:t>
      </w:r>
      <w:r w:rsidRPr="009D1EB8">
        <w:rPr>
          <w:rFonts w:ascii="Times New Roman" w:hAnsi="Times New Roman" w:cs="Times New Roman"/>
          <w:sz w:val="28"/>
        </w:rPr>
        <w:t xml:space="preserve"> 2017. </w:t>
      </w:r>
      <w:r w:rsidR="009D1EB8" w:rsidRPr="009D1EB8">
        <w:rPr>
          <w:rFonts w:ascii="Times New Roman" w:hAnsi="Times New Roman" w:cs="Times New Roman"/>
          <w:sz w:val="24"/>
        </w:rPr>
        <w:t>–</w:t>
      </w:r>
      <w:r w:rsidRPr="009D1EB8">
        <w:rPr>
          <w:rFonts w:ascii="Times New Roman" w:hAnsi="Times New Roman" w:cs="Times New Roman"/>
          <w:sz w:val="28"/>
        </w:rPr>
        <w:t xml:space="preserve"> № 1. </w:t>
      </w:r>
      <w:r w:rsidR="009D1EB8" w:rsidRPr="009D1EB8">
        <w:rPr>
          <w:rFonts w:ascii="Times New Roman" w:hAnsi="Times New Roman" w:cs="Times New Roman"/>
          <w:sz w:val="24"/>
        </w:rPr>
        <w:t>–</w:t>
      </w:r>
      <w:r w:rsidRPr="009D1EB8">
        <w:rPr>
          <w:rFonts w:ascii="Times New Roman" w:hAnsi="Times New Roman" w:cs="Times New Roman"/>
          <w:sz w:val="28"/>
        </w:rPr>
        <w:t xml:space="preserve"> С. 42-44.</w:t>
      </w:r>
    </w:p>
    <w:p w:rsidR="00C97B9B" w:rsidRDefault="00C97B9B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1EB8">
        <w:rPr>
          <w:rFonts w:ascii="Times New Roman" w:hAnsi="Times New Roman" w:cs="Times New Roman"/>
          <w:sz w:val="24"/>
        </w:rPr>
        <w:t xml:space="preserve">Интервью с директором некоммерческого партнерства «Национальный союз племенных организаций» Еленой </w:t>
      </w:r>
      <w:proofErr w:type="spellStart"/>
      <w:r w:rsidRPr="009D1EB8">
        <w:rPr>
          <w:rFonts w:ascii="Times New Roman" w:hAnsi="Times New Roman" w:cs="Times New Roman"/>
          <w:sz w:val="24"/>
        </w:rPr>
        <w:t>Колдаевой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о проблемах, перспективах и основных направлениях развития племенного дела в нашей стране.</w:t>
      </w:r>
    </w:p>
    <w:p w:rsid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6381F" w:rsidRPr="00D6381F" w:rsidRDefault="00D6381F" w:rsidP="00D6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81F">
        <w:rPr>
          <w:rFonts w:ascii="Times New Roman" w:hAnsi="Times New Roman" w:cs="Times New Roman"/>
          <w:b/>
          <w:sz w:val="28"/>
          <w:szCs w:val="24"/>
        </w:rPr>
        <w:t>Косолапова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D6381F">
        <w:rPr>
          <w:rFonts w:ascii="Times New Roman" w:hAnsi="Times New Roman" w:cs="Times New Roman"/>
          <w:b/>
          <w:sz w:val="28"/>
          <w:szCs w:val="24"/>
        </w:rPr>
        <w:t xml:space="preserve"> Е. В</w:t>
      </w:r>
      <w:r w:rsidRPr="00D6381F">
        <w:rPr>
          <w:rFonts w:ascii="Times New Roman" w:hAnsi="Times New Roman" w:cs="Times New Roman"/>
          <w:sz w:val="28"/>
          <w:szCs w:val="24"/>
        </w:rPr>
        <w:t xml:space="preserve">. </w:t>
      </w:r>
      <w:r w:rsidR="00112FED" w:rsidRPr="00D6381F">
        <w:rPr>
          <w:rFonts w:ascii="Times New Roman" w:hAnsi="Times New Roman" w:cs="Times New Roman"/>
          <w:sz w:val="28"/>
          <w:szCs w:val="24"/>
        </w:rPr>
        <w:t>Результаты исследований заготовки силоса с комбинацией консервантов</w:t>
      </w:r>
      <w:r w:rsidRPr="00D6381F">
        <w:rPr>
          <w:rFonts w:ascii="Times New Roman" w:hAnsi="Times New Roman" w:cs="Times New Roman"/>
          <w:sz w:val="28"/>
          <w:szCs w:val="24"/>
        </w:rPr>
        <w:t xml:space="preserve"> /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6381F">
        <w:rPr>
          <w:rFonts w:ascii="Times New Roman" w:hAnsi="Times New Roman" w:cs="Times New Roman"/>
          <w:sz w:val="28"/>
          <w:szCs w:val="24"/>
        </w:rPr>
        <w:t>В. Косолапова // Вестник Ульяновской гос. с.-х. академии. – 2016. – № 4. – С. 123-130.</w:t>
      </w:r>
    </w:p>
    <w:p w:rsidR="00D6381F" w:rsidRDefault="00D6381F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91792" w:rsidRPr="00477640" w:rsidRDefault="00F91792" w:rsidP="00F917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77640">
        <w:rPr>
          <w:rFonts w:ascii="Times New Roman" w:hAnsi="Times New Roman" w:cs="Times New Roman"/>
          <w:b/>
          <w:sz w:val="28"/>
        </w:rPr>
        <w:lastRenderedPageBreak/>
        <w:t>Лазаревич</w:t>
      </w:r>
      <w:r>
        <w:rPr>
          <w:rFonts w:ascii="Times New Roman" w:hAnsi="Times New Roman" w:cs="Times New Roman"/>
          <w:b/>
          <w:sz w:val="28"/>
        </w:rPr>
        <w:t>,</w:t>
      </w:r>
      <w:r w:rsidRPr="00477640">
        <w:rPr>
          <w:rFonts w:ascii="Times New Roman" w:hAnsi="Times New Roman" w:cs="Times New Roman"/>
          <w:b/>
          <w:sz w:val="28"/>
        </w:rPr>
        <w:t xml:space="preserve"> А. Н. </w:t>
      </w:r>
      <w:r w:rsidRPr="00477640">
        <w:rPr>
          <w:rFonts w:ascii="Times New Roman" w:hAnsi="Times New Roman" w:cs="Times New Roman"/>
          <w:sz w:val="28"/>
        </w:rPr>
        <w:t xml:space="preserve">Анализ экономической </w:t>
      </w:r>
      <w:proofErr w:type="gramStart"/>
      <w:r w:rsidRPr="00477640">
        <w:rPr>
          <w:rFonts w:ascii="Times New Roman" w:hAnsi="Times New Roman" w:cs="Times New Roman"/>
          <w:sz w:val="28"/>
        </w:rPr>
        <w:t>эффективности применения технологии производства кормового продукта</w:t>
      </w:r>
      <w:proofErr w:type="gramEnd"/>
      <w:r w:rsidRPr="00477640">
        <w:rPr>
          <w:rFonts w:ascii="Times New Roman" w:hAnsi="Times New Roman" w:cs="Times New Roman"/>
          <w:sz w:val="28"/>
        </w:rPr>
        <w:t xml:space="preserve"> в животноводстве / А.</w:t>
      </w:r>
      <w:r>
        <w:rPr>
          <w:rFonts w:ascii="Times New Roman" w:hAnsi="Times New Roman" w:cs="Times New Roman"/>
          <w:sz w:val="28"/>
        </w:rPr>
        <w:t xml:space="preserve"> </w:t>
      </w:r>
      <w:r w:rsidRPr="00477640">
        <w:rPr>
          <w:rFonts w:ascii="Times New Roman" w:hAnsi="Times New Roman" w:cs="Times New Roman"/>
          <w:sz w:val="28"/>
        </w:rPr>
        <w:t xml:space="preserve">Н. Лазаревич // Вестник Новосибирского гос. </w:t>
      </w:r>
      <w:proofErr w:type="spellStart"/>
      <w:r w:rsidRPr="00477640">
        <w:rPr>
          <w:rFonts w:ascii="Times New Roman" w:hAnsi="Times New Roman" w:cs="Times New Roman"/>
          <w:sz w:val="28"/>
        </w:rPr>
        <w:t>аграр</w:t>
      </w:r>
      <w:proofErr w:type="spellEnd"/>
      <w:r w:rsidR="009709E4">
        <w:rPr>
          <w:rFonts w:ascii="Times New Roman" w:hAnsi="Times New Roman" w:cs="Times New Roman"/>
          <w:sz w:val="28"/>
        </w:rPr>
        <w:t>.</w:t>
      </w:r>
      <w:r w:rsidRPr="00477640">
        <w:rPr>
          <w:rFonts w:ascii="Times New Roman" w:hAnsi="Times New Roman" w:cs="Times New Roman"/>
          <w:sz w:val="28"/>
        </w:rPr>
        <w:t xml:space="preserve"> ун-та. – 2016. – С. 157-167.</w:t>
      </w:r>
    </w:p>
    <w:p w:rsidR="00F91792" w:rsidRDefault="00717AEB" w:rsidP="00F917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Представлены р</w:t>
      </w:r>
      <w:r w:rsidR="00F91792" w:rsidRPr="00477640">
        <w:rPr>
          <w:rFonts w:ascii="Times New Roman" w:hAnsi="Times New Roman" w:cs="Times New Roman"/>
          <w:sz w:val="24"/>
        </w:rPr>
        <w:t xml:space="preserve">езультаты исследования питательной ценности и химического состава комбикорма СК-6 и кормового продукта, произведенного путем </w:t>
      </w:r>
      <w:proofErr w:type="spellStart"/>
      <w:r w:rsidR="00F91792" w:rsidRPr="00477640">
        <w:rPr>
          <w:rFonts w:ascii="Times New Roman" w:hAnsi="Times New Roman" w:cs="Times New Roman"/>
          <w:sz w:val="24"/>
        </w:rPr>
        <w:t>биоферментации</w:t>
      </w:r>
      <w:proofErr w:type="spellEnd"/>
      <w:r w:rsidR="00F91792" w:rsidRPr="00477640">
        <w:rPr>
          <w:rFonts w:ascii="Times New Roman" w:hAnsi="Times New Roman" w:cs="Times New Roman"/>
          <w:sz w:val="24"/>
        </w:rPr>
        <w:t xml:space="preserve"> из отрубей, свидетельствуют, что существенных их различий по этим показателям не наблюдается. Кормовой продукт в 2,7 раза дешевле комбикорма СК-6 собственного производства. Проведенный экономический анализ показывает, что у рассматриваемых животноводческих предприятий при применении предложенной технологии производства кормового продукта из отрубей появляется возможность получения дополнительной прибыли, что делает их продукцию конкурентоспособной даже в период финансовой нестабильности в стране. Предлагаемая технология переработки отходов пищевого производства в кормовой продукт путем </w:t>
      </w:r>
      <w:proofErr w:type="spellStart"/>
      <w:r w:rsidR="00F91792" w:rsidRPr="00477640">
        <w:rPr>
          <w:rFonts w:ascii="Times New Roman" w:hAnsi="Times New Roman" w:cs="Times New Roman"/>
          <w:sz w:val="24"/>
        </w:rPr>
        <w:t>биоферментации</w:t>
      </w:r>
      <w:proofErr w:type="spellEnd"/>
      <w:r w:rsidR="00F91792" w:rsidRPr="00477640">
        <w:rPr>
          <w:rFonts w:ascii="Times New Roman" w:hAnsi="Times New Roman" w:cs="Times New Roman"/>
          <w:sz w:val="24"/>
        </w:rPr>
        <w:t xml:space="preserve"> является инновационным решением проблемы производства высококачественных кормов с низкой стоимостью.</w:t>
      </w:r>
    </w:p>
    <w:p w:rsidR="00D6381F" w:rsidRPr="009D1EB8" w:rsidRDefault="00D6381F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F5FC4" w:rsidRDefault="00EF5FC4" w:rsidP="009D1E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C4">
        <w:rPr>
          <w:rFonts w:ascii="Times New Roman" w:hAnsi="Times New Roman" w:cs="Times New Roman"/>
          <w:b/>
          <w:sz w:val="28"/>
          <w:szCs w:val="28"/>
        </w:rPr>
        <w:t xml:space="preserve">Микроэлементный премикс </w:t>
      </w:r>
      <w:proofErr w:type="spellStart"/>
      <w:r w:rsidRPr="00EF5FC4">
        <w:rPr>
          <w:rFonts w:ascii="Times New Roman" w:hAnsi="Times New Roman" w:cs="Times New Roman"/>
          <w:b/>
          <w:sz w:val="28"/>
          <w:szCs w:val="28"/>
        </w:rPr>
        <w:t>хелавит</w:t>
      </w:r>
      <w:proofErr w:type="spellEnd"/>
      <w:r w:rsidRPr="00EF5FC4">
        <w:rPr>
          <w:rFonts w:ascii="Times New Roman" w:hAnsi="Times New Roman" w:cs="Times New Roman"/>
          <w:b/>
          <w:sz w:val="28"/>
          <w:szCs w:val="28"/>
        </w:rPr>
        <w:t>® в животноводстве</w:t>
      </w:r>
      <w:proofErr w:type="gramStart"/>
      <w:r w:rsidRPr="00EF5FC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F5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5F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F5FC4">
        <w:rPr>
          <w:rFonts w:ascii="Times New Roman" w:hAnsi="Times New Roman" w:cs="Times New Roman"/>
          <w:b/>
          <w:sz w:val="28"/>
          <w:szCs w:val="28"/>
        </w:rPr>
        <w:t>езультаты. перспективы</w:t>
      </w:r>
      <w:r w:rsidRPr="00970A65">
        <w:rPr>
          <w:rFonts w:ascii="Times New Roman" w:hAnsi="Times New Roman" w:cs="Times New Roman"/>
          <w:sz w:val="28"/>
          <w:szCs w:val="28"/>
        </w:rPr>
        <w:t xml:space="preserve"> // Электронный научный журнал. – 2016. – № 12-1. – С. 28.</w:t>
      </w:r>
    </w:p>
    <w:p w:rsidR="00EF5FC4" w:rsidRPr="00B92F2C" w:rsidRDefault="00EF5FC4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D1EB8" w:rsidRP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D1EB8">
        <w:rPr>
          <w:rFonts w:ascii="Times New Roman" w:hAnsi="Times New Roman" w:cs="Times New Roman"/>
          <w:b/>
          <w:sz w:val="28"/>
        </w:rPr>
        <w:t xml:space="preserve">Применение </w:t>
      </w:r>
      <w:proofErr w:type="spellStart"/>
      <w:r w:rsidRPr="009D1EB8">
        <w:rPr>
          <w:rFonts w:ascii="Times New Roman" w:hAnsi="Times New Roman" w:cs="Times New Roman"/>
          <w:b/>
          <w:sz w:val="28"/>
        </w:rPr>
        <w:t>ферромагнитны</w:t>
      </w:r>
      <w:proofErr w:type="gramStart"/>
      <w:r w:rsidRPr="009D1EB8">
        <w:rPr>
          <w:rFonts w:ascii="Times New Roman" w:hAnsi="Times New Roman" w:cs="Times New Roman"/>
          <w:b/>
          <w:sz w:val="28"/>
        </w:rPr>
        <w:t>x</w:t>
      </w:r>
      <w:proofErr w:type="spellEnd"/>
      <w:proofErr w:type="gramEnd"/>
      <w:r w:rsidRPr="009D1E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D1EB8">
        <w:rPr>
          <w:rFonts w:ascii="Times New Roman" w:hAnsi="Times New Roman" w:cs="Times New Roman"/>
          <w:b/>
          <w:sz w:val="28"/>
        </w:rPr>
        <w:t>микротрейсерo</w:t>
      </w:r>
      <w:r w:rsidR="009A687E">
        <w:rPr>
          <w:rFonts w:ascii="Times New Roman" w:hAnsi="Times New Roman" w:cs="Times New Roman"/>
          <w:b/>
          <w:sz w:val="28"/>
        </w:rPr>
        <w:t>в</w:t>
      </w:r>
      <w:proofErr w:type="spellEnd"/>
      <w:r w:rsidRPr="009D1EB8">
        <w:rPr>
          <w:rFonts w:ascii="Times New Roman" w:hAnsi="Times New Roman" w:cs="Times New Roman"/>
          <w:b/>
          <w:sz w:val="28"/>
        </w:rPr>
        <w:t xml:space="preserve"> как индикаторов качества однородности комбикормов в сельском хозяйстве</w:t>
      </w:r>
      <w:r w:rsidRPr="009D1EB8">
        <w:rPr>
          <w:rFonts w:ascii="Times New Roman" w:hAnsi="Times New Roman" w:cs="Times New Roman"/>
          <w:sz w:val="28"/>
        </w:rPr>
        <w:t xml:space="preserve"> / П. В. Писаренко </w:t>
      </w:r>
      <w:r w:rsidRPr="00A73EC6">
        <w:rPr>
          <w:rFonts w:ascii="Times New Roman" w:hAnsi="Times New Roman" w:cs="Times New Roman"/>
          <w:sz w:val="28"/>
        </w:rPr>
        <w:t>[</w:t>
      </w:r>
      <w:r w:rsidRPr="009D1EB8">
        <w:rPr>
          <w:rFonts w:ascii="Times New Roman" w:hAnsi="Times New Roman" w:cs="Times New Roman"/>
          <w:sz w:val="28"/>
        </w:rPr>
        <w:t>и др.</w:t>
      </w:r>
      <w:r w:rsidRPr="00A73EC6">
        <w:rPr>
          <w:rFonts w:ascii="Times New Roman" w:hAnsi="Times New Roman" w:cs="Times New Roman"/>
          <w:sz w:val="28"/>
        </w:rPr>
        <w:t xml:space="preserve">] </w:t>
      </w:r>
      <w:r w:rsidRPr="009D1EB8">
        <w:rPr>
          <w:rFonts w:ascii="Times New Roman" w:hAnsi="Times New Roman" w:cs="Times New Roman"/>
          <w:sz w:val="28"/>
        </w:rPr>
        <w:t>// Вестник Курганской ГСХА. – 2016. – № 4. – С. 50-54.</w:t>
      </w:r>
    </w:p>
    <w:p w:rsid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1EB8">
        <w:rPr>
          <w:rFonts w:ascii="Times New Roman" w:hAnsi="Times New Roman" w:cs="Times New Roman"/>
          <w:sz w:val="24"/>
        </w:rPr>
        <w:t xml:space="preserve">Дана оценка однородности смешивания компонентов комбикормов с использованием </w:t>
      </w:r>
      <w:proofErr w:type="spellStart"/>
      <w:r w:rsidRPr="009D1EB8">
        <w:rPr>
          <w:rFonts w:ascii="Times New Roman" w:hAnsi="Times New Roman" w:cs="Times New Roman"/>
          <w:sz w:val="24"/>
        </w:rPr>
        <w:t>ферромагнитных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1EB8">
        <w:rPr>
          <w:rFonts w:ascii="Times New Roman" w:hAnsi="Times New Roman" w:cs="Times New Roman"/>
          <w:sz w:val="24"/>
        </w:rPr>
        <w:t>микротрейсеров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(МТ) и показано их преимущество перед другими маркерами; продемонстрировано их использование для контроля уровня контаминации, определяемого через процент загрязнения комбикормов лекарственными добавками, а также для выявления эффективного системного способа очистки оборудования для производства комбикормов. </w:t>
      </w:r>
    </w:p>
    <w:p w:rsidR="00717AEB" w:rsidRPr="00A73EC6" w:rsidRDefault="00717AEB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34752" w:rsidRDefault="00717AEB" w:rsidP="009D1E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hyperlink r:id="rId8" w:history="1">
        <w:proofErr w:type="spellStart"/>
        <w:r w:rsidR="00134752" w:rsidRPr="00794497">
          <w:rPr>
            <w:rStyle w:val="aa"/>
            <w:rFonts w:ascii="Times New Roman" w:hAnsi="Times New Roman" w:cs="Times New Roman"/>
            <w:b/>
            <w:color w:val="auto"/>
            <w:sz w:val="28"/>
            <w:u w:val="none"/>
          </w:rPr>
          <w:t>Пробиотиков</w:t>
        </w:r>
        <w:proofErr w:type="spellEnd"/>
        <w:r w:rsidR="00134752" w:rsidRPr="00794497">
          <w:rPr>
            <w:rStyle w:val="aa"/>
            <w:rFonts w:ascii="Times New Roman" w:hAnsi="Times New Roman" w:cs="Times New Roman"/>
            <w:b/>
            <w:color w:val="auto"/>
            <w:sz w:val="28"/>
            <w:u w:val="none"/>
          </w:rPr>
          <w:t xml:space="preserve"> много - </w:t>
        </w:r>
        <w:proofErr w:type="spellStart"/>
        <w:r w:rsidR="00134752" w:rsidRPr="00794497">
          <w:rPr>
            <w:rStyle w:val="aa"/>
            <w:rFonts w:ascii="Times New Roman" w:hAnsi="Times New Roman" w:cs="Times New Roman"/>
            <w:b/>
            <w:color w:val="auto"/>
            <w:sz w:val="28"/>
            <w:u w:val="none"/>
          </w:rPr>
          <w:t>ветоспорин</w:t>
        </w:r>
        <w:proofErr w:type="spellEnd"/>
        <w:r w:rsidR="00134752" w:rsidRPr="00794497">
          <w:rPr>
            <w:rStyle w:val="aa"/>
            <w:rFonts w:ascii="Times New Roman" w:hAnsi="Times New Roman" w:cs="Times New Roman"/>
            <w:b/>
            <w:color w:val="auto"/>
            <w:sz w:val="28"/>
            <w:u w:val="none"/>
          </w:rPr>
          <w:t xml:space="preserve"> один!</w:t>
        </w:r>
      </w:hyperlink>
      <w:r w:rsidR="00134752" w:rsidRPr="00794497">
        <w:rPr>
          <w:rFonts w:ascii="Times New Roman" w:hAnsi="Times New Roman" w:cs="Times New Roman"/>
          <w:b/>
          <w:sz w:val="28"/>
        </w:rPr>
        <w:t xml:space="preserve"> </w:t>
      </w:r>
      <w:r w:rsidR="00134752" w:rsidRPr="00794497">
        <w:rPr>
          <w:rFonts w:ascii="Times New Roman" w:hAnsi="Times New Roman" w:cs="Times New Roman"/>
          <w:sz w:val="28"/>
        </w:rPr>
        <w:t>// Электронный научный журнал. – 2016. – № 12-1. – С. 34-38.</w:t>
      </w:r>
    </w:p>
    <w:p w:rsidR="00134752" w:rsidRPr="00B92F2C" w:rsidRDefault="00134752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6077D" w:rsidRDefault="00E6077D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509D8">
        <w:rPr>
          <w:rFonts w:ascii="Times New Roman" w:hAnsi="Times New Roman" w:cs="Times New Roman"/>
          <w:b/>
          <w:sz w:val="28"/>
        </w:rPr>
        <w:t>Производство и трансплантация эмбрионов в ООО «</w:t>
      </w:r>
      <w:proofErr w:type="spellStart"/>
      <w:r w:rsidRPr="007509D8">
        <w:rPr>
          <w:rFonts w:ascii="Times New Roman" w:hAnsi="Times New Roman" w:cs="Times New Roman"/>
          <w:b/>
          <w:sz w:val="28"/>
        </w:rPr>
        <w:t>Бетагран</w:t>
      </w:r>
      <w:proofErr w:type="spellEnd"/>
      <w:r w:rsidRPr="007509D8">
        <w:rPr>
          <w:rFonts w:ascii="Times New Roman" w:hAnsi="Times New Roman" w:cs="Times New Roman"/>
          <w:b/>
          <w:sz w:val="28"/>
        </w:rPr>
        <w:t xml:space="preserve"> Липецк»</w:t>
      </w:r>
      <w:r w:rsidRPr="007509D8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7509D8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09D8">
        <w:rPr>
          <w:rFonts w:ascii="Times New Roman" w:hAnsi="Times New Roman" w:cs="Times New Roman"/>
          <w:sz w:val="28"/>
        </w:rPr>
        <w:t>Бабенков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509D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509D8">
        <w:rPr>
          <w:rFonts w:ascii="Times New Roman" w:hAnsi="Times New Roman" w:cs="Times New Roman"/>
          <w:sz w:val="28"/>
        </w:rPr>
        <w:t>] // Эффективное животноводство. – 2016. – № 7. – С. 50.</w:t>
      </w:r>
    </w:p>
    <w:p w:rsidR="00E6077D" w:rsidRPr="00A73EC6" w:rsidRDefault="00E6077D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73EC6" w:rsidRDefault="00A73EC6" w:rsidP="00B860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A31A3">
        <w:rPr>
          <w:rFonts w:ascii="Times New Roman" w:hAnsi="Times New Roman" w:cs="Times New Roman"/>
          <w:b/>
          <w:sz w:val="28"/>
        </w:rPr>
        <w:t>Рядчиков</w:t>
      </w:r>
      <w:r>
        <w:rPr>
          <w:rFonts w:ascii="Times New Roman" w:hAnsi="Times New Roman" w:cs="Times New Roman"/>
          <w:b/>
          <w:sz w:val="28"/>
        </w:rPr>
        <w:t>,</w:t>
      </w:r>
      <w:r w:rsidRPr="00EA31A3">
        <w:rPr>
          <w:rFonts w:ascii="Times New Roman" w:hAnsi="Times New Roman" w:cs="Times New Roman"/>
          <w:b/>
          <w:sz w:val="28"/>
        </w:rPr>
        <w:t xml:space="preserve"> В. Г.</w:t>
      </w:r>
      <w:r w:rsidRPr="00EA31A3">
        <w:rPr>
          <w:rFonts w:ascii="Times New Roman" w:hAnsi="Times New Roman" w:cs="Times New Roman"/>
          <w:sz w:val="28"/>
        </w:rPr>
        <w:t xml:space="preserve"> Производство и использование объемистых кормов / В.</w:t>
      </w:r>
      <w:r>
        <w:rPr>
          <w:rFonts w:ascii="Times New Roman" w:hAnsi="Times New Roman" w:cs="Times New Roman"/>
          <w:sz w:val="28"/>
        </w:rPr>
        <w:t xml:space="preserve"> </w:t>
      </w:r>
      <w:r w:rsidRPr="00EA31A3">
        <w:rPr>
          <w:rFonts w:ascii="Times New Roman" w:hAnsi="Times New Roman" w:cs="Times New Roman"/>
          <w:sz w:val="28"/>
        </w:rPr>
        <w:t>Г. Рядчиков // Эффективное животноводство. – 2016. – № 7. – С. 46-49.</w:t>
      </w:r>
    </w:p>
    <w:p w:rsidR="00A73EC6" w:rsidRPr="00A73EC6" w:rsidRDefault="00A73EC6" w:rsidP="00B8601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32079" w:rsidRPr="00E32079" w:rsidRDefault="00E32079" w:rsidP="00E320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079">
        <w:rPr>
          <w:rFonts w:ascii="Times New Roman" w:hAnsi="Times New Roman" w:cs="Times New Roman"/>
          <w:b/>
          <w:sz w:val="28"/>
          <w:szCs w:val="28"/>
        </w:rPr>
        <w:t>Саранчина, Е. Ф.</w:t>
      </w:r>
      <w:r w:rsidRPr="00E32079">
        <w:rPr>
          <w:rFonts w:ascii="Times New Roman" w:hAnsi="Times New Roman" w:cs="Times New Roman"/>
          <w:sz w:val="28"/>
          <w:szCs w:val="28"/>
        </w:rPr>
        <w:t xml:space="preserve"> Инновационные способы закладки на хранение бобовых культур / Е. Ф. Саранчина // Наука в центральной России. – 2016. – № 5 (23). – С. 54-62.</w:t>
      </w:r>
    </w:p>
    <w:p w:rsidR="00E32079" w:rsidRPr="00E32079" w:rsidRDefault="00E32079" w:rsidP="00E3207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32079">
        <w:rPr>
          <w:rFonts w:ascii="Times New Roman" w:hAnsi="Times New Roman" w:cs="Times New Roman"/>
          <w:sz w:val="24"/>
        </w:rPr>
        <w:t>Известно, что объемистые корма, заготавливаемые, преимущественно, в виде силоса, занимают в структуре рационов жвачных животных в зимне-стойловый период около 50% по питательности. Установлено, что корм из основной силосной культуры - кукурузы, получается недостаточно по питательным: 7,9 - 8,8 МДж ОЭ в 1 кг сухого вещества, при содержании протеина 8 - 11%. Более привлекательны для силосования бобовые культуры. Люцерна, клевер, эспарцет и др. могут обеспечить получение качественного корма с энергетической питательностью 10 МДж ОЭ в 1 кг сухого вещества и около 15% сырого протеина. Зеленая масса люцерны в 1 корм</w:t>
      </w:r>
      <w:proofErr w:type="gramStart"/>
      <w:r w:rsidRPr="00E32079">
        <w:rPr>
          <w:rFonts w:ascii="Times New Roman" w:hAnsi="Times New Roman" w:cs="Times New Roman"/>
          <w:sz w:val="24"/>
        </w:rPr>
        <w:t>.</w:t>
      </w:r>
      <w:proofErr w:type="gramEnd"/>
      <w:r w:rsidRPr="00E3207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32079">
        <w:rPr>
          <w:rFonts w:ascii="Times New Roman" w:hAnsi="Times New Roman" w:cs="Times New Roman"/>
          <w:sz w:val="24"/>
        </w:rPr>
        <w:t>е</w:t>
      </w:r>
      <w:proofErr w:type="gramEnd"/>
      <w:r w:rsidRPr="00E32079">
        <w:rPr>
          <w:rFonts w:ascii="Times New Roman" w:hAnsi="Times New Roman" w:cs="Times New Roman"/>
          <w:sz w:val="24"/>
        </w:rPr>
        <w:t xml:space="preserve">д. содержит 188,9 г перевариваемого протеина, который хорошо сбалансирован по аминокислотному составу. Исследованы приемы заготовки силосованных кормов из этой культуры в условиях Центрально-Черноземной зоны при натуральной влажности с использованием отечественных препаратов биологической природы </w:t>
      </w:r>
      <w:proofErr w:type="spellStart"/>
      <w:r w:rsidRPr="00E32079">
        <w:rPr>
          <w:rFonts w:ascii="Times New Roman" w:hAnsi="Times New Roman" w:cs="Times New Roman"/>
          <w:sz w:val="24"/>
        </w:rPr>
        <w:t>Феркон</w:t>
      </w:r>
      <w:proofErr w:type="spellEnd"/>
      <w:r w:rsidRPr="00E3207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32079">
        <w:rPr>
          <w:rFonts w:ascii="Times New Roman" w:hAnsi="Times New Roman" w:cs="Times New Roman"/>
          <w:sz w:val="24"/>
        </w:rPr>
        <w:t>Биосиб</w:t>
      </w:r>
      <w:proofErr w:type="spellEnd"/>
      <w:r w:rsidRPr="00E32079">
        <w:rPr>
          <w:rFonts w:ascii="Times New Roman" w:hAnsi="Times New Roman" w:cs="Times New Roman"/>
          <w:sz w:val="24"/>
        </w:rPr>
        <w:t>, обеспечивающих сокращение потерь питательных веществ более</w:t>
      </w:r>
      <w:proofErr w:type="gramStart"/>
      <w:r w:rsidRPr="00E32079">
        <w:rPr>
          <w:rFonts w:ascii="Times New Roman" w:hAnsi="Times New Roman" w:cs="Times New Roman"/>
          <w:sz w:val="24"/>
        </w:rPr>
        <w:t>,</w:t>
      </w:r>
      <w:proofErr w:type="gramEnd"/>
      <w:r w:rsidRPr="00E32079">
        <w:rPr>
          <w:rFonts w:ascii="Times New Roman" w:hAnsi="Times New Roman" w:cs="Times New Roman"/>
          <w:sz w:val="24"/>
        </w:rPr>
        <w:t xml:space="preserve"> чем 2 раза, при содержании в готовом корме 11 - 13 МДж ОЭ и 20 - 25% сырого протеина в 1 кг сухого вещества. Установлены дозы изучаемых препаратов: чистого </w:t>
      </w:r>
      <w:proofErr w:type="spellStart"/>
      <w:r w:rsidRPr="00E32079">
        <w:rPr>
          <w:rFonts w:ascii="Times New Roman" w:hAnsi="Times New Roman" w:cs="Times New Roman"/>
          <w:sz w:val="24"/>
        </w:rPr>
        <w:t>Феркона</w:t>
      </w:r>
      <w:proofErr w:type="spellEnd"/>
      <w:r w:rsidRPr="00E32079">
        <w:rPr>
          <w:rFonts w:ascii="Times New Roman" w:hAnsi="Times New Roman" w:cs="Times New Roman"/>
          <w:sz w:val="24"/>
        </w:rPr>
        <w:t xml:space="preserve"> - 450 - 500 </w:t>
      </w:r>
      <w:proofErr w:type="gramStart"/>
      <w:r w:rsidRPr="00E32079">
        <w:rPr>
          <w:rFonts w:ascii="Times New Roman" w:hAnsi="Times New Roman" w:cs="Times New Roman"/>
          <w:sz w:val="24"/>
        </w:rPr>
        <w:t>г(</w:t>
      </w:r>
      <w:proofErr w:type="gramEnd"/>
      <w:r w:rsidRPr="00E32079">
        <w:rPr>
          <w:rFonts w:ascii="Times New Roman" w:hAnsi="Times New Roman" w:cs="Times New Roman"/>
          <w:sz w:val="24"/>
        </w:rPr>
        <w:t xml:space="preserve">мл)/т и 200 - 300 г(мл)/т </w:t>
      </w:r>
      <w:proofErr w:type="spellStart"/>
      <w:r w:rsidRPr="00E32079">
        <w:rPr>
          <w:rFonts w:ascii="Times New Roman" w:hAnsi="Times New Roman" w:cs="Times New Roman"/>
          <w:sz w:val="24"/>
        </w:rPr>
        <w:t>Феркона</w:t>
      </w:r>
      <w:proofErr w:type="spellEnd"/>
      <w:r w:rsidRPr="00E32079">
        <w:rPr>
          <w:rFonts w:ascii="Times New Roman" w:hAnsi="Times New Roman" w:cs="Times New Roman"/>
          <w:sz w:val="24"/>
        </w:rPr>
        <w:t xml:space="preserve"> в сочетании с 70 - 50 мл/т </w:t>
      </w:r>
      <w:proofErr w:type="spellStart"/>
      <w:r w:rsidRPr="00E32079">
        <w:rPr>
          <w:rFonts w:ascii="Times New Roman" w:hAnsi="Times New Roman" w:cs="Times New Roman"/>
          <w:sz w:val="24"/>
        </w:rPr>
        <w:t>Биосиба</w:t>
      </w:r>
      <w:proofErr w:type="spellEnd"/>
      <w:r w:rsidRPr="00E32079">
        <w:rPr>
          <w:rFonts w:ascii="Times New Roman" w:hAnsi="Times New Roman" w:cs="Times New Roman"/>
          <w:sz w:val="24"/>
        </w:rPr>
        <w:t xml:space="preserve">. При таких концентрациях изучаемые препараты полностью устраняют </w:t>
      </w:r>
      <w:proofErr w:type="spellStart"/>
      <w:r w:rsidRPr="00E32079">
        <w:rPr>
          <w:rFonts w:ascii="Times New Roman" w:hAnsi="Times New Roman" w:cs="Times New Roman"/>
          <w:sz w:val="24"/>
        </w:rPr>
        <w:t>маслянокислое</w:t>
      </w:r>
      <w:proofErr w:type="spellEnd"/>
      <w:r w:rsidRPr="00E32079">
        <w:rPr>
          <w:rFonts w:ascii="Times New Roman" w:hAnsi="Times New Roman" w:cs="Times New Roman"/>
          <w:sz w:val="24"/>
        </w:rPr>
        <w:t xml:space="preserve"> брожение и, по сравнению с химическими консервантами, обеспечивают более глубокий гидролиз клетчатки в готовых кормах. Полученный корм соответствует первому классу качества. </w:t>
      </w:r>
    </w:p>
    <w:p w:rsidR="00E32079" w:rsidRPr="00E32079" w:rsidRDefault="00E32079" w:rsidP="00E3207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8601B" w:rsidRPr="00B8601B" w:rsidRDefault="00B8601B" w:rsidP="00B860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601B">
        <w:rPr>
          <w:rFonts w:ascii="Times New Roman" w:hAnsi="Times New Roman" w:cs="Times New Roman"/>
          <w:b/>
          <w:sz w:val="28"/>
        </w:rPr>
        <w:t>Сизова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B8601B">
        <w:rPr>
          <w:rFonts w:ascii="Times New Roman" w:hAnsi="Times New Roman" w:cs="Times New Roman"/>
          <w:b/>
          <w:sz w:val="28"/>
        </w:rPr>
        <w:t xml:space="preserve"> Ю. В.</w:t>
      </w:r>
      <w:r>
        <w:rPr>
          <w:rFonts w:ascii="Times New Roman" w:hAnsi="Times New Roman" w:cs="Times New Roman"/>
          <w:sz w:val="28"/>
        </w:rPr>
        <w:t xml:space="preserve"> </w:t>
      </w:r>
      <w:r w:rsidRPr="00B8601B">
        <w:rPr>
          <w:rFonts w:ascii="Times New Roman" w:hAnsi="Times New Roman" w:cs="Times New Roman"/>
          <w:sz w:val="28"/>
        </w:rPr>
        <w:t>Эффективность использования биопрепарата Биовет-1 при силосовании однолетних бобово-злаковых культур / Ю.</w:t>
      </w:r>
      <w:r>
        <w:rPr>
          <w:rFonts w:ascii="Times New Roman" w:hAnsi="Times New Roman" w:cs="Times New Roman"/>
          <w:sz w:val="28"/>
        </w:rPr>
        <w:t xml:space="preserve"> </w:t>
      </w:r>
      <w:r w:rsidRPr="00B8601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601B">
        <w:rPr>
          <w:rFonts w:ascii="Times New Roman" w:hAnsi="Times New Roman" w:cs="Times New Roman"/>
          <w:sz w:val="28"/>
        </w:rPr>
        <w:t>Сизова</w:t>
      </w:r>
      <w:proofErr w:type="spellEnd"/>
      <w:r w:rsidRPr="00B8601B">
        <w:rPr>
          <w:rFonts w:ascii="Times New Roman" w:hAnsi="Times New Roman" w:cs="Times New Roman"/>
          <w:sz w:val="28"/>
        </w:rPr>
        <w:t xml:space="preserve"> // Вестник </w:t>
      </w:r>
      <w:proofErr w:type="gramStart"/>
      <w:r w:rsidRPr="00B8601B">
        <w:rPr>
          <w:rFonts w:ascii="Times New Roman" w:hAnsi="Times New Roman" w:cs="Times New Roman"/>
          <w:sz w:val="28"/>
        </w:rPr>
        <w:t>Бурятской</w:t>
      </w:r>
      <w:proofErr w:type="gramEnd"/>
      <w:r w:rsidRPr="00B8601B">
        <w:rPr>
          <w:rFonts w:ascii="Times New Roman" w:hAnsi="Times New Roman" w:cs="Times New Roman"/>
          <w:sz w:val="28"/>
        </w:rPr>
        <w:t xml:space="preserve"> гос. с.-х. акад. им. В.Р. Филиппова. – 2016. – № 3. – С.69-75.</w:t>
      </w:r>
    </w:p>
    <w:p w:rsidR="00B8601B" w:rsidRDefault="00B8601B" w:rsidP="00B8601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601B">
        <w:rPr>
          <w:rFonts w:ascii="Times New Roman" w:hAnsi="Times New Roman" w:cs="Times New Roman"/>
          <w:sz w:val="24"/>
        </w:rPr>
        <w:t xml:space="preserve">Применение различных биологических препаратов, оптимизирующих микробиологические процессы в силосуемой массе, способствует управлению процессами микробного брожения при приготовлении силосуемых кормов. В качестве такой добавки в исследовании был использован биопрепарат Биовет-1, состоящий из молочнокислых и </w:t>
      </w:r>
      <w:proofErr w:type="spellStart"/>
      <w:r w:rsidRPr="00B8601B">
        <w:rPr>
          <w:rFonts w:ascii="Times New Roman" w:hAnsi="Times New Roman" w:cs="Times New Roman"/>
          <w:sz w:val="24"/>
        </w:rPr>
        <w:t>пропионовокислых</w:t>
      </w:r>
      <w:proofErr w:type="spellEnd"/>
      <w:r w:rsidRPr="00B8601B">
        <w:rPr>
          <w:rFonts w:ascii="Times New Roman" w:hAnsi="Times New Roman" w:cs="Times New Roman"/>
          <w:sz w:val="24"/>
        </w:rPr>
        <w:t xml:space="preserve"> бактерий. Объект изучения - </w:t>
      </w:r>
      <w:proofErr w:type="spellStart"/>
      <w:r w:rsidRPr="00B8601B">
        <w:rPr>
          <w:rFonts w:ascii="Times New Roman" w:hAnsi="Times New Roman" w:cs="Times New Roman"/>
          <w:sz w:val="24"/>
        </w:rPr>
        <w:t>вик</w:t>
      </w:r>
      <w:proofErr w:type="gramStart"/>
      <w:r w:rsidRPr="00B8601B">
        <w:rPr>
          <w:rFonts w:ascii="Times New Roman" w:hAnsi="Times New Roman" w:cs="Times New Roman"/>
          <w:sz w:val="24"/>
        </w:rPr>
        <w:t>о</w:t>
      </w:r>
      <w:proofErr w:type="spellEnd"/>
      <w:r w:rsidRPr="00B8601B">
        <w:rPr>
          <w:rFonts w:ascii="Times New Roman" w:hAnsi="Times New Roman" w:cs="Times New Roman"/>
          <w:sz w:val="24"/>
        </w:rPr>
        <w:t>-</w:t>
      </w:r>
      <w:proofErr w:type="gramEnd"/>
      <w:r w:rsidRPr="00B8601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8601B">
        <w:rPr>
          <w:rFonts w:ascii="Times New Roman" w:hAnsi="Times New Roman" w:cs="Times New Roman"/>
          <w:sz w:val="24"/>
        </w:rPr>
        <w:t>люпино</w:t>
      </w:r>
      <w:proofErr w:type="spellEnd"/>
      <w:r w:rsidRPr="00B8601B">
        <w:rPr>
          <w:rFonts w:ascii="Times New Roman" w:hAnsi="Times New Roman" w:cs="Times New Roman"/>
          <w:sz w:val="24"/>
        </w:rPr>
        <w:t xml:space="preserve">-ячменные смеси по стадиям спелости зерна ячменя в их составе при уборке в три срока: в фазы молочной, молочно-восковой и восковой спелости. В результате исследований установлено, что лучшее качество брожения и сохранность сухого вещества обеспечивало консервирование смесей с биопрепаратом. Приготовленный силос с использованием препарата Биовет-1 имел хорошие органолептические показатели (цвет, запах, структура), которые обеспечивались оптимальным качеством брожения. Силосы, приготовленные из бобово-злаковых смесей, имели органолептические показатели, характерные для данного вида корма. Использование биопрепарата в отдельных случаях способствовало их улучшению. </w:t>
      </w:r>
      <w:r w:rsidRPr="00B8601B">
        <w:rPr>
          <w:rFonts w:ascii="Times New Roman" w:hAnsi="Times New Roman" w:cs="Times New Roman"/>
          <w:sz w:val="24"/>
        </w:rPr>
        <w:lastRenderedPageBreak/>
        <w:t xml:space="preserve">Результаты анализа кислотообразования показали, что отмечено увеличение в готовых силосах количества органических </w:t>
      </w:r>
      <w:r w:rsidR="005E5143" w:rsidRPr="00B8601B">
        <w:rPr>
          <w:rFonts w:ascii="Times New Roman" w:hAnsi="Times New Roman" w:cs="Times New Roman"/>
          <w:sz w:val="24"/>
        </w:rPr>
        <w:t>кислот,</w:t>
      </w:r>
      <w:r w:rsidRPr="00B8601B">
        <w:rPr>
          <w:rFonts w:ascii="Times New Roman" w:hAnsi="Times New Roman" w:cs="Times New Roman"/>
          <w:sz w:val="24"/>
        </w:rPr>
        <w:t xml:space="preserve"> благодаря чему корм подкислялся на 0,06-0,12 ед. рН, содержание кислот было выше на 0,3-4,0 %, что обеспечило стабильность при хранении силоса. Содержание молочной кислоты уменьшалось в бобово-злаковых смесях без добавок на 2,7-4,0, в силосах с Биовет-1 - на 5,0-7,4 % от сухого вещества. Использование для консервирования биопрепарата увеличило содержание уксусной кислоты в готовых силосах в среднем на 0,3-0,9 % от сухого вещества. Полученные данные подтверждают, что силосование </w:t>
      </w:r>
      <w:proofErr w:type="gramStart"/>
      <w:r w:rsidRPr="00B8601B">
        <w:rPr>
          <w:rFonts w:ascii="Times New Roman" w:hAnsi="Times New Roman" w:cs="Times New Roman"/>
          <w:sz w:val="24"/>
        </w:rPr>
        <w:t>зерно-бобовых</w:t>
      </w:r>
      <w:proofErr w:type="gramEnd"/>
      <w:r w:rsidRPr="00B8601B">
        <w:rPr>
          <w:rFonts w:ascii="Times New Roman" w:hAnsi="Times New Roman" w:cs="Times New Roman"/>
          <w:sz w:val="24"/>
        </w:rPr>
        <w:t xml:space="preserve"> смесей с использованием биопрепарата, привело к увеличению сохранности сухого вещества более чем на 5 %. </w:t>
      </w:r>
    </w:p>
    <w:p w:rsidR="00B92F2C" w:rsidRPr="00B8601B" w:rsidRDefault="00B92F2C" w:rsidP="00B8601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20AD7" w:rsidRPr="00521549" w:rsidRDefault="00020AD7" w:rsidP="00020AD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21549">
        <w:rPr>
          <w:rFonts w:ascii="Times New Roman" w:hAnsi="Times New Roman" w:cs="Times New Roman"/>
          <w:b/>
          <w:sz w:val="28"/>
        </w:rPr>
        <w:t>Современная оценка питательности кормов из сорговых культур</w:t>
      </w:r>
      <w:r w:rsidRPr="00521549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52154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1549">
        <w:rPr>
          <w:rFonts w:ascii="Times New Roman" w:hAnsi="Times New Roman" w:cs="Times New Roman"/>
          <w:sz w:val="28"/>
        </w:rPr>
        <w:t>Ковтунова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73EC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73EC6">
        <w:rPr>
          <w:rFonts w:ascii="Times New Roman" w:hAnsi="Times New Roman" w:cs="Times New Roman"/>
          <w:sz w:val="28"/>
        </w:rPr>
        <w:t xml:space="preserve">] </w:t>
      </w:r>
      <w:r w:rsidRPr="00521549">
        <w:rPr>
          <w:rFonts w:ascii="Times New Roman" w:hAnsi="Times New Roman" w:cs="Times New Roman"/>
          <w:sz w:val="28"/>
        </w:rPr>
        <w:t xml:space="preserve">// </w:t>
      </w:r>
      <w:proofErr w:type="gramStart"/>
      <w:r w:rsidRPr="00521549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521549">
        <w:rPr>
          <w:rFonts w:ascii="Times New Roman" w:hAnsi="Times New Roman" w:cs="Times New Roman"/>
          <w:sz w:val="28"/>
        </w:rPr>
        <w:t xml:space="preserve"> сетевой электронный науч. журн. Кубанского</w:t>
      </w:r>
      <w:r w:rsidRPr="00521549">
        <w:rPr>
          <w:rFonts w:ascii="Times New Roman" w:hAnsi="Times New Roman" w:cs="Times New Roman"/>
          <w:sz w:val="36"/>
        </w:rPr>
        <w:t xml:space="preserve"> </w:t>
      </w:r>
      <w:r w:rsidRPr="00521549">
        <w:rPr>
          <w:rFonts w:ascii="Times New Roman" w:hAnsi="Times New Roman" w:cs="Times New Roman"/>
          <w:sz w:val="28"/>
        </w:rPr>
        <w:t xml:space="preserve">гос. </w:t>
      </w:r>
      <w:proofErr w:type="spellStart"/>
      <w:r w:rsidRPr="00521549">
        <w:rPr>
          <w:rFonts w:ascii="Times New Roman" w:hAnsi="Times New Roman" w:cs="Times New Roman"/>
          <w:sz w:val="28"/>
        </w:rPr>
        <w:t>аграр</w:t>
      </w:r>
      <w:proofErr w:type="spellEnd"/>
      <w:r w:rsidR="009709E4">
        <w:rPr>
          <w:rFonts w:ascii="Times New Roman" w:hAnsi="Times New Roman" w:cs="Times New Roman"/>
          <w:sz w:val="28"/>
        </w:rPr>
        <w:t>.</w:t>
      </w:r>
      <w:r w:rsidRPr="00521549">
        <w:rPr>
          <w:rFonts w:ascii="Times New Roman" w:hAnsi="Times New Roman" w:cs="Times New Roman"/>
          <w:sz w:val="28"/>
        </w:rPr>
        <w:t xml:space="preserve"> ун-та. – 2016. – № 123. – С. </w:t>
      </w:r>
      <w:r w:rsidRPr="00521549">
        <w:rPr>
          <w:rFonts w:ascii="Times New Roman" w:eastAsia="Times New Roman" w:hAnsi="Times New Roman" w:cs="Times New Roman"/>
          <w:sz w:val="24"/>
          <w:szCs w:val="24"/>
          <w:lang w:eastAsia="ru-RU"/>
        </w:rPr>
        <w:t>783-792.</w:t>
      </w:r>
    </w:p>
    <w:p w:rsidR="00020AD7" w:rsidRPr="00A73EC6" w:rsidRDefault="00020AD7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D1EB8" w:rsidRP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D1EB8">
        <w:rPr>
          <w:rFonts w:ascii="Times New Roman" w:hAnsi="Times New Roman" w:cs="Times New Roman"/>
          <w:b/>
          <w:sz w:val="28"/>
        </w:rPr>
        <w:t xml:space="preserve">Теоретическое обоснование </w:t>
      </w:r>
      <w:proofErr w:type="spellStart"/>
      <w:r w:rsidRPr="009D1EB8">
        <w:rPr>
          <w:rFonts w:ascii="Times New Roman" w:hAnsi="Times New Roman" w:cs="Times New Roman"/>
          <w:b/>
          <w:sz w:val="28"/>
        </w:rPr>
        <w:t>травмоопасных</w:t>
      </w:r>
      <w:proofErr w:type="spellEnd"/>
      <w:r w:rsidRPr="009D1EB8">
        <w:rPr>
          <w:rFonts w:ascii="Times New Roman" w:hAnsi="Times New Roman" w:cs="Times New Roman"/>
          <w:b/>
          <w:sz w:val="28"/>
        </w:rPr>
        <w:t xml:space="preserve"> зон в животноводстве и путей их устранения</w:t>
      </w:r>
      <w:r w:rsidRPr="009D1EB8">
        <w:rPr>
          <w:rFonts w:ascii="Times New Roman" w:hAnsi="Times New Roman" w:cs="Times New Roman"/>
          <w:sz w:val="28"/>
        </w:rPr>
        <w:t xml:space="preserve"> / Р. В. </w:t>
      </w:r>
      <w:proofErr w:type="spellStart"/>
      <w:r w:rsidRPr="009D1EB8">
        <w:rPr>
          <w:rFonts w:ascii="Times New Roman" w:hAnsi="Times New Roman" w:cs="Times New Roman"/>
          <w:sz w:val="28"/>
        </w:rPr>
        <w:t>Шкрабак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73EC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73EC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9D1EB8">
        <w:rPr>
          <w:rFonts w:ascii="Times New Roman" w:hAnsi="Times New Roman" w:cs="Times New Roman"/>
          <w:sz w:val="28"/>
        </w:rPr>
        <w:t>// Аграрный научный журнал. – 2016. – № 11. – С. 51-58.</w:t>
      </w:r>
    </w:p>
    <w:p w:rsidR="009D1EB8" w:rsidRP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1EB8">
        <w:rPr>
          <w:rFonts w:ascii="Times New Roman" w:hAnsi="Times New Roman" w:cs="Times New Roman"/>
          <w:sz w:val="24"/>
        </w:rPr>
        <w:t xml:space="preserve">В статье дано теоретическое обоснование </w:t>
      </w:r>
      <w:proofErr w:type="spellStart"/>
      <w:r w:rsidRPr="009D1EB8">
        <w:rPr>
          <w:rFonts w:ascii="Times New Roman" w:hAnsi="Times New Roman" w:cs="Times New Roman"/>
          <w:sz w:val="24"/>
        </w:rPr>
        <w:t>травмоопасных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зон при обслуживании крупного рогатого скота и предложены пути их устранения. Отмечается, что указанные зоны создаются всеми участниками технологического процесса по различным причинам, в числе которых поведение животных, операторов, состояние систем жизнеобеспечения, технологического обеспечения получения животноводческой продукции и др. Приведены источники </w:t>
      </w:r>
      <w:proofErr w:type="spellStart"/>
      <w:r w:rsidRPr="009D1EB8">
        <w:rPr>
          <w:rFonts w:ascii="Times New Roman" w:hAnsi="Times New Roman" w:cs="Times New Roman"/>
          <w:sz w:val="24"/>
        </w:rPr>
        <w:t>травмоопасных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зон в животноводстве и их последствия. Уделено внимание стрессоустойчивости и </w:t>
      </w:r>
      <w:proofErr w:type="spellStart"/>
      <w:r w:rsidRPr="009D1EB8">
        <w:rPr>
          <w:rFonts w:ascii="Times New Roman" w:hAnsi="Times New Roman" w:cs="Times New Roman"/>
          <w:sz w:val="24"/>
        </w:rPr>
        <w:t>травмоопасности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животных. Установлены аналитические зависимости для </w:t>
      </w:r>
      <w:proofErr w:type="spellStart"/>
      <w:r w:rsidRPr="009D1EB8">
        <w:rPr>
          <w:rFonts w:ascii="Times New Roman" w:hAnsi="Times New Roman" w:cs="Times New Roman"/>
          <w:sz w:val="24"/>
        </w:rPr>
        <w:t>травмоопасных</w:t>
      </w:r>
      <w:proofErr w:type="spellEnd"/>
      <w:r w:rsidRPr="009D1EB8">
        <w:rPr>
          <w:rFonts w:ascii="Times New Roman" w:hAnsi="Times New Roman" w:cs="Times New Roman"/>
          <w:sz w:val="24"/>
        </w:rPr>
        <w:t xml:space="preserve"> зон, описываемых окружностями и эллипсом. </w:t>
      </w:r>
    </w:p>
    <w:p w:rsidR="009D1EB8" w:rsidRP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D1EB8" w:rsidRP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D1EB8">
        <w:rPr>
          <w:rFonts w:ascii="Times New Roman" w:hAnsi="Times New Roman" w:cs="Times New Roman"/>
          <w:b/>
          <w:sz w:val="28"/>
        </w:rPr>
        <w:t>Чарыков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9D1EB8">
        <w:rPr>
          <w:rFonts w:ascii="Times New Roman" w:hAnsi="Times New Roman" w:cs="Times New Roman"/>
          <w:b/>
          <w:sz w:val="28"/>
        </w:rPr>
        <w:t xml:space="preserve"> В. И.</w:t>
      </w:r>
      <w:r>
        <w:rPr>
          <w:rFonts w:ascii="Times New Roman" w:hAnsi="Times New Roman" w:cs="Times New Roman"/>
          <w:sz w:val="28"/>
        </w:rPr>
        <w:t xml:space="preserve"> </w:t>
      </w:r>
      <w:r w:rsidRPr="009D1EB8">
        <w:rPr>
          <w:rFonts w:ascii="Times New Roman" w:hAnsi="Times New Roman" w:cs="Times New Roman"/>
          <w:sz w:val="28"/>
        </w:rPr>
        <w:t>Совершенствование технологии приготовления мясокостной муки / В.</w:t>
      </w:r>
      <w:r>
        <w:rPr>
          <w:rFonts w:ascii="Times New Roman" w:hAnsi="Times New Roman" w:cs="Times New Roman"/>
          <w:sz w:val="28"/>
        </w:rPr>
        <w:t xml:space="preserve"> </w:t>
      </w:r>
      <w:r w:rsidRPr="009D1EB8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9D1EB8">
        <w:rPr>
          <w:rFonts w:ascii="Times New Roman" w:hAnsi="Times New Roman" w:cs="Times New Roman"/>
          <w:sz w:val="28"/>
        </w:rPr>
        <w:t>Чарыков</w:t>
      </w:r>
      <w:proofErr w:type="spellEnd"/>
      <w:r w:rsidRPr="009D1EB8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9D1EB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9D1EB8">
        <w:rPr>
          <w:rFonts w:ascii="Times New Roman" w:hAnsi="Times New Roman" w:cs="Times New Roman"/>
          <w:sz w:val="28"/>
        </w:rPr>
        <w:t>Копытин, В.</w:t>
      </w:r>
      <w:r>
        <w:rPr>
          <w:rFonts w:ascii="Times New Roman" w:hAnsi="Times New Roman" w:cs="Times New Roman"/>
          <w:sz w:val="28"/>
        </w:rPr>
        <w:t xml:space="preserve"> </w:t>
      </w:r>
      <w:r w:rsidRPr="009D1EB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D1EB8">
        <w:rPr>
          <w:rFonts w:ascii="Times New Roman" w:hAnsi="Times New Roman" w:cs="Times New Roman"/>
          <w:sz w:val="28"/>
        </w:rPr>
        <w:t>Новикова // Вестник Курганской ГСХА. – 2016. – № 4. – С. 76-80.</w:t>
      </w:r>
    </w:p>
    <w:p w:rsid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1EB8">
        <w:rPr>
          <w:rFonts w:ascii="Times New Roman" w:hAnsi="Times New Roman" w:cs="Times New Roman"/>
          <w:sz w:val="24"/>
        </w:rPr>
        <w:t xml:space="preserve">Изложены результаты эксперимента, определяющего основные факторы, влияющие на степень очистки мясокостной муки в межполюсном пространстве сепаратора. Исходя из квинтэссенции получения кормовой добавки, определено влияние основных независимых факторов, влияющих на эффективность ее очистки в межполюсном пространстве сепаратора. Представлены результаты экспериментальных исследований. Построены трехмерные поверхности отклика с различными вариантами значений факторов. Из их анализа определены оптимальные значения конструктивно-режимных параметров электромагнитного сепаратора. </w:t>
      </w:r>
    </w:p>
    <w:p w:rsidR="009D1EB8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D1EB8" w:rsidRPr="009D1EB8" w:rsidRDefault="00C97B9B" w:rsidP="009D1E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D1EB8">
        <w:rPr>
          <w:rFonts w:ascii="Times New Roman" w:hAnsi="Times New Roman" w:cs="Times New Roman"/>
          <w:b/>
          <w:sz w:val="28"/>
        </w:rPr>
        <w:t>Шастак</w:t>
      </w:r>
      <w:proofErr w:type="spellEnd"/>
      <w:r w:rsidRPr="009D1EB8">
        <w:rPr>
          <w:rFonts w:ascii="Times New Roman" w:hAnsi="Times New Roman" w:cs="Times New Roman"/>
          <w:b/>
          <w:sz w:val="28"/>
        </w:rPr>
        <w:t>, Е.</w:t>
      </w:r>
      <w:r w:rsidRPr="009D1EB8">
        <w:rPr>
          <w:rFonts w:ascii="Times New Roman" w:hAnsi="Times New Roman" w:cs="Times New Roman"/>
          <w:sz w:val="28"/>
        </w:rPr>
        <w:t xml:space="preserve"> Химия для жизни</w:t>
      </w:r>
      <w:proofErr w:type="gramStart"/>
      <w:r w:rsidRPr="009D1EB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D1EB8">
        <w:rPr>
          <w:rFonts w:ascii="Times New Roman" w:hAnsi="Times New Roman" w:cs="Times New Roman"/>
          <w:sz w:val="28"/>
        </w:rPr>
        <w:t xml:space="preserve"> [50 лет отделу кормовых добавок концерна BASF] / Е. </w:t>
      </w:r>
      <w:proofErr w:type="spellStart"/>
      <w:r w:rsidRPr="009D1EB8">
        <w:rPr>
          <w:rFonts w:ascii="Times New Roman" w:hAnsi="Times New Roman" w:cs="Times New Roman"/>
          <w:sz w:val="28"/>
        </w:rPr>
        <w:t>Шастак</w:t>
      </w:r>
      <w:proofErr w:type="spellEnd"/>
      <w:r w:rsidRPr="009D1EB8">
        <w:rPr>
          <w:rFonts w:ascii="Times New Roman" w:hAnsi="Times New Roman" w:cs="Times New Roman"/>
          <w:sz w:val="28"/>
        </w:rPr>
        <w:t xml:space="preserve"> // Животноводство России. </w:t>
      </w:r>
      <w:r w:rsidR="009D1EB8" w:rsidRPr="009D1EB8">
        <w:rPr>
          <w:rFonts w:ascii="Times New Roman" w:hAnsi="Times New Roman" w:cs="Times New Roman"/>
          <w:sz w:val="28"/>
        </w:rPr>
        <w:t>–</w:t>
      </w:r>
      <w:r w:rsidRPr="009D1EB8">
        <w:rPr>
          <w:rFonts w:ascii="Times New Roman" w:hAnsi="Times New Roman" w:cs="Times New Roman"/>
          <w:sz w:val="28"/>
        </w:rPr>
        <w:t xml:space="preserve"> 2017. </w:t>
      </w:r>
      <w:r w:rsidR="009D1EB8" w:rsidRPr="009D1EB8">
        <w:rPr>
          <w:rFonts w:ascii="Times New Roman" w:hAnsi="Times New Roman" w:cs="Times New Roman"/>
          <w:sz w:val="28"/>
        </w:rPr>
        <w:t>–</w:t>
      </w:r>
      <w:r w:rsidRPr="009D1EB8">
        <w:rPr>
          <w:rFonts w:ascii="Times New Roman" w:hAnsi="Times New Roman" w:cs="Times New Roman"/>
          <w:sz w:val="28"/>
        </w:rPr>
        <w:t xml:space="preserve"> № 1. </w:t>
      </w:r>
      <w:r w:rsidR="009D1EB8" w:rsidRPr="009D1EB8">
        <w:rPr>
          <w:rFonts w:ascii="Times New Roman" w:hAnsi="Times New Roman" w:cs="Times New Roman"/>
          <w:sz w:val="28"/>
        </w:rPr>
        <w:t>–</w:t>
      </w:r>
      <w:r w:rsidRPr="009D1EB8">
        <w:rPr>
          <w:rFonts w:ascii="Times New Roman" w:hAnsi="Times New Roman" w:cs="Times New Roman"/>
          <w:sz w:val="28"/>
        </w:rPr>
        <w:t xml:space="preserve"> С. 30-32.</w:t>
      </w:r>
    </w:p>
    <w:p w:rsidR="009E7D93" w:rsidRPr="009D1EB8" w:rsidRDefault="00C97B9B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1EB8">
        <w:rPr>
          <w:rFonts w:ascii="Times New Roman" w:hAnsi="Times New Roman" w:cs="Times New Roman"/>
          <w:sz w:val="24"/>
        </w:rPr>
        <w:t>Кормовые добавки, разработанные и произведенные концерном BASF, сегодня включают в рационы животных, птицы и рыб на всех континентах нашей планеты (за исключением Антарктиды) в большинстве стран мира.</w:t>
      </w:r>
    </w:p>
    <w:p w:rsidR="00FA1479" w:rsidRPr="009709E4" w:rsidRDefault="00FA1479" w:rsidP="009D1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D1EB8" w:rsidRPr="0097631F" w:rsidRDefault="009D1EB8" w:rsidP="009D1E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631F">
        <w:rPr>
          <w:rFonts w:ascii="Times New Roman" w:hAnsi="Times New Roman" w:cs="Times New Roman"/>
          <w:sz w:val="28"/>
        </w:rPr>
        <w:t>Составитель: Л. М. Бабанина</w:t>
      </w:r>
    </w:p>
    <w:sectPr w:rsidR="009D1EB8" w:rsidRPr="0097631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92" w:rsidRDefault="003A6592" w:rsidP="00EE3B8F">
      <w:pPr>
        <w:spacing w:after="0" w:line="240" w:lineRule="auto"/>
      </w:pPr>
      <w:r>
        <w:separator/>
      </w:r>
    </w:p>
  </w:endnote>
  <w:endnote w:type="continuationSeparator" w:id="0">
    <w:p w:rsidR="003A6592" w:rsidRDefault="003A6592" w:rsidP="00EE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349050"/>
      <w:docPartObj>
        <w:docPartGallery w:val="Page Numbers (Bottom of Page)"/>
        <w:docPartUnique/>
      </w:docPartObj>
    </w:sdtPr>
    <w:sdtEndPr/>
    <w:sdtContent>
      <w:p w:rsidR="00EE3B8F" w:rsidRDefault="00EE3B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AEB">
          <w:rPr>
            <w:noProof/>
          </w:rPr>
          <w:t>4</w:t>
        </w:r>
        <w:r>
          <w:fldChar w:fldCharType="end"/>
        </w:r>
      </w:p>
    </w:sdtContent>
  </w:sdt>
  <w:p w:rsidR="00EE3B8F" w:rsidRDefault="00EE3B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92" w:rsidRDefault="003A6592" w:rsidP="00EE3B8F">
      <w:pPr>
        <w:spacing w:after="0" w:line="240" w:lineRule="auto"/>
      </w:pPr>
      <w:r>
        <w:separator/>
      </w:r>
    </w:p>
  </w:footnote>
  <w:footnote w:type="continuationSeparator" w:id="0">
    <w:p w:rsidR="003A6592" w:rsidRDefault="003A6592" w:rsidP="00EE3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22"/>
    <w:rsid w:val="00020AD7"/>
    <w:rsid w:val="00112FED"/>
    <w:rsid w:val="00134752"/>
    <w:rsid w:val="00194022"/>
    <w:rsid w:val="001A2AAE"/>
    <w:rsid w:val="001B1D84"/>
    <w:rsid w:val="00237C3A"/>
    <w:rsid w:val="002A5249"/>
    <w:rsid w:val="002D4238"/>
    <w:rsid w:val="00335F7C"/>
    <w:rsid w:val="003546A0"/>
    <w:rsid w:val="0038342E"/>
    <w:rsid w:val="003A6592"/>
    <w:rsid w:val="003E4469"/>
    <w:rsid w:val="005313F0"/>
    <w:rsid w:val="005506AC"/>
    <w:rsid w:val="005E5143"/>
    <w:rsid w:val="00717AEB"/>
    <w:rsid w:val="00852ADC"/>
    <w:rsid w:val="009709E4"/>
    <w:rsid w:val="0097631F"/>
    <w:rsid w:val="009A687E"/>
    <w:rsid w:val="009D1EB8"/>
    <w:rsid w:val="009E7D93"/>
    <w:rsid w:val="00A73EC6"/>
    <w:rsid w:val="00AA31F0"/>
    <w:rsid w:val="00AD22F8"/>
    <w:rsid w:val="00AD624B"/>
    <w:rsid w:val="00B15869"/>
    <w:rsid w:val="00B604C3"/>
    <w:rsid w:val="00B85A93"/>
    <w:rsid w:val="00B8601B"/>
    <w:rsid w:val="00B92F2C"/>
    <w:rsid w:val="00BA3582"/>
    <w:rsid w:val="00C107B6"/>
    <w:rsid w:val="00C30793"/>
    <w:rsid w:val="00C97B9B"/>
    <w:rsid w:val="00D6381F"/>
    <w:rsid w:val="00E17BA2"/>
    <w:rsid w:val="00E32079"/>
    <w:rsid w:val="00E6077D"/>
    <w:rsid w:val="00EE3B8F"/>
    <w:rsid w:val="00EF5FC4"/>
    <w:rsid w:val="00F609AE"/>
    <w:rsid w:val="00F91792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1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1F0"/>
  </w:style>
  <w:style w:type="table" w:styleId="a6">
    <w:name w:val="Table Grid"/>
    <w:basedOn w:val="a1"/>
    <w:uiPriority w:val="59"/>
    <w:rsid w:val="00AA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1F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A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1EB8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EE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3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1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1F0"/>
  </w:style>
  <w:style w:type="table" w:styleId="a6">
    <w:name w:val="Table Grid"/>
    <w:basedOn w:val="a1"/>
    <w:uiPriority w:val="59"/>
    <w:rsid w:val="00AA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1F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A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1EB8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EE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77150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42</cp:revision>
  <dcterms:created xsi:type="dcterms:W3CDTF">2017-01-31T02:13:00Z</dcterms:created>
  <dcterms:modified xsi:type="dcterms:W3CDTF">2017-03-17T07:09:00Z</dcterms:modified>
</cp:coreProperties>
</file>