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AD" w:rsidRDefault="004D6CE5" w:rsidP="004D6CE5">
      <w:pPr>
        <w:pStyle w:val="a3"/>
        <w:tabs>
          <w:tab w:val="left" w:pos="1815"/>
          <w:tab w:val="center" w:pos="4677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6078AD">
        <w:rPr>
          <w:rFonts w:ascii="Times New Roman" w:hAnsi="Times New Roman" w:cs="Times New Roman"/>
          <w:b/>
          <w:bCs/>
          <w:sz w:val="28"/>
        </w:rPr>
        <w:t>Оленеводство</w:t>
      </w:r>
    </w:p>
    <w:p w:rsidR="00F05592" w:rsidRPr="008E7281" w:rsidRDefault="008E7281" w:rsidP="004646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E7281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8E7281">
        <w:rPr>
          <w:rFonts w:ascii="Times New Roman" w:hAnsi="Times New Roman" w:cs="Times New Roman"/>
          <w:b/>
          <w:bCs/>
          <w:sz w:val="28"/>
        </w:rPr>
        <w:t xml:space="preserve">, В. Г. </w:t>
      </w:r>
      <w:r w:rsidRPr="008E7281">
        <w:rPr>
          <w:rFonts w:ascii="Times New Roman" w:hAnsi="Times New Roman" w:cs="Times New Roman"/>
          <w:sz w:val="28"/>
        </w:rPr>
        <w:t xml:space="preserve">Опыт кормления молодняка маралов (сайков) сухой бардой [Текст] / В. Г. </w:t>
      </w:r>
      <w:proofErr w:type="spellStart"/>
      <w:r w:rsidRPr="008E7281">
        <w:rPr>
          <w:rFonts w:ascii="Times New Roman" w:hAnsi="Times New Roman" w:cs="Times New Roman"/>
          <w:sz w:val="28"/>
        </w:rPr>
        <w:t>Луницын</w:t>
      </w:r>
      <w:proofErr w:type="spellEnd"/>
      <w:r w:rsidRPr="008E7281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8E7281">
        <w:rPr>
          <w:rFonts w:ascii="Times New Roman" w:hAnsi="Times New Roman" w:cs="Times New Roman"/>
          <w:sz w:val="28"/>
        </w:rPr>
        <w:t>Лепихов</w:t>
      </w:r>
      <w:proofErr w:type="spellEnd"/>
      <w:r w:rsidRPr="008E7281">
        <w:rPr>
          <w:rFonts w:ascii="Times New Roman" w:hAnsi="Times New Roman" w:cs="Times New Roman"/>
          <w:sz w:val="28"/>
        </w:rPr>
        <w:t xml:space="preserve"> // Сибирский вестник сельскохозяйственной науки. - 2012. - № 5. - С. 38-42. - </w:t>
      </w:r>
      <w:proofErr w:type="spellStart"/>
      <w:r w:rsidRPr="008E7281">
        <w:rPr>
          <w:rFonts w:ascii="Times New Roman" w:hAnsi="Times New Roman" w:cs="Times New Roman"/>
          <w:sz w:val="28"/>
        </w:rPr>
        <w:t>Библиогр</w:t>
      </w:r>
      <w:proofErr w:type="spellEnd"/>
      <w:r w:rsidRPr="008E7281">
        <w:rPr>
          <w:rFonts w:ascii="Times New Roman" w:hAnsi="Times New Roman" w:cs="Times New Roman"/>
          <w:sz w:val="28"/>
        </w:rPr>
        <w:t>.: с. 41 (6 назв.). - 2 табл.</w:t>
      </w:r>
    </w:p>
    <w:p w:rsidR="008E7281" w:rsidRDefault="008E7281" w:rsidP="004646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E7281">
        <w:rPr>
          <w:rFonts w:ascii="Times New Roman" w:hAnsi="Times New Roman" w:cs="Times New Roman"/>
          <w:sz w:val="24"/>
        </w:rPr>
        <w:t xml:space="preserve">Представлены результаты исследования по замене части концентрированных кормов молодняка маралов (сайков) сухой бардой. При равнозначном кормлении животных всех групп сеном и силосом сайкам контрольной группы скармливали 0, 5 кг концентратов, животным 1-й опытной группы часть концентратов (0, 3 кг) заменили сухой бардой, 2-й опытной - концентраты заменили бардой полностью. Замена в кормлении сайков концентрированных кормов сухой бардой не сказалась отрицательно на их физиологическом состоянии и развитии. Среднесуточные привесы у сайков опытных групп по сравнению с контрольной были выше, что обусловлено богатым биохимическим составом сухой барды по сравнению с концентратами. Лучше были и </w:t>
      </w:r>
      <w:proofErr w:type="spellStart"/>
      <w:r w:rsidRPr="008E7281">
        <w:rPr>
          <w:rFonts w:ascii="Times New Roman" w:hAnsi="Times New Roman" w:cs="Times New Roman"/>
          <w:sz w:val="24"/>
        </w:rPr>
        <w:t>морфобиохимические</w:t>
      </w:r>
      <w:proofErr w:type="spellEnd"/>
      <w:r w:rsidRPr="008E7281">
        <w:rPr>
          <w:rFonts w:ascii="Times New Roman" w:hAnsi="Times New Roman" w:cs="Times New Roman"/>
          <w:sz w:val="24"/>
        </w:rPr>
        <w:t xml:space="preserve"> показатели крови. Разницы в степени развития пеньков (основания будущих рогов) не выявлено.</w:t>
      </w:r>
    </w:p>
    <w:p w:rsidR="008C3EEC" w:rsidRPr="006078AD" w:rsidRDefault="008C3EEC" w:rsidP="00464681">
      <w:pPr>
        <w:pStyle w:val="a3"/>
        <w:ind w:firstLine="709"/>
        <w:jc w:val="both"/>
        <w:rPr>
          <w:rFonts w:ascii="Courier New" w:hAnsi="Courier New" w:cs="Courier New"/>
          <w:bCs/>
          <w:sz w:val="24"/>
        </w:rPr>
      </w:pPr>
    </w:p>
    <w:p w:rsidR="006078AD" w:rsidRPr="006078AD" w:rsidRDefault="006078AD" w:rsidP="004646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6078AD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6078AD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78AD">
        <w:rPr>
          <w:rFonts w:ascii="Times New Roman" w:hAnsi="Times New Roman" w:cs="Times New Roman"/>
          <w:sz w:val="28"/>
        </w:rPr>
        <w:t>Опыт кормления маралов-рогачей сухим свекловичным ж</w:t>
      </w:r>
      <w:r>
        <w:rPr>
          <w:rFonts w:ascii="Times New Roman" w:hAnsi="Times New Roman" w:cs="Times New Roman"/>
          <w:sz w:val="28"/>
        </w:rPr>
        <w:t xml:space="preserve">омом </w:t>
      </w:r>
      <w:r w:rsidRPr="008E7281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sz w:val="28"/>
        </w:rPr>
        <w:t xml:space="preserve">/ В. Г. </w:t>
      </w:r>
      <w:proofErr w:type="spellStart"/>
      <w:r>
        <w:rPr>
          <w:rFonts w:ascii="Times New Roman" w:hAnsi="Times New Roman" w:cs="Times New Roman"/>
          <w:sz w:val="28"/>
        </w:rPr>
        <w:t>Луницын</w:t>
      </w:r>
      <w:proofErr w:type="spellEnd"/>
      <w:r>
        <w:rPr>
          <w:rFonts w:ascii="Times New Roman" w:hAnsi="Times New Roman" w:cs="Times New Roman"/>
          <w:sz w:val="28"/>
        </w:rPr>
        <w:t xml:space="preserve">, Е. Н. </w:t>
      </w:r>
      <w:proofErr w:type="spellStart"/>
      <w:r>
        <w:rPr>
          <w:rFonts w:ascii="Times New Roman" w:hAnsi="Times New Roman" w:cs="Times New Roman"/>
          <w:sz w:val="28"/>
        </w:rPr>
        <w:t>Леп</w:t>
      </w:r>
      <w:r w:rsidRPr="006078AD">
        <w:rPr>
          <w:rFonts w:ascii="Times New Roman" w:hAnsi="Times New Roman" w:cs="Times New Roman"/>
          <w:sz w:val="28"/>
        </w:rPr>
        <w:t>ихов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078AD">
        <w:rPr>
          <w:rFonts w:ascii="Times New Roman" w:hAnsi="Times New Roman" w:cs="Times New Roman"/>
          <w:sz w:val="28"/>
        </w:rPr>
        <w:t>// Сибирский вестник сельскохозяйственной науки. - 2013. - № 1. - С. 47-51. - 3 табл.</w:t>
      </w:r>
    </w:p>
    <w:p w:rsidR="006078AD" w:rsidRPr="006078AD" w:rsidRDefault="006078AD" w:rsidP="0046468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078AD">
        <w:rPr>
          <w:rFonts w:ascii="Times New Roman" w:hAnsi="Times New Roman" w:cs="Times New Roman"/>
          <w:bCs/>
          <w:sz w:val="24"/>
        </w:rPr>
        <w:t>Представлены результаты исследований по применению сухого свекловичного жома для нормализации сахаропротеинового отношения и удешевления рационов кормления маралов-рогачей.</w:t>
      </w:r>
    </w:p>
    <w:p w:rsidR="006078AD" w:rsidRPr="006078AD" w:rsidRDefault="006078AD" w:rsidP="00464681">
      <w:pPr>
        <w:pStyle w:val="a3"/>
        <w:ind w:firstLine="709"/>
        <w:jc w:val="both"/>
        <w:rPr>
          <w:rFonts w:ascii="Courier New" w:hAnsi="Courier New" w:cs="Courier New"/>
          <w:bCs/>
          <w:sz w:val="24"/>
        </w:rPr>
      </w:pPr>
    </w:p>
    <w:p w:rsidR="00C41CC4" w:rsidRDefault="008C3EEC" w:rsidP="004646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3EEC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8C3EEC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3EEC">
        <w:rPr>
          <w:rFonts w:ascii="Times New Roman" w:hAnsi="Times New Roman" w:cs="Times New Roman"/>
          <w:sz w:val="28"/>
        </w:rPr>
        <w:t xml:space="preserve">Продуктивность маралов </w:t>
      </w:r>
      <w:proofErr w:type="spellStart"/>
      <w:r w:rsidRPr="008C3EEC">
        <w:rPr>
          <w:rFonts w:ascii="Times New Roman" w:hAnsi="Times New Roman" w:cs="Times New Roman"/>
          <w:sz w:val="28"/>
        </w:rPr>
        <w:t>новоталицкой</w:t>
      </w:r>
      <w:proofErr w:type="spellEnd"/>
      <w:r w:rsidRPr="008C3EEC">
        <w:rPr>
          <w:rFonts w:ascii="Times New Roman" w:hAnsi="Times New Roman" w:cs="Times New Roman"/>
          <w:sz w:val="28"/>
        </w:rPr>
        <w:t xml:space="preserve"> линии </w:t>
      </w:r>
      <w:proofErr w:type="spellStart"/>
      <w:r w:rsidRPr="008C3EEC">
        <w:rPr>
          <w:rFonts w:ascii="Times New Roman" w:hAnsi="Times New Roman" w:cs="Times New Roman"/>
          <w:sz w:val="28"/>
        </w:rPr>
        <w:t>алтае-саянской</w:t>
      </w:r>
      <w:proofErr w:type="spellEnd"/>
      <w:r w:rsidRPr="008C3EEC">
        <w:rPr>
          <w:rFonts w:ascii="Times New Roman" w:hAnsi="Times New Roman" w:cs="Times New Roman"/>
          <w:sz w:val="28"/>
        </w:rPr>
        <w:t xml:space="preserve"> породы при внутрилинейном подборе </w:t>
      </w:r>
      <w:r w:rsidRPr="008E7281">
        <w:rPr>
          <w:rFonts w:ascii="Times New Roman" w:hAnsi="Times New Roman" w:cs="Times New Roman"/>
          <w:sz w:val="28"/>
        </w:rPr>
        <w:t xml:space="preserve">[Текст] </w:t>
      </w:r>
      <w:r w:rsidRPr="008C3EEC">
        <w:rPr>
          <w:rFonts w:ascii="Times New Roman" w:hAnsi="Times New Roman" w:cs="Times New Roman"/>
          <w:sz w:val="28"/>
        </w:rPr>
        <w:t xml:space="preserve">/ В. Г. </w:t>
      </w:r>
      <w:proofErr w:type="spellStart"/>
      <w:r w:rsidRPr="008C3EEC">
        <w:rPr>
          <w:rFonts w:ascii="Times New Roman" w:hAnsi="Times New Roman" w:cs="Times New Roman"/>
          <w:sz w:val="28"/>
        </w:rPr>
        <w:t>Луницын</w:t>
      </w:r>
      <w:proofErr w:type="spellEnd"/>
      <w:r w:rsidRPr="008C3EEC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8C3EEC">
        <w:rPr>
          <w:rFonts w:ascii="Times New Roman" w:hAnsi="Times New Roman" w:cs="Times New Roman"/>
          <w:sz w:val="28"/>
        </w:rPr>
        <w:t>Таханов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3EEC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6. - С. 64-68. - </w:t>
      </w:r>
      <w:proofErr w:type="spellStart"/>
      <w:r w:rsidRPr="008C3EEC">
        <w:rPr>
          <w:rFonts w:ascii="Times New Roman" w:hAnsi="Times New Roman" w:cs="Times New Roman"/>
          <w:sz w:val="28"/>
        </w:rPr>
        <w:t>Библиогр</w:t>
      </w:r>
      <w:proofErr w:type="spellEnd"/>
      <w:r w:rsidRPr="008C3EEC">
        <w:rPr>
          <w:rFonts w:ascii="Times New Roman" w:hAnsi="Times New Roman" w:cs="Times New Roman"/>
          <w:sz w:val="28"/>
        </w:rPr>
        <w:t>.: с. 67-68 (5 назв.). - 2 табл., 1 рис.</w:t>
      </w:r>
    </w:p>
    <w:p w:rsidR="008C3EEC" w:rsidRPr="008C3EEC" w:rsidRDefault="008C3EEC" w:rsidP="004646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EEC">
        <w:rPr>
          <w:rFonts w:ascii="Times New Roman" w:hAnsi="Times New Roman" w:cs="Times New Roman"/>
          <w:sz w:val="24"/>
          <w:szCs w:val="24"/>
        </w:rPr>
        <w:t xml:space="preserve">Определены итоги внутрилинейного подбора маралов-рогачей </w:t>
      </w:r>
      <w:proofErr w:type="spellStart"/>
      <w:r w:rsidRPr="008C3EEC">
        <w:rPr>
          <w:rFonts w:ascii="Times New Roman" w:hAnsi="Times New Roman" w:cs="Times New Roman"/>
          <w:sz w:val="24"/>
          <w:szCs w:val="24"/>
        </w:rPr>
        <w:t>новоталицкой</w:t>
      </w:r>
      <w:proofErr w:type="spellEnd"/>
      <w:r w:rsidRPr="008C3EEC">
        <w:rPr>
          <w:rFonts w:ascii="Times New Roman" w:hAnsi="Times New Roman" w:cs="Times New Roman"/>
          <w:sz w:val="24"/>
          <w:szCs w:val="24"/>
        </w:rPr>
        <w:t xml:space="preserve"> линии </w:t>
      </w:r>
      <w:proofErr w:type="spellStart"/>
      <w:r w:rsidRPr="008C3EEC">
        <w:rPr>
          <w:rFonts w:ascii="Times New Roman" w:hAnsi="Times New Roman" w:cs="Times New Roman"/>
          <w:sz w:val="24"/>
          <w:szCs w:val="24"/>
        </w:rPr>
        <w:t>алтае-саянской</w:t>
      </w:r>
      <w:proofErr w:type="spellEnd"/>
      <w:r w:rsidRPr="008C3EEC">
        <w:rPr>
          <w:rFonts w:ascii="Times New Roman" w:hAnsi="Times New Roman" w:cs="Times New Roman"/>
          <w:sz w:val="24"/>
          <w:szCs w:val="24"/>
        </w:rPr>
        <w:t xml:space="preserve"> породы. В период панторезной компании 2011 г. была проведена бонитировка 1567 животных. У маралов-рогачей, полученных внутрилинейным подбором </w:t>
      </w:r>
      <w:proofErr w:type="spellStart"/>
      <w:r w:rsidRPr="008C3EEC">
        <w:rPr>
          <w:rFonts w:ascii="Times New Roman" w:hAnsi="Times New Roman" w:cs="Times New Roman"/>
          <w:sz w:val="24"/>
          <w:szCs w:val="24"/>
        </w:rPr>
        <w:t>новоталицкой</w:t>
      </w:r>
      <w:proofErr w:type="spellEnd"/>
      <w:r w:rsidRPr="008C3EEC">
        <w:rPr>
          <w:rFonts w:ascii="Times New Roman" w:hAnsi="Times New Roman" w:cs="Times New Roman"/>
          <w:sz w:val="24"/>
          <w:szCs w:val="24"/>
        </w:rPr>
        <w:t xml:space="preserve"> линии, средняя пантовая продуктивность составляла 5, 8 кг (</w:t>
      </w:r>
      <w:proofErr w:type="spellStart"/>
      <w:r w:rsidRPr="008C3EEC">
        <w:rPr>
          <w:rFonts w:ascii="Times New Roman" w:hAnsi="Times New Roman" w:cs="Times New Roman"/>
          <w:sz w:val="24"/>
          <w:szCs w:val="24"/>
        </w:rPr>
        <w:t>перворожки</w:t>
      </w:r>
      <w:proofErr w:type="spellEnd"/>
      <w:r w:rsidRPr="008C3EEC">
        <w:rPr>
          <w:rFonts w:ascii="Times New Roman" w:hAnsi="Times New Roman" w:cs="Times New Roman"/>
          <w:sz w:val="24"/>
          <w:szCs w:val="24"/>
        </w:rPr>
        <w:t xml:space="preserve"> - 1, 7 кг). Классный состав стада следующий: элита - 9 %, первый класс - 25%, второй - 49%, третий - 17 %. Самой многочисленной согласно классификации весовых категорий пантов маралов была категория</w:t>
      </w:r>
      <w:proofErr w:type="gramStart"/>
      <w:r w:rsidRPr="008C3EE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C3EEC">
        <w:rPr>
          <w:rFonts w:ascii="Times New Roman" w:hAnsi="Times New Roman" w:cs="Times New Roman"/>
          <w:sz w:val="24"/>
          <w:szCs w:val="24"/>
        </w:rPr>
        <w:t xml:space="preserve"> (2, 70-3, 50 кг) - 22, 2%. При этом рогачи 3-4-летнего возраста имели пантовую продуктивность 3, 30 кг (</w:t>
      </w:r>
      <w:proofErr w:type="spellStart"/>
      <w:r w:rsidRPr="008C3EEC">
        <w:rPr>
          <w:rFonts w:ascii="Times New Roman" w:hAnsi="Times New Roman" w:cs="Times New Roman"/>
          <w:sz w:val="24"/>
          <w:szCs w:val="24"/>
        </w:rPr>
        <w:t>перворожки</w:t>
      </w:r>
      <w:proofErr w:type="spellEnd"/>
      <w:r w:rsidRPr="008C3EEC">
        <w:rPr>
          <w:rFonts w:ascii="Times New Roman" w:hAnsi="Times New Roman" w:cs="Times New Roman"/>
          <w:sz w:val="24"/>
          <w:szCs w:val="24"/>
        </w:rPr>
        <w:t xml:space="preserve"> - 1, 70 кг). Вилкообразная форма кроны отмечена у 91, 1 % животных, бокаловидная - у 4, 6 %, лопатообразная - у 4, 3 %.</w:t>
      </w:r>
    </w:p>
    <w:p w:rsidR="00C225F6" w:rsidRDefault="00C225F6" w:rsidP="004646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25F6" w:rsidRDefault="00C225F6" w:rsidP="004646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225F6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C225F6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25F6">
        <w:rPr>
          <w:rFonts w:ascii="Times New Roman" w:hAnsi="Times New Roman" w:cs="Times New Roman"/>
          <w:sz w:val="28"/>
        </w:rPr>
        <w:t>Сравнительный анализ способов консервации эмбрионов маралов</w:t>
      </w:r>
      <w:r>
        <w:rPr>
          <w:rFonts w:ascii="Times New Roman" w:hAnsi="Times New Roman" w:cs="Times New Roman"/>
          <w:sz w:val="28"/>
        </w:rPr>
        <w:t xml:space="preserve"> </w:t>
      </w:r>
      <w:r w:rsidRPr="00C225F6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C225F6">
        <w:rPr>
          <w:rFonts w:ascii="Times New Roman" w:hAnsi="Times New Roman" w:cs="Times New Roman"/>
          <w:sz w:val="28"/>
        </w:rPr>
        <w:t>Луницын</w:t>
      </w:r>
      <w:proofErr w:type="spellEnd"/>
      <w:r w:rsidRPr="00C225F6">
        <w:rPr>
          <w:rFonts w:ascii="Times New Roman" w:hAnsi="Times New Roman" w:cs="Times New Roman"/>
          <w:sz w:val="28"/>
        </w:rPr>
        <w:t>, Л. А. Литвина</w:t>
      </w:r>
      <w:r>
        <w:rPr>
          <w:rFonts w:ascii="Times New Roman" w:hAnsi="Times New Roman" w:cs="Times New Roman"/>
          <w:sz w:val="28"/>
        </w:rPr>
        <w:t xml:space="preserve"> </w:t>
      </w:r>
      <w:r w:rsidRPr="00C225F6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5. - С. 91-97. - </w:t>
      </w:r>
      <w:proofErr w:type="spellStart"/>
      <w:r w:rsidRPr="00C225F6">
        <w:rPr>
          <w:rFonts w:ascii="Times New Roman" w:hAnsi="Times New Roman" w:cs="Times New Roman"/>
          <w:sz w:val="28"/>
        </w:rPr>
        <w:t>Библиогр</w:t>
      </w:r>
      <w:proofErr w:type="spellEnd"/>
      <w:r w:rsidRPr="00C225F6">
        <w:rPr>
          <w:rFonts w:ascii="Times New Roman" w:hAnsi="Times New Roman" w:cs="Times New Roman"/>
          <w:sz w:val="28"/>
        </w:rPr>
        <w:t>.: с. 97 (3 назв.). - 4 табл., 1 рис.</w:t>
      </w:r>
    </w:p>
    <w:p w:rsidR="00C41CC4" w:rsidRPr="00C225F6" w:rsidRDefault="00C225F6" w:rsidP="004646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25F6">
        <w:rPr>
          <w:rFonts w:ascii="Times New Roman" w:hAnsi="Times New Roman" w:cs="Times New Roman"/>
          <w:sz w:val="24"/>
        </w:rPr>
        <w:t>Выявлен оптимальный способ консервирования эмбрионов марала с использованием вакуумного оборудования. Определено время, необходимое на сушку 1 г сырья и выход готовых субстанций. Проведены исследования на биохимические показатели, биологическую активность порошков из эмбрионов в сравнительном аспекте с традиционным способом консервирования, инфракрасной и лиофильной сушкой.</w:t>
      </w:r>
    </w:p>
    <w:p w:rsidR="00C225F6" w:rsidRPr="00C225F6" w:rsidRDefault="00C225F6" w:rsidP="0046468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sectPr w:rsidR="00C225F6" w:rsidRPr="00C22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61" w:rsidRDefault="00FF2561" w:rsidP="00464681">
      <w:pPr>
        <w:spacing w:after="0" w:line="240" w:lineRule="auto"/>
      </w:pPr>
      <w:r>
        <w:separator/>
      </w:r>
    </w:p>
  </w:endnote>
  <w:endnote w:type="continuationSeparator" w:id="0">
    <w:p w:rsidR="00FF2561" w:rsidRDefault="00FF2561" w:rsidP="0046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81" w:rsidRDefault="004646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559238"/>
      <w:docPartObj>
        <w:docPartGallery w:val="Page Numbers (Bottom of Page)"/>
        <w:docPartUnique/>
      </w:docPartObj>
    </w:sdtPr>
    <w:sdtEndPr/>
    <w:sdtContent>
      <w:p w:rsidR="00464681" w:rsidRDefault="00464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B9">
          <w:rPr>
            <w:noProof/>
          </w:rPr>
          <w:t>1</w:t>
        </w:r>
        <w:r>
          <w:fldChar w:fldCharType="end"/>
        </w:r>
      </w:p>
    </w:sdtContent>
  </w:sdt>
  <w:p w:rsidR="00464681" w:rsidRDefault="004646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81" w:rsidRDefault="004646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61" w:rsidRDefault="00FF2561" w:rsidP="00464681">
      <w:pPr>
        <w:spacing w:after="0" w:line="240" w:lineRule="auto"/>
      </w:pPr>
      <w:r>
        <w:separator/>
      </w:r>
    </w:p>
  </w:footnote>
  <w:footnote w:type="continuationSeparator" w:id="0">
    <w:p w:rsidR="00FF2561" w:rsidRDefault="00FF2561" w:rsidP="0046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81" w:rsidRDefault="00464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D6CE5" w:rsidTr="00342CEE">
      <w:tc>
        <w:tcPr>
          <w:tcW w:w="828" w:type="pct"/>
        </w:tcPr>
        <w:p w:rsidR="004D6CE5" w:rsidRDefault="004D6CE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62A2FF4" wp14:editId="0B7E7158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D6CE5" w:rsidRPr="00E81F2B" w:rsidRDefault="004D6CE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D6CE5" w:rsidRDefault="004D6CE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7F30B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464681" w:rsidRDefault="004646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81" w:rsidRDefault="004646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B"/>
    <w:rsid w:val="00464681"/>
    <w:rsid w:val="00482656"/>
    <w:rsid w:val="004D6CE5"/>
    <w:rsid w:val="006078AD"/>
    <w:rsid w:val="007F30B9"/>
    <w:rsid w:val="008C3EEC"/>
    <w:rsid w:val="008E7281"/>
    <w:rsid w:val="00C225F6"/>
    <w:rsid w:val="00C41CC4"/>
    <w:rsid w:val="00F05592"/>
    <w:rsid w:val="00F93555"/>
    <w:rsid w:val="00FC0F9B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681"/>
  </w:style>
  <w:style w:type="paragraph" w:styleId="a6">
    <w:name w:val="footer"/>
    <w:basedOn w:val="a"/>
    <w:link w:val="a7"/>
    <w:uiPriority w:val="99"/>
    <w:unhideWhenUsed/>
    <w:rsid w:val="0046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681"/>
  </w:style>
  <w:style w:type="table" w:styleId="a8">
    <w:name w:val="Table Grid"/>
    <w:basedOn w:val="a1"/>
    <w:uiPriority w:val="59"/>
    <w:rsid w:val="004D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681"/>
  </w:style>
  <w:style w:type="paragraph" w:styleId="a6">
    <w:name w:val="footer"/>
    <w:basedOn w:val="a"/>
    <w:link w:val="a7"/>
    <w:uiPriority w:val="99"/>
    <w:unhideWhenUsed/>
    <w:rsid w:val="0046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681"/>
  </w:style>
  <w:style w:type="table" w:styleId="a8">
    <w:name w:val="Table Grid"/>
    <w:basedOn w:val="a1"/>
    <w:uiPriority w:val="59"/>
    <w:rsid w:val="004D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10</cp:revision>
  <dcterms:created xsi:type="dcterms:W3CDTF">2013-03-06T23:41:00Z</dcterms:created>
  <dcterms:modified xsi:type="dcterms:W3CDTF">2013-04-25T00:58:00Z</dcterms:modified>
</cp:coreProperties>
</file>