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543E0" w14:paraId="66C80400" w14:textId="77777777" w:rsidTr="007543E0">
        <w:trPr>
          <w:trHeight w:val="61"/>
        </w:trPr>
        <w:tc>
          <w:tcPr>
            <w:tcW w:w="828" w:type="pct"/>
            <w:hideMark/>
          </w:tcPr>
          <w:p w14:paraId="66315CC2" w14:textId="65934470" w:rsidR="007543E0" w:rsidRDefault="0075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180A7" wp14:editId="62B56FEA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0EC0735E" w14:textId="77777777" w:rsidR="007543E0" w:rsidRDefault="007543E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08169E6A" w14:textId="77777777" w:rsidR="007543E0" w:rsidRDefault="00754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10409A9D" w14:textId="77777777" w:rsidR="006F1A60" w:rsidRP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842CEF" w14:textId="2F70D82A" w:rsidR="006F1A60" w:rsidRPr="006F1A60" w:rsidRDefault="006F1A60" w:rsidP="006F1A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1A60">
        <w:rPr>
          <w:rFonts w:ascii="Times New Roman" w:hAnsi="Times New Roman" w:cs="Times New Roman"/>
          <w:b/>
          <w:sz w:val="28"/>
        </w:rPr>
        <w:t>Пчеловодство</w:t>
      </w:r>
    </w:p>
    <w:p w14:paraId="7232D27C" w14:textId="42EC506F" w:rsidR="00277195" w:rsidRDefault="00277195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1A60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6F1A60">
        <w:rPr>
          <w:rFonts w:ascii="Times New Roman" w:hAnsi="Times New Roman" w:cs="Times New Roman"/>
          <w:sz w:val="28"/>
        </w:rPr>
        <w:t>пробиотических</w:t>
      </w:r>
      <w:proofErr w:type="spellEnd"/>
      <w:r w:rsidRPr="006F1A60">
        <w:rPr>
          <w:rFonts w:ascii="Times New Roman" w:hAnsi="Times New Roman" w:cs="Times New Roman"/>
          <w:sz w:val="28"/>
        </w:rPr>
        <w:t xml:space="preserve"> кормовых добавок на динамику гибели медоносных пчёл в садковых опытах / </w:t>
      </w:r>
      <w:r w:rsidR="006F1A60" w:rsidRPr="006F1A60">
        <w:rPr>
          <w:rFonts w:ascii="Times New Roman" w:hAnsi="Times New Roman" w:cs="Times New Roman"/>
          <w:sz w:val="28"/>
        </w:rPr>
        <w:t>Г.</w:t>
      </w:r>
      <w:r w:rsidR="006F1A60">
        <w:rPr>
          <w:rFonts w:ascii="Times New Roman" w:hAnsi="Times New Roman" w:cs="Times New Roman"/>
          <w:sz w:val="28"/>
        </w:rPr>
        <w:t xml:space="preserve"> </w:t>
      </w:r>
      <w:r w:rsidR="006F1A60" w:rsidRPr="006F1A6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F1A60">
        <w:rPr>
          <w:rFonts w:ascii="Times New Roman" w:hAnsi="Times New Roman" w:cs="Times New Roman"/>
          <w:sz w:val="28"/>
        </w:rPr>
        <w:t>Мишуковская</w:t>
      </w:r>
      <w:proofErr w:type="spellEnd"/>
      <w:r w:rsidRPr="006F1A60">
        <w:rPr>
          <w:rFonts w:ascii="Times New Roman" w:hAnsi="Times New Roman" w:cs="Times New Roman"/>
          <w:sz w:val="28"/>
        </w:rPr>
        <w:t xml:space="preserve"> [и др.] // Известия Оренбургского гос. </w:t>
      </w:r>
      <w:proofErr w:type="spellStart"/>
      <w:r w:rsidRPr="006F1A60">
        <w:rPr>
          <w:rFonts w:ascii="Times New Roman" w:hAnsi="Times New Roman" w:cs="Times New Roman"/>
          <w:sz w:val="28"/>
        </w:rPr>
        <w:t>аграр</w:t>
      </w:r>
      <w:proofErr w:type="spellEnd"/>
      <w:r w:rsidRPr="006F1A60">
        <w:rPr>
          <w:rFonts w:ascii="Times New Roman" w:hAnsi="Times New Roman" w:cs="Times New Roman"/>
          <w:sz w:val="28"/>
        </w:rPr>
        <w:t>. ун-та. – 2019. – № 1. – С.</w:t>
      </w:r>
      <w:r w:rsidR="006F1A60">
        <w:rPr>
          <w:rFonts w:ascii="Times New Roman" w:hAnsi="Times New Roman" w:cs="Times New Roman"/>
          <w:sz w:val="28"/>
        </w:rPr>
        <w:t xml:space="preserve"> </w:t>
      </w:r>
      <w:r w:rsidRPr="006F1A60">
        <w:rPr>
          <w:rFonts w:ascii="Times New Roman" w:hAnsi="Times New Roman" w:cs="Times New Roman"/>
          <w:sz w:val="28"/>
        </w:rPr>
        <w:t>196</w:t>
      </w:r>
      <w:r w:rsidR="006F1A60">
        <w:rPr>
          <w:rFonts w:ascii="Times New Roman" w:hAnsi="Times New Roman" w:cs="Times New Roman"/>
          <w:sz w:val="28"/>
        </w:rPr>
        <w:t>–</w:t>
      </w:r>
      <w:r w:rsidRPr="006F1A60">
        <w:rPr>
          <w:rFonts w:ascii="Times New Roman" w:hAnsi="Times New Roman" w:cs="Times New Roman"/>
          <w:sz w:val="28"/>
        </w:rPr>
        <w:t>198</w:t>
      </w:r>
      <w:r w:rsidR="006F1A60">
        <w:rPr>
          <w:rFonts w:ascii="Times New Roman" w:hAnsi="Times New Roman" w:cs="Times New Roman"/>
          <w:sz w:val="28"/>
        </w:rPr>
        <w:t>.</w:t>
      </w:r>
    </w:p>
    <w:p w14:paraId="7ED67D2D" w14:textId="77777777" w:rsidR="006F1A60" w:rsidRP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F036C53" w14:textId="77777777" w:rsidR="006F1A60" w:rsidRP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1A60">
        <w:rPr>
          <w:rFonts w:ascii="Times New Roman" w:hAnsi="Times New Roman" w:cs="Times New Roman"/>
          <w:sz w:val="28"/>
        </w:rPr>
        <w:t xml:space="preserve">Воробьёва, С. Л. Экстерьерные признаки пчелиных семей Удмуртской Республики / С. Л. Воробьёва, М. И. Васильева, Д. В. Якимов // </w:t>
      </w:r>
      <w:proofErr w:type="spellStart"/>
      <w:r w:rsidRPr="006F1A60">
        <w:rPr>
          <w:rFonts w:ascii="Times New Roman" w:hAnsi="Times New Roman" w:cs="Times New Roman"/>
          <w:sz w:val="28"/>
        </w:rPr>
        <w:t>Вестн</w:t>
      </w:r>
      <w:proofErr w:type="spellEnd"/>
      <w:r w:rsidRPr="006F1A60">
        <w:rPr>
          <w:rFonts w:ascii="Times New Roman" w:hAnsi="Times New Roman" w:cs="Times New Roman"/>
          <w:sz w:val="28"/>
        </w:rPr>
        <w:t>. Ижевской гос. с.-х. акад. – 2019. – № 1. – С. 3–9.</w:t>
      </w:r>
    </w:p>
    <w:p w14:paraId="715FAA67" w14:textId="7ED13E4D" w:rsid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1A60">
        <w:rPr>
          <w:rFonts w:ascii="Times New Roman" w:hAnsi="Times New Roman" w:cs="Times New Roman"/>
          <w:sz w:val="24"/>
        </w:rPr>
        <w:t xml:space="preserve">Продуктивность, зимостойкость и устойчивость к неблагоприятным факторам среды пчелиных семей зависят от комплексного взаимодействия внутренних и внешних факторов. Своевременное применение подкормок, обогащенных биологически активными веществами, позволяет повысить жизнестойкость пчёл, получить экологически чистые продукты пчеловодства. Высокой биологической активностью обладает биофлавоноид - </w:t>
      </w:r>
      <w:proofErr w:type="spellStart"/>
      <w:r w:rsidRPr="006F1A60">
        <w:rPr>
          <w:rFonts w:ascii="Times New Roman" w:hAnsi="Times New Roman" w:cs="Times New Roman"/>
          <w:sz w:val="24"/>
        </w:rPr>
        <w:t>дигидрокверцетин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(концентрат </w:t>
      </w:r>
      <w:proofErr w:type="spellStart"/>
      <w:r w:rsidRPr="006F1A60">
        <w:rPr>
          <w:rFonts w:ascii="Times New Roman" w:hAnsi="Times New Roman" w:cs="Times New Roman"/>
          <w:sz w:val="24"/>
        </w:rPr>
        <w:t>коры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сибирской и даурской лиственницы); не являясь заменителем кормовых средств, он интенсифицирует их использование за счёт стимуляции пищеварительных процессов, воздействуя на углеводный, белковый, липидный и минеральный обмены. Целью исследований является анализ экстерьерных и продуктивных особенностей пчелиных семей в Удмуртской Республике при использовании </w:t>
      </w:r>
      <w:proofErr w:type="spellStart"/>
      <w:r w:rsidRPr="006F1A60">
        <w:rPr>
          <w:rFonts w:ascii="Times New Roman" w:hAnsi="Times New Roman" w:cs="Times New Roman"/>
          <w:sz w:val="24"/>
        </w:rPr>
        <w:t>дигидрокверцетина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в весенний период. В статье приводятся результаты морфометрического анализа пчёл по основным признакам - длине хоботка, длине и ширине правого переднего крыла, ширине </w:t>
      </w:r>
      <w:proofErr w:type="spellStart"/>
      <w:r w:rsidRPr="006F1A60">
        <w:rPr>
          <w:rFonts w:ascii="Times New Roman" w:hAnsi="Times New Roman" w:cs="Times New Roman"/>
          <w:sz w:val="24"/>
        </w:rPr>
        <w:t>трьетьего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1A60">
        <w:rPr>
          <w:rFonts w:ascii="Times New Roman" w:hAnsi="Times New Roman" w:cs="Times New Roman"/>
          <w:sz w:val="24"/>
        </w:rPr>
        <w:t>тергита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1A60">
        <w:rPr>
          <w:rFonts w:ascii="Times New Roman" w:hAnsi="Times New Roman" w:cs="Times New Roman"/>
          <w:sz w:val="24"/>
        </w:rPr>
        <w:t>кубитальному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индексу; определено положительное </w:t>
      </w:r>
      <w:proofErr w:type="spellStart"/>
      <w:r w:rsidRPr="006F1A60">
        <w:rPr>
          <w:rFonts w:ascii="Times New Roman" w:hAnsi="Times New Roman" w:cs="Times New Roman"/>
          <w:sz w:val="24"/>
        </w:rPr>
        <w:t>биокоррегирующее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влияние </w:t>
      </w:r>
      <w:proofErr w:type="spellStart"/>
      <w:r w:rsidRPr="006F1A60">
        <w:rPr>
          <w:rFonts w:ascii="Times New Roman" w:hAnsi="Times New Roman" w:cs="Times New Roman"/>
          <w:sz w:val="24"/>
        </w:rPr>
        <w:t>дигидрокверцетина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на повышение медовой продуктивности пчелиных семей в разных дозах - 5, 10, 15 мг / пчелиную семью. Установлено, что использование </w:t>
      </w:r>
      <w:proofErr w:type="spellStart"/>
      <w:r w:rsidRPr="006F1A60">
        <w:rPr>
          <w:rFonts w:ascii="Times New Roman" w:hAnsi="Times New Roman" w:cs="Times New Roman"/>
          <w:sz w:val="24"/>
        </w:rPr>
        <w:t>дигидрокверцетина</w:t>
      </w:r>
      <w:proofErr w:type="spellEnd"/>
      <w:r w:rsidRPr="006F1A60">
        <w:rPr>
          <w:rFonts w:ascii="Times New Roman" w:hAnsi="Times New Roman" w:cs="Times New Roman"/>
          <w:sz w:val="24"/>
        </w:rPr>
        <w:t xml:space="preserve"> в количестве 15 мг в составе сахарного сиропа обеспечивает получение наибольшей медовой продуктивности: сбор валового мёда составил - 38,1 кг в расчёте на одну пчелиную семью.</w:t>
      </w:r>
    </w:p>
    <w:p w14:paraId="3C500337" w14:textId="77777777" w:rsidR="006F1A60" w:rsidRP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1CC9A525" w14:textId="2372552F" w:rsid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1A60">
        <w:rPr>
          <w:rFonts w:ascii="Times New Roman" w:hAnsi="Times New Roman" w:cs="Times New Roman"/>
          <w:sz w:val="28"/>
        </w:rPr>
        <w:t xml:space="preserve">Содержание биологически активных веществ и минеральных элементов в цветочной пыльце в зависимости от региона сбора / В. Л. Захаров [и др.] // </w:t>
      </w:r>
      <w:proofErr w:type="spellStart"/>
      <w:r w:rsidRPr="006F1A60">
        <w:rPr>
          <w:rFonts w:ascii="Times New Roman" w:hAnsi="Times New Roman" w:cs="Times New Roman"/>
          <w:sz w:val="28"/>
        </w:rPr>
        <w:t>Вестн</w:t>
      </w:r>
      <w:proofErr w:type="spellEnd"/>
      <w:r w:rsidRPr="006F1A6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6F1A60">
        <w:rPr>
          <w:rFonts w:ascii="Times New Roman" w:hAnsi="Times New Roman" w:cs="Times New Roman"/>
          <w:sz w:val="28"/>
        </w:rPr>
        <w:t>аграр</w:t>
      </w:r>
      <w:proofErr w:type="spellEnd"/>
      <w:r w:rsidRPr="006F1A60">
        <w:rPr>
          <w:rFonts w:ascii="Times New Roman" w:hAnsi="Times New Roman" w:cs="Times New Roman"/>
          <w:sz w:val="28"/>
        </w:rPr>
        <w:t>. ун-та. – 2019. 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6F1A60">
        <w:rPr>
          <w:rFonts w:ascii="Times New Roman" w:hAnsi="Times New Roman" w:cs="Times New Roman"/>
          <w:sz w:val="28"/>
        </w:rPr>
        <w:t>С. 38–43.</w:t>
      </w:r>
    </w:p>
    <w:p w14:paraId="39A5A9DD" w14:textId="77777777" w:rsidR="006F1A60" w:rsidRP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F8507C8" w14:textId="44D58567" w:rsidR="00FF09D9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1A60">
        <w:rPr>
          <w:rFonts w:ascii="Times New Roman" w:hAnsi="Times New Roman" w:cs="Times New Roman"/>
          <w:sz w:val="28"/>
        </w:rPr>
        <w:t>Яковлева,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6F1A60">
        <w:rPr>
          <w:rFonts w:ascii="Times New Roman" w:hAnsi="Times New Roman" w:cs="Times New Roman"/>
          <w:sz w:val="28"/>
        </w:rPr>
        <w:t xml:space="preserve">Н. </w:t>
      </w:r>
      <w:r w:rsidR="00FF09D9" w:rsidRPr="006F1A60">
        <w:rPr>
          <w:rFonts w:ascii="Times New Roman" w:hAnsi="Times New Roman" w:cs="Times New Roman"/>
          <w:sz w:val="28"/>
        </w:rPr>
        <w:t xml:space="preserve">Содержание тяжёлых металлов в системе почва-медоносное растение на территории техногенных </w:t>
      </w:r>
      <w:r w:rsidRPr="006F1A60">
        <w:rPr>
          <w:rFonts w:ascii="Times New Roman" w:hAnsi="Times New Roman" w:cs="Times New Roman"/>
          <w:sz w:val="28"/>
        </w:rPr>
        <w:t>ландшафтов</w:t>
      </w:r>
      <w:r w:rsidR="00FF09D9" w:rsidRPr="006F1A60">
        <w:rPr>
          <w:rFonts w:ascii="Times New Roman" w:hAnsi="Times New Roman" w:cs="Times New Roman"/>
          <w:sz w:val="28"/>
        </w:rPr>
        <w:t xml:space="preserve"> /</w:t>
      </w:r>
      <w:r w:rsidRPr="006F1A60">
        <w:rPr>
          <w:rFonts w:ascii="Times New Roman" w:hAnsi="Times New Roman" w:cs="Times New Roman"/>
          <w:sz w:val="28"/>
        </w:rPr>
        <w:t xml:space="preserve"> </w:t>
      </w:r>
      <w:r w:rsidRPr="006F1A6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F1A60">
        <w:rPr>
          <w:rFonts w:ascii="Times New Roman" w:hAnsi="Times New Roman" w:cs="Times New Roman"/>
          <w:sz w:val="28"/>
        </w:rPr>
        <w:t>Н.</w:t>
      </w:r>
      <w:r w:rsidR="00FF09D9" w:rsidRPr="006F1A60">
        <w:rPr>
          <w:rFonts w:ascii="Times New Roman" w:hAnsi="Times New Roman" w:cs="Times New Roman"/>
          <w:sz w:val="28"/>
        </w:rPr>
        <w:t xml:space="preserve"> Яковлева, </w:t>
      </w:r>
      <w:r w:rsidRPr="006F1A60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6F1A60">
        <w:rPr>
          <w:rFonts w:ascii="Times New Roman" w:hAnsi="Times New Roman" w:cs="Times New Roman"/>
          <w:sz w:val="28"/>
        </w:rPr>
        <w:t xml:space="preserve">Р. </w:t>
      </w:r>
      <w:proofErr w:type="spellStart"/>
      <w:r w:rsidR="00FF09D9" w:rsidRPr="006F1A60">
        <w:rPr>
          <w:rFonts w:ascii="Times New Roman" w:hAnsi="Times New Roman" w:cs="Times New Roman"/>
          <w:sz w:val="28"/>
        </w:rPr>
        <w:t>Фаткуллин</w:t>
      </w:r>
      <w:proofErr w:type="spellEnd"/>
      <w:r w:rsidR="00FF09D9" w:rsidRPr="006F1A60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="00FF09D9" w:rsidRPr="006F1A60">
        <w:rPr>
          <w:rFonts w:ascii="Times New Roman" w:hAnsi="Times New Roman" w:cs="Times New Roman"/>
          <w:sz w:val="28"/>
        </w:rPr>
        <w:t>аграр</w:t>
      </w:r>
      <w:proofErr w:type="spellEnd"/>
      <w:r w:rsidR="00FF09D9" w:rsidRPr="006F1A60">
        <w:rPr>
          <w:rFonts w:ascii="Times New Roman" w:hAnsi="Times New Roman" w:cs="Times New Roman"/>
          <w:sz w:val="28"/>
        </w:rPr>
        <w:t>. ун-та. – 2019. – № 1. – С. 20</w:t>
      </w:r>
      <w:r>
        <w:rPr>
          <w:rFonts w:ascii="Times New Roman" w:hAnsi="Times New Roman" w:cs="Times New Roman"/>
          <w:sz w:val="28"/>
        </w:rPr>
        <w:t>–</w:t>
      </w:r>
      <w:r w:rsidR="00FF09D9" w:rsidRPr="006F1A60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14:paraId="4E6B9C0E" w14:textId="77777777" w:rsidR="006F1A60" w:rsidRP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CD83E26" w14:textId="01C226F8" w:rsidR="000617F8" w:rsidRPr="006F1A60" w:rsidRDefault="006F1A60" w:rsidP="006F1A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0617F8" w:rsidRPr="006F1A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41BC" w14:textId="77777777" w:rsidR="00275139" w:rsidRDefault="00275139" w:rsidP="006F1A60">
      <w:pPr>
        <w:spacing w:after="0" w:line="240" w:lineRule="auto"/>
      </w:pPr>
      <w:r>
        <w:separator/>
      </w:r>
    </w:p>
  </w:endnote>
  <w:endnote w:type="continuationSeparator" w:id="0">
    <w:p w14:paraId="70D8BFD5" w14:textId="77777777" w:rsidR="00275139" w:rsidRDefault="00275139" w:rsidP="006F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875077"/>
      <w:docPartObj>
        <w:docPartGallery w:val="Page Numbers (Bottom of Page)"/>
        <w:docPartUnique/>
      </w:docPartObj>
    </w:sdtPr>
    <w:sdtContent>
      <w:p w14:paraId="5BDDD31F" w14:textId="5DD8525D" w:rsidR="006F1A60" w:rsidRDefault="006F1A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63743" w14:textId="77777777" w:rsidR="006F1A60" w:rsidRDefault="006F1A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8DBE" w14:textId="77777777" w:rsidR="00275139" w:rsidRDefault="00275139" w:rsidP="006F1A60">
      <w:pPr>
        <w:spacing w:after="0" w:line="240" w:lineRule="auto"/>
      </w:pPr>
      <w:r>
        <w:separator/>
      </w:r>
    </w:p>
  </w:footnote>
  <w:footnote w:type="continuationSeparator" w:id="0">
    <w:p w14:paraId="276D975D" w14:textId="77777777" w:rsidR="00275139" w:rsidRDefault="00275139" w:rsidP="006F1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09"/>
    <w:rsid w:val="000617F8"/>
    <w:rsid w:val="001931F0"/>
    <w:rsid w:val="00275139"/>
    <w:rsid w:val="00277195"/>
    <w:rsid w:val="00585958"/>
    <w:rsid w:val="006F1A60"/>
    <w:rsid w:val="007543E0"/>
    <w:rsid w:val="00D41309"/>
    <w:rsid w:val="00D85085"/>
    <w:rsid w:val="00D939F6"/>
    <w:rsid w:val="00E75059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A1D5"/>
  <w15:docId w15:val="{506A9798-A06E-49E5-B26E-B2C91D14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9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39F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754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3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A60"/>
  </w:style>
  <w:style w:type="paragraph" w:styleId="a9">
    <w:name w:val="footer"/>
    <w:basedOn w:val="a"/>
    <w:link w:val="aa"/>
    <w:uiPriority w:val="99"/>
    <w:unhideWhenUsed/>
    <w:rsid w:val="006F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2019-06-13T22:45:00Z</dcterms:created>
  <dcterms:modified xsi:type="dcterms:W3CDTF">2019-06-20T00:05:00Z</dcterms:modified>
</cp:coreProperties>
</file>