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48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820"/>
      </w:tblGrid>
      <w:tr w:rsidR="002E79AC" w14:paraId="6677E666" w14:textId="77777777" w:rsidTr="002E79AC">
        <w:trPr>
          <w:trHeight w:val="61"/>
        </w:trPr>
        <w:tc>
          <w:tcPr>
            <w:tcW w:w="736" w:type="pct"/>
            <w:hideMark/>
          </w:tcPr>
          <w:p w14:paraId="0A0A56B7" w14:textId="441583AA" w:rsidR="002E79AC" w:rsidRDefault="002E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A89EF" wp14:editId="50DCDCF5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vAlign w:val="center"/>
            <w:hideMark/>
          </w:tcPr>
          <w:p w14:paraId="49AD697F" w14:textId="77777777" w:rsidR="002E79AC" w:rsidRDefault="002E79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CB4FDC3" w14:textId="77777777" w:rsidR="002E79AC" w:rsidRDefault="002E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3B8126D1" w14:textId="77777777" w:rsidR="002E79AC" w:rsidRDefault="002E79AC" w:rsidP="00A737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8384FF2" w14:textId="0868E761" w:rsidR="000617F8" w:rsidRPr="00A737EE" w:rsidRDefault="00A737EE" w:rsidP="00A737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737EE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A737EE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14:paraId="1B1C7A15" w14:textId="2BC80EB2" w:rsidR="00DE359B" w:rsidRPr="00314646" w:rsidRDefault="00DE359B" w:rsidP="003146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646">
        <w:rPr>
          <w:rFonts w:ascii="Times New Roman" w:hAnsi="Times New Roman" w:cs="Times New Roman"/>
          <w:sz w:val="28"/>
        </w:rPr>
        <w:t>Гунина</w:t>
      </w:r>
      <w:proofErr w:type="spellEnd"/>
      <w:r w:rsidRPr="00314646">
        <w:rPr>
          <w:rFonts w:ascii="Times New Roman" w:hAnsi="Times New Roman" w:cs="Times New Roman"/>
          <w:sz w:val="28"/>
        </w:rPr>
        <w:t xml:space="preserve">, Ю. С. Новые сорта яблони алтайской селекции / Ю. С. </w:t>
      </w:r>
      <w:proofErr w:type="spellStart"/>
      <w:r w:rsidRPr="00314646">
        <w:rPr>
          <w:rFonts w:ascii="Times New Roman" w:hAnsi="Times New Roman" w:cs="Times New Roman"/>
          <w:sz w:val="28"/>
        </w:rPr>
        <w:t>Гунина</w:t>
      </w:r>
      <w:proofErr w:type="spellEnd"/>
      <w:r w:rsidRPr="00314646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314646">
        <w:rPr>
          <w:rFonts w:ascii="Times New Roman" w:hAnsi="Times New Roman" w:cs="Times New Roman"/>
          <w:sz w:val="28"/>
        </w:rPr>
        <w:t>Троско</w:t>
      </w:r>
      <w:proofErr w:type="spellEnd"/>
      <w:r w:rsidR="00314646" w:rsidRPr="00314646">
        <w:rPr>
          <w:rFonts w:ascii="Times New Roman" w:hAnsi="Times New Roman" w:cs="Times New Roman"/>
          <w:sz w:val="28"/>
        </w:rPr>
        <w:t>.</w:t>
      </w:r>
      <w:r w:rsidRPr="00314646">
        <w:rPr>
          <w:rFonts w:ascii="Times New Roman" w:hAnsi="Times New Roman" w:cs="Times New Roman"/>
          <w:sz w:val="28"/>
        </w:rPr>
        <w:t xml:space="preserve"> </w:t>
      </w:r>
      <w:bookmarkStart w:id="0" w:name="_Hlk40723301"/>
      <w:r w:rsidR="00314646" w:rsidRPr="003146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14646" w:rsidRPr="00314646">
        <w:rPr>
          <w:rFonts w:ascii="Times New Roman" w:hAnsi="Times New Roman" w:cs="Times New Roman"/>
          <w:sz w:val="28"/>
        </w:rPr>
        <w:t xml:space="preserve"> :</w:t>
      </w:r>
      <w:proofErr w:type="gramEnd"/>
      <w:r w:rsidR="00314646" w:rsidRPr="00314646">
        <w:rPr>
          <w:rFonts w:ascii="Times New Roman" w:hAnsi="Times New Roman" w:cs="Times New Roman"/>
          <w:sz w:val="28"/>
        </w:rPr>
        <w:t xml:space="preserve"> электронны</w:t>
      </w:r>
      <w:bookmarkEnd w:id="0"/>
      <w:r w:rsidR="00314646" w:rsidRPr="00314646">
        <w:rPr>
          <w:rFonts w:ascii="Times New Roman" w:hAnsi="Times New Roman" w:cs="Times New Roman"/>
          <w:sz w:val="28"/>
        </w:rPr>
        <w:t xml:space="preserve">й </w:t>
      </w:r>
      <w:r w:rsidRPr="00314646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– 2020. – № 2. – С. 19–25. – URL: </w:t>
      </w:r>
      <w:hyperlink r:id="rId8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https://www.elibrary.ru/item.asp?id=42600765</w:t>
        </w:r>
      </w:hyperlink>
      <w:r w:rsidR="00FD40F1" w:rsidRPr="00FD40F1">
        <w:rPr>
          <w:rFonts w:ascii="Times New Roman" w:hAnsi="Times New Roman" w:cs="Times New Roman"/>
          <w:sz w:val="28"/>
        </w:rPr>
        <w:t xml:space="preserve"> </w:t>
      </w:r>
      <w:r w:rsidRPr="00314646">
        <w:rPr>
          <w:rFonts w:ascii="Times New Roman" w:hAnsi="Times New Roman" w:cs="Times New Roman"/>
          <w:sz w:val="28"/>
        </w:rPr>
        <w:t>(дата обращения 05.05.2020)</w:t>
      </w:r>
    </w:p>
    <w:p w14:paraId="7EB2B874" w14:textId="6387A62A" w:rsidR="00304CED" w:rsidRPr="00314646" w:rsidRDefault="00DE359B" w:rsidP="0031464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14646">
        <w:rPr>
          <w:rFonts w:ascii="Times New Roman" w:hAnsi="Times New Roman" w:cs="Times New Roman"/>
          <w:i/>
          <w:sz w:val="24"/>
        </w:rPr>
        <w:t>Представлены результаты многолетних наблюдений за новыми сортами яблони для промышленных и любительских садов Алтайского края, проведенных селекционерами НИИ садоводства Сибири имени М.А. Лисавенко в 2015-2019 гг. В гибридном потомстве сорта Феникс алтайский отобраны по комплексу хозяйственно-ценных признаков (зимостойкость, устойчивость к болезням, высокие потребительские качества плодов и т.д.) и переданы на государственное испытание формы осеннего срока созревания СО-97-602 (</w:t>
      </w:r>
      <w:proofErr w:type="spellStart"/>
      <w:r w:rsidRPr="00314646">
        <w:rPr>
          <w:rFonts w:ascii="Times New Roman" w:hAnsi="Times New Roman" w:cs="Times New Roman"/>
          <w:i/>
          <w:sz w:val="24"/>
        </w:rPr>
        <w:t>Св.оп</w:t>
      </w:r>
      <w:proofErr w:type="spellEnd"/>
      <w:r w:rsidRPr="00314646">
        <w:rPr>
          <w:rFonts w:ascii="Times New Roman" w:hAnsi="Times New Roman" w:cs="Times New Roman"/>
          <w:i/>
          <w:sz w:val="24"/>
        </w:rPr>
        <w:t xml:space="preserve">. Феникс алтайский) под сортовым названием </w:t>
      </w:r>
      <w:proofErr w:type="spellStart"/>
      <w:r w:rsidRPr="00314646">
        <w:rPr>
          <w:rFonts w:ascii="Times New Roman" w:hAnsi="Times New Roman" w:cs="Times New Roman"/>
          <w:i/>
          <w:sz w:val="24"/>
        </w:rPr>
        <w:t>Чупинское</w:t>
      </w:r>
      <w:proofErr w:type="spellEnd"/>
      <w:r w:rsidRPr="00314646">
        <w:rPr>
          <w:rFonts w:ascii="Times New Roman" w:hAnsi="Times New Roman" w:cs="Times New Roman"/>
          <w:i/>
          <w:sz w:val="24"/>
        </w:rPr>
        <w:t xml:space="preserve"> и 88-80-3517 (Осенняя радость Алтая × Феникс алтайский) - Юбилейное </w:t>
      </w:r>
      <w:proofErr w:type="spellStart"/>
      <w:r w:rsidRPr="00314646">
        <w:rPr>
          <w:rFonts w:ascii="Times New Roman" w:hAnsi="Times New Roman" w:cs="Times New Roman"/>
          <w:i/>
          <w:sz w:val="24"/>
        </w:rPr>
        <w:t>Калининой</w:t>
      </w:r>
      <w:proofErr w:type="spellEnd"/>
      <w:r w:rsidRPr="00314646">
        <w:rPr>
          <w:rFonts w:ascii="Times New Roman" w:hAnsi="Times New Roman" w:cs="Times New Roman"/>
          <w:i/>
          <w:sz w:val="24"/>
        </w:rPr>
        <w:t xml:space="preserve">. Сорт </w:t>
      </w:r>
      <w:proofErr w:type="spellStart"/>
      <w:r w:rsidRPr="00314646">
        <w:rPr>
          <w:rFonts w:ascii="Times New Roman" w:hAnsi="Times New Roman" w:cs="Times New Roman"/>
          <w:i/>
          <w:sz w:val="24"/>
        </w:rPr>
        <w:t>Чупинское</w:t>
      </w:r>
      <w:proofErr w:type="spellEnd"/>
      <w:r w:rsidRPr="00314646">
        <w:rPr>
          <w:rFonts w:ascii="Times New Roman" w:hAnsi="Times New Roman" w:cs="Times New Roman"/>
          <w:i/>
          <w:sz w:val="24"/>
        </w:rPr>
        <w:t xml:space="preserve"> отличается высокой зимостойкостью и устойчивостью к основным биотическим стрессам. Дерево среднерослое, с компактной формой кроны. Плодоношение с 5-летнего возраста, ежегодное, умеренное (13,9 кг/дер.). Плоды плоскоокруглые, крупные (до 106,0 г), привлекательного вида (желтые с темно-багровым размытым румянцем по большей части плода), нежной мелкозернистой сочной мякотью средней плотности, десертным кисло-сладким вкусом.</w:t>
      </w:r>
    </w:p>
    <w:p w14:paraId="215686E3" w14:textId="458CDD24" w:rsidR="00DE359B" w:rsidRPr="00314646" w:rsidRDefault="00DE359B" w:rsidP="003146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43176B4" w14:textId="7B0C3578" w:rsidR="005F09A0" w:rsidRPr="00546C1F" w:rsidRDefault="005F09A0" w:rsidP="00EC73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6C1F">
        <w:rPr>
          <w:rFonts w:ascii="Times New Roman" w:hAnsi="Times New Roman" w:cs="Times New Roman"/>
          <w:sz w:val="28"/>
        </w:rPr>
        <w:t>Дрозд, О. А. Изменение физических показателей плодов груши сорта ЯНИС в зависимости от срока съема, послеуборочного охлаждения и обработки ингибитором этилена / О. А. Дрозд, А. В. Мельник</w:t>
      </w:r>
      <w:r w:rsidR="00EC736B" w:rsidRPr="00546C1F">
        <w:rPr>
          <w:rFonts w:ascii="Times New Roman" w:hAnsi="Times New Roman" w:cs="Times New Roman"/>
          <w:sz w:val="28"/>
        </w:rPr>
        <w:t>.</w:t>
      </w:r>
      <w:r w:rsidRPr="00546C1F">
        <w:rPr>
          <w:rFonts w:ascii="Times New Roman" w:hAnsi="Times New Roman" w:cs="Times New Roman"/>
          <w:sz w:val="28"/>
        </w:rPr>
        <w:t xml:space="preserve"> </w:t>
      </w:r>
      <w:r w:rsidR="00EC736B" w:rsidRPr="00546C1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C736B" w:rsidRPr="00546C1F">
        <w:rPr>
          <w:rFonts w:ascii="Times New Roman" w:hAnsi="Times New Roman" w:cs="Times New Roman"/>
          <w:sz w:val="28"/>
        </w:rPr>
        <w:t xml:space="preserve"> :</w:t>
      </w:r>
      <w:proofErr w:type="gramEnd"/>
      <w:r w:rsidR="00EC736B" w:rsidRPr="00546C1F">
        <w:rPr>
          <w:rFonts w:ascii="Times New Roman" w:hAnsi="Times New Roman" w:cs="Times New Roman"/>
          <w:sz w:val="28"/>
        </w:rPr>
        <w:t xml:space="preserve"> электронный</w:t>
      </w:r>
      <w:r w:rsidR="00546C1F" w:rsidRPr="00546C1F">
        <w:rPr>
          <w:rFonts w:ascii="Times New Roman" w:hAnsi="Times New Roman" w:cs="Times New Roman"/>
          <w:sz w:val="28"/>
        </w:rPr>
        <w:t xml:space="preserve"> </w:t>
      </w:r>
      <w:r w:rsidRPr="00546C1F">
        <w:rPr>
          <w:rFonts w:ascii="Times New Roman" w:hAnsi="Times New Roman" w:cs="Times New Roman"/>
          <w:sz w:val="28"/>
        </w:rPr>
        <w:t xml:space="preserve">// Вестник Белорусской государственной сельскохозяйственной академии. – 2020. – № 1. – С. 53–58. – URL: </w:t>
      </w:r>
      <w:hyperlink r:id="rId9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https://www.elibrary.ru/item.asp?id=42670059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546C1F">
        <w:rPr>
          <w:rFonts w:ascii="Times New Roman" w:hAnsi="Times New Roman" w:cs="Times New Roman"/>
          <w:sz w:val="28"/>
        </w:rPr>
        <w:t>(дата обращения 08.05.2020)</w:t>
      </w:r>
    </w:p>
    <w:p w14:paraId="7880F19D" w14:textId="206A1D0E" w:rsidR="005F09A0" w:rsidRPr="00546C1F" w:rsidRDefault="005F09A0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6C1F">
        <w:rPr>
          <w:rFonts w:ascii="Times New Roman" w:hAnsi="Times New Roman" w:cs="Times New Roman"/>
          <w:i/>
          <w:sz w:val="24"/>
        </w:rPr>
        <w:t>Исследовано влияние послеуборочной обработки 1-метилциклопропеном (1-МЦП) и задержки охлаждения на изменение основной окраски (по светоотражению) и плотности мякоти во время холодильного хранения плодов груши сорта Янис (Ноябрьская) массового и запоздалого съема.</w:t>
      </w:r>
    </w:p>
    <w:p w14:paraId="00028BC2" w14:textId="77777777" w:rsidR="005F09A0" w:rsidRPr="00EC736B" w:rsidRDefault="005F09A0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342A3975" w14:textId="638785A5" w:rsidR="00304CED" w:rsidRPr="00896846" w:rsidRDefault="00304CED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>Зубков, А. В. Оценка фитосанитарного состояния и проблемы защиты многолетних насаждений в садоводстве / А. В. Зубков, В. В. Антоненко</w:t>
      </w:r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аграрной науки. – 2020. – № 1 (82). – С. 20–29. – URL: </w:t>
      </w:r>
      <w:hyperlink r:id="rId10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https://elibrary.ru/item.asp?id=42580314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05.05.2020)</w:t>
      </w:r>
    </w:p>
    <w:p w14:paraId="2BBA7511" w14:textId="18BF3A2B" w:rsidR="00304CED" w:rsidRPr="00896846" w:rsidRDefault="00304CED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На основании результатов фитосанитарного состояния многолетних насаждений плодово-ягодных культур садоводческих товаропроизводителей, данных Мичуринского сада Лаборатории плодоводства, в статье приводятся данные распространения наиболее вредоносных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фитопатогенов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и фитофагов, раскрываются основные проблемы защиты плодовых и ягодных культур. Исследования показали, что несоблюдение технологий применения средств защиты в садоводстве не только является причиной сокращения товарных качеств получаемой продукции, но и может стать причиной полной потери урожая. Выявлены основные причины широкого распространения аборигенных и появления новых видов болезней, вредителей и сорных </w:t>
      </w:r>
      <w:r w:rsidRPr="00896846">
        <w:rPr>
          <w:rFonts w:ascii="Times New Roman" w:hAnsi="Times New Roman" w:cs="Times New Roman"/>
          <w:i/>
          <w:sz w:val="24"/>
        </w:rPr>
        <w:lastRenderedPageBreak/>
        <w:t xml:space="preserve">растений, среди которых: климатические сдвиги, бесконтрольный доступ населения к посадочному материалу плодово-ягодных и декоративных культур из стран ближнего и дальнего зарубежья, недостаточное количество сертифицированных питомников, слабая материально-техническая база производителей плодов и ягод, несоблюдение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садооборотов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, малый</w:t>
      </w:r>
      <w:r w:rsidRPr="00EC736B">
        <w:rPr>
          <w:rFonts w:ascii="Times New Roman" w:hAnsi="Times New Roman" w:cs="Times New Roman"/>
          <w:sz w:val="24"/>
        </w:rPr>
        <w:t xml:space="preserve"> </w:t>
      </w:r>
      <w:r w:rsidRPr="00896846">
        <w:rPr>
          <w:rFonts w:ascii="Times New Roman" w:hAnsi="Times New Roman" w:cs="Times New Roman"/>
          <w:i/>
          <w:sz w:val="24"/>
        </w:rPr>
        <w:t xml:space="preserve">процент комплексно устойчивых и иммунных к болезням сортов и гибридов, проявление физиологической несовместимости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сорто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-подвойных комбинаций.</w:t>
      </w:r>
    </w:p>
    <w:p w14:paraId="6AB7830E" w14:textId="77777777" w:rsidR="00021422" w:rsidRPr="00EC736B" w:rsidRDefault="00021422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34450AF" w14:textId="75F44296" w:rsidR="007673F5" w:rsidRPr="007673F5" w:rsidRDefault="007673F5" w:rsidP="007673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673F5">
        <w:rPr>
          <w:rFonts w:ascii="Times New Roman" w:hAnsi="Times New Roman" w:cs="Times New Roman"/>
          <w:sz w:val="28"/>
        </w:rPr>
        <w:t>Сабанцева</w:t>
      </w:r>
      <w:proofErr w:type="spellEnd"/>
      <w:r w:rsidRPr="007673F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673F5">
        <w:rPr>
          <w:rFonts w:ascii="Times New Roman" w:hAnsi="Times New Roman" w:cs="Times New Roman"/>
          <w:sz w:val="28"/>
        </w:rPr>
        <w:t>Б. Влияние подвоя на приживаемость зимней прививки яблони</w:t>
      </w:r>
      <w:r>
        <w:rPr>
          <w:rFonts w:ascii="Times New Roman" w:hAnsi="Times New Roman" w:cs="Times New Roman"/>
          <w:sz w:val="28"/>
        </w:rPr>
        <w:t xml:space="preserve"> / </w:t>
      </w:r>
      <w:r w:rsidRPr="007673F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673F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3F5">
        <w:rPr>
          <w:rFonts w:ascii="Times New Roman" w:hAnsi="Times New Roman" w:cs="Times New Roman"/>
          <w:sz w:val="28"/>
        </w:rPr>
        <w:t>Сабанцева</w:t>
      </w:r>
      <w:proofErr w:type="spellEnd"/>
      <w:r w:rsidRPr="007673F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673F5">
        <w:rPr>
          <w:rFonts w:ascii="Times New Roman" w:hAnsi="Times New Roman" w:cs="Times New Roman"/>
          <w:sz w:val="28"/>
        </w:rPr>
        <w:t>Н. Павлова // Научные исследования XXI века. – 2020. – № 2. – С. 139</w:t>
      </w:r>
      <w:r>
        <w:rPr>
          <w:rFonts w:ascii="Times New Roman" w:hAnsi="Times New Roman" w:cs="Times New Roman"/>
          <w:sz w:val="28"/>
        </w:rPr>
        <w:t>–</w:t>
      </w:r>
      <w:r w:rsidRPr="007673F5">
        <w:rPr>
          <w:rFonts w:ascii="Times New Roman" w:hAnsi="Times New Roman" w:cs="Times New Roman"/>
          <w:sz w:val="28"/>
        </w:rPr>
        <w:t>142</w:t>
      </w:r>
      <w:r>
        <w:rPr>
          <w:rFonts w:ascii="Times New Roman" w:hAnsi="Times New Roman" w:cs="Times New Roman"/>
          <w:sz w:val="28"/>
        </w:rPr>
        <w:t>.</w:t>
      </w:r>
      <w:r w:rsidRPr="007673F5">
        <w:rPr>
          <w:rFonts w:ascii="Times New Roman" w:hAnsi="Times New Roman" w:cs="Times New Roman"/>
          <w:sz w:val="28"/>
          <w:szCs w:val="28"/>
        </w:rPr>
        <w:t xml:space="preserve"> </w:t>
      </w:r>
      <w:r w:rsidRPr="00896846">
        <w:rPr>
          <w:rFonts w:ascii="Times New Roman" w:hAnsi="Times New Roman" w:cs="Times New Roman"/>
          <w:sz w:val="28"/>
          <w:szCs w:val="28"/>
        </w:rPr>
        <w:t>– URL:</w:t>
      </w:r>
      <w:r w:rsidRPr="007673F5">
        <w:t xml:space="preserve"> </w:t>
      </w:r>
      <w:hyperlink r:id="rId11" w:history="1">
        <w:r w:rsidR="00FD40F1" w:rsidRPr="00FD40F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https://www.elibrary.ru/item.asp?id=42468086</w:t>
        </w:r>
      </w:hyperlink>
      <w:r w:rsidR="00FD40F1">
        <w:rPr>
          <w:rFonts w:ascii="Times New Roman" w:hAnsi="Times New Roman" w:cs="Times New Roman"/>
          <w:sz w:val="28"/>
          <w:szCs w:val="28"/>
        </w:rPr>
        <w:t xml:space="preserve"> </w:t>
      </w:r>
      <w:r w:rsidRPr="00896846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68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6846">
        <w:rPr>
          <w:rFonts w:ascii="Times New Roman" w:hAnsi="Times New Roman" w:cs="Times New Roman"/>
          <w:sz w:val="28"/>
          <w:szCs w:val="28"/>
        </w:rPr>
        <w:t>.2020)</w:t>
      </w:r>
    </w:p>
    <w:p w14:paraId="46713F12" w14:textId="77777777" w:rsidR="001D3FF3" w:rsidRPr="001D3FF3" w:rsidRDefault="001D3FF3" w:rsidP="001D3FF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D3FF3">
        <w:rPr>
          <w:rFonts w:ascii="Times New Roman" w:hAnsi="Times New Roman" w:cs="Times New Roman"/>
          <w:i/>
          <w:sz w:val="24"/>
        </w:rPr>
        <w:t>Представлены результаты изучения посадочного материала плодовых культур на примере саженцев яблоней, привитых улучшенной копулировкой на подвои 62-396 и "Урал-5". Изучена перспективность использования подвоев.</w:t>
      </w:r>
    </w:p>
    <w:p w14:paraId="10867CB7" w14:textId="77777777" w:rsidR="007673F5" w:rsidRPr="007673F5" w:rsidRDefault="007673F5" w:rsidP="007673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B59E491" w14:textId="2C965E2D" w:rsidR="009B2808" w:rsidRPr="002E1D87" w:rsidRDefault="009B2808" w:rsidP="009B28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1D87">
        <w:rPr>
          <w:rFonts w:ascii="Times New Roman" w:hAnsi="Times New Roman" w:cs="Times New Roman"/>
          <w:sz w:val="28"/>
        </w:rPr>
        <w:t>Сабанцева</w:t>
      </w:r>
      <w:proofErr w:type="spellEnd"/>
      <w:r w:rsidRPr="002E1D8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E1D87">
        <w:rPr>
          <w:rFonts w:ascii="Times New Roman" w:hAnsi="Times New Roman" w:cs="Times New Roman"/>
          <w:sz w:val="28"/>
        </w:rPr>
        <w:t xml:space="preserve">Б. </w:t>
      </w:r>
      <w:r w:rsidRPr="003C6336">
        <w:rPr>
          <w:rFonts w:ascii="Times New Roman" w:hAnsi="Times New Roman" w:cs="Times New Roman"/>
          <w:sz w:val="28"/>
        </w:rPr>
        <w:t>Влияние подвоя на приживаемость зимней прививки яблони</w:t>
      </w:r>
      <w:r w:rsidRPr="002E1D8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2E1D8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D87">
        <w:rPr>
          <w:rFonts w:ascii="Times New Roman" w:hAnsi="Times New Roman" w:cs="Times New Roman"/>
          <w:sz w:val="28"/>
        </w:rPr>
        <w:t>Сабанцева</w:t>
      </w:r>
      <w:proofErr w:type="spellEnd"/>
      <w:r w:rsidRPr="002E1D8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E1D87">
        <w:rPr>
          <w:rFonts w:ascii="Times New Roman" w:hAnsi="Times New Roman" w:cs="Times New Roman"/>
          <w:sz w:val="28"/>
        </w:rPr>
        <w:t>Н. Павлова</w:t>
      </w:r>
      <w:r>
        <w:rPr>
          <w:rFonts w:ascii="Times New Roman" w:hAnsi="Times New Roman" w:cs="Times New Roman"/>
          <w:sz w:val="28"/>
        </w:rPr>
        <w:t xml:space="preserve">. </w:t>
      </w:r>
      <w:r w:rsidRPr="002E1D8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E1D8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E1D87">
        <w:rPr>
          <w:rFonts w:ascii="Times New Roman" w:hAnsi="Times New Roman" w:cs="Times New Roman"/>
          <w:sz w:val="28"/>
        </w:rPr>
        <w:t xml:space="preserve"> электронный // Научные исследования XXI века.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E1D87">
        <w:rPr>
          <w:rFonts w:ascii="Times New Roman" w:hAnsi="Times New Roman" w:cs="Times New Roman"/>
          <w:sz w:val="28"/>
        </w:rPr>
        <w:t>139–142</w:t>
      </w:r>
      <w:r>
        <w:rPr>
          <w:rFonts w:ascii="Times New Roman" w:hAnsi="Times New Roman" w:cs="Times New Roman"/>
          <w:sz w:val="28"/>
        </w:rPr>
        <w:t xml:space="preserve">. </w:t>
      </w:r>
      <w:r w:rsidRPr="002E1D87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https://elibrary.ru/item.asp?id=42468086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2E1D87">
        <w:rPr>
          <w:rFonts w:ascii="Times New Roman" w:hAnsi="Times New Roman" w:cs="Times New Roman"/>
          <w:sz w:val="28"/>
        </w:rPr>
        <w:t>(дата обращения 18.06.2020)</w:t>
      </w:r>
    </w:p>
    <w:p w14:paraId="6BD93B11" w14:textId="77777777" w:rsidR="009B2808" w:rsidRPr="009B2808" w:rsidRDefault="009B2808" w:rsidP="009B280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B2808">
        <w:rPr>
          <w:rFonts w:ascii="Times New Roman" w:hAnsi="Times New Roman" w:cs="Times New Roman"/>
          <w:i/>
          <w:sz w:val="24"/>
        </w:rPr>
        <w:t>Представлены результаты изучения посадочного материала плодовых культур на примере саженцев яблоней, привитых улучшенной копулировкой на подвои 62-396 и "Урал-5". Изучена перспективность использования подвоев.</w:t>
      </w:r>
    </w:p>
    <w:p w14:paraId="42A27B2C" w14:textId="77777777" w:rsidR="009B2808" w:rsidRDefault="009B2808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AAD16" w14:textId="45D2DB5F" w:rsidR="00304CED" w:rsidRPr="00896846" w:rsidRDefault="00021422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46">
        <w:rPr>
          <w:rFonts w:ascii="Times New Roman" w:hAnsi="Times New Roman" w:cs="Times New Roman"/>
          <w:sz w:val="28"/>
          <w:szCs w:val="28"/>
        </w:rPr>
        <w:t>Семейкина, В. М. Биохимическая оценка отборных форм груши в условиях Алтайского края / В. М. Семейкина</w:t>
      </w:r>
      <w:r w:rsidR="00896846" w:rsidRPr="00896846">
        <w:rPr>
          <w:rFonts w:ascii="Times New Roman" w:hAnsi="Times New Roman" w:cs="Times New Roman"/>
          <w:sz w:val="28"/>
          <w:szCs w:val="28"/>
        </w:rPr>
        <w:t>.</w:t>
      </w:r>
      <w:r w:rsidRPr="00896846">
        <w:rPr>
          <w:rFonts w:ascii="Times New Roman" w:hAnsi="Times New Roman" w:cs="Times New Roman"/>
          <w:sz w:val="28"/>
          <w:szCs w:val="28"/>
        </w:rPr>
        <w:t xml:space="preserve"> </w:t>
      </w:r>
      <w:r w:rsidR="00896846" w:rsidRPr="00896846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896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DD" w:rsidRPr="00896846">
        <w:rPr>
          <w:rFonts w:ascii="Times New Roman" w:hAnsi="Times New Roman" w:cs="Times New Roman"/>
          <w:sz w:val="28"/>
          <w:szCs w:val="28"/>
        </w:rPr>
        <w:t xml:space="preserve">// Вестник Алтайского государственного аграрного университета. – 2020. – № 2. – С. 56–60. – URL: </w:t>
      </w:r>
      <w:hyperlink r:id="rId13" w:history="1">
        <w:r w:rsidR="00FD40F1" w:rsidRPr="00FD40F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https://www.elibrary.ru/item.asp?id=42600771</w:t>
        </w:r>
      </w:hyperlink>
      <w:r w:rsidR="00FD40F1" w:rsidRPr="00FD40F1">
        <w:rPr>
          <w:rFonts w:ascii="Times New Roman" w:hAnsi="Times New Roman" w:cs="Times New Roman"/>
          <w:sz w:val="28"/>
          <w:szCs w:val="28"/>
        </w:rPr>
        <w:t xml:space="preserve"> </w:t>
      </w:r>
      <w:r w:rsidR="003D74DD" w:rsidRPr="00FD40F1">
        <w:rPr>
          <w:rFonts w:ascii="Times New Roman" w:hAnsi="Times New Roman" w:cs="Times New Roman"/>
          <w:sz w:val="28"/>
          <w:szCs w:val="28"/>
        </w:rPr>
        <w:t>(да</w:t>
      </w:r>
      <w:r w:rsidR="003D74DD" w:rsidRPr="00896846">
        <w:rPr>
          <w:rFonts w:ascii="Times New Roman" w:hAnsi="Times New Roman" w:cs="Times New Roman"/>
          <w:sz w:val="28"/>
          <w:szCs w:val="28"/>
        </w:rPr>
        <w:t xml:space="preserve">та обращения 05.05.2020) </w:t>
      </w:r>
    </w:p>
    <w:p w14:paraId="13A93D9B" w14:textId="7120199F" w:rsidR="003D74DD" w:rsidRPr="00896846" w:rsidRDefault="003D74DD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Представлены результаты изучения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груши в условиях Алтайского края. Цель исследований - изучение биохимического состава плодов отборных форм груши алтайской селекции. Объекты исследований - 5 отборных форм груши селекции ФГБНУ ФАНЦА, контрольный сорт Лель. Работу по изучению груши проводили на опытном поле отдела «Научно-исследовательский институт садоводства Сибири им. М.А. Лисавенко» ФГБНУ ФАНЦА. Биохимический анализ плодов проведен сотрудниками лаборатории индустриальных технологий, в период потребительской зрелости, по общепринятым методикам. Установлено содержание в плодах основных биохимических веществ и их варьирование. Среднее содержание растворимых сухих веществ в плодах составило 13,5-18,3%, сахаров - 9,2-11,9%, кислот - 0,6-0,8%, СКИ - 14,9-21,8, витамина С - 5,9-7,0 мг/100 г. Высокое содержание РСВ и сахаров отмечено у перспективной формы 13-06-329 (18,3 и 11,1% соответственно). Изменчивость содержания кислот по годам (V=6,7-33,3%) свидетельствует о сильной зависимости этого показателя от погодных условий.</w:t>
      </w:r>
    </w:p>
    <w:p w14:paraId="33EAD0B0" w14:textId="03AE1E28" w:rsidR="003D74DD" w:rsidRPr="00EC736B" w:rsidRDefault="003D74DD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28F8FFC" w14:textId="77777777" w:rsidR="000D7750" w:rsidRDefault="00851B82" w:rsidP="000D77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 xml:space="preserve">Уфимцева, Л. В. Совершенствование </w:t>
      </w:r>
      <w:proofErr w:type="gramStart"/>
      <w:r w:rsidRPr="00896846">
        <w:rPr>
          <w:rFonts w:ascii="Times New Roman" w:hAnsi="Times New Roman" w:cs="Times New Roman"/>
          <w:sz w:val="28"/>
        </w:rPr>
        <w:t>элементов технологии производства саженцев груши</w:t>
      </w:r>
      <w:proofErr w:type="gramEnd"/>
      <w:r w:rsidRPr="00896846">
        <w:rPr>
          <w:rFonts w:ascii="Times New Roman" w:hAnsi="Times New Roman" w:cs="Times New Roman"/>
          <w:sz w:val="28"/>
        </w:rPr>
        <w:t xml:space="preserve"> в контейнерах / Л. В. Уфимцева, Н. В. Глаз</w:t>
      </w:r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Башкирского государственного аграрного университета. – 2020. – № 1. – С. 39–44. – URL: </w:t>
      </w:r>
      <w:hyperlink r:id="rId14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https://www.elibrary.ru/item.asp?id=42638523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08.05.2020)</w:t>
      </w:r>
    </w:p>
    <w:p w14:paraId="17BA3891" w14:textId="1893988E" w:rsidR="00851B82" w:rsidRPr="00896846" w:rsidRDefault="00851B82" w:rsidP="000D7750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Изучено влияние состава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почвогрунта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на фотосинтетическую активность </w:t>
      </w:r>
      <w:r w:rsidRPr="00896846">
        <w:rPr>
          <w:rFonts w:ascii="Times New Roman" w:hAnsi="Times New Roman" w:cs="Times New Roman"/>
          <w:i/>
          <w:sz w:val="24"/>
        </w:rPr>
        <w:lastRenderedPageBreak/>
        <w:t xml:space="preserve">листового аппарата, вегетативный прирост и диаметр штамба саженцев груши при выращивании в контейнерах. Установлено, что введение в состав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почвогрунта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перегноя не влияет на качество посадочного материала. Совместное применение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Базакота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и гидрогеля в условиях стабильного обеспечения влагой нецелесообразно. Оптимальным вариантом для выращивания саженцев груши в малообъемных контейнерах оказался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почвогрунт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, состоящий из почвы и переходного торфа в соотношении 4 : 1 с добавлением удобрения длительного действия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Базакот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6М. Применение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Базакота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(5 г/л) в среднем за 3 года увеличивало длину вегетативного прироста на 36,4 %, площадь листьев - на 51,1 %, диаметр штамба - на 52,2 %, выход товарных саженцев - в 3,2 раза по сравнению с контролем. Применение гидрогеля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Аквасин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сопровождалось двукратным увеличением выхода товарных саженцев груши по сравнению с контролем (в среднем за 2017-2018 гг.) - с 22,3 до 44,6 %. Наибольшая рентабельность производства в условиях 2018 г. отмечена в варианте применении удобрения пролонгированного действия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Базакот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- 103 %.</w:t>
      </w:r>
    </w:p>
    <w:p w14:paraId="49C7942F" w14:textId="088CBCFF" w:rsidR="00851B82" w:rsidRPr="00EC736B" w:rsidRDefault="00851B82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CA91171" w14:textId="77777777" w:rsidR="00304CED" w:rsidRPr="00896846" w:rsidRDefault="00304CED" w:rsidP="0089684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96846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14:paraId="1127EE03" w14:textId="3543FCB2" w:rsidR="00DE2ACC" w:rsidRDefault="00DE2ACC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46">
        <w:rPr>
          <w:rFonts w:ascii="Times New Roman" w:hAnsi="Times New Roman" w:cs="Times New Roman"/>
          <w:sz w:val="28"/>
          <w:szCs w:val="28"/>
        </w:rPr>
        <w:t>Васильева, Н. А. Оценка перспективных форм жимолости в условиях Западного Забайкалья / Н. А. Васильева</w:t>
      </w:r>
      <w:r w:rsidR="00896846" w:rsidRPr="00896846">
        <w:rPr>
          <w:rFonts w:ascii="Times New Roman" w:hAnsi="Times New Roman" w:cs="Times New Roman"/>
          <w:sz w:val="28"/>
          <w:szCs w:val="28"/>
        </w:rPr>
        <w:t>.</w:t>
      </w:r>
      <w:r w:rsidRPr="00896846">
        <w:rPr>
          <w:rFonts w:ascii="Times New Roman" w:hAnsi="Times New Roman" w:cs="Times New Roman"/>
          <w:sz w:val="28"/>
          <w:szCs w:val="28"/>
        </w:rPr>
        <w:t xml:space="preserve"> </w:t>
      </w:r>
      <w:r w:rsidR="00896846" w:rsidRPr="00896846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9B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846">
        <w:rPr>
          <w:rFonts w:ascii="Times New Roman" w:hAnsi="Times New Roman" w:cs="Times New Roman"/>
          <w:sz w:val="28"/>
          <w:szCs w:val="28"/>
        </w:rPr>
        <w:t xml:space="preserve">// Вестник Бурятской государственной сельскохозяйственной академии им. В.Р. Филиппова. – 2020. – № 1. – С. 19–24. – URL: </w:t>
      </w:r>
      <w:hyperlink r:id="rId15" w:history="1">
        <w:r w:rsidR="00FD40F1" w:rsidRPr="00FD40F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https://www.elibrary.ru/item.asp?id=42761774</w:t>
        </w:r>
      </w:hyperlink>
      <w:r w:rsidR="00FD40F1">
        <w:rPr>
          <w:rFonts w:ascii="Times New Roman" w:hAnsi="Times New Roman" w:cs="Times New Roman"/>
          <w:sz w:val="28"/>
          <w:szCs w:val="28"/>
        </w:rPr>
        <w:t xml:space="preserve"> </w:t>
      </w:r>
      <w:r w:rsidRPr="00896846">
        <w:rPr>
          <w:rFonts w:ascii="Times New Roman" w:hAnsi="Times New Roman" w:cs="Times New Roman"/>
          <w:sz w:val="28"/>
          <w:szCs w:val="28"/>
        </w:rPr>
        <w:t>(дата обращения 08.05. 2020)</w:t>
      </w:r>
    </w:p>
    <w:p w14:paraId="6CBEB6B8" w14:textId="77777777" w:rsidR="009B2808" w:rsidRPr="00896846" w:rsidRDefault="009B2808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BEDAF" w14:textId="3DB3B645" w:rsidR="00A737EE" w:rsidRPr="00896846" w:rsidRDefault="00A737EE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 xml:space="preserve">Гуляева, А. А. Перспективные сорта вишни для Центрально-Чернозёмного региона России / А. А. Гуляева, И. Н. Ефремов, Т. Н. </w:t>
      </w:r>
      <w:proofErr w:type="spellStart"/>
      <w:r w:rsidRPr="00896846">
        <w:rPr>
          <w:rFonts w:ascii="Times New Roman" w:hAnsi="Times New Roman" w:cs="Times New Roman"/>
          <w:sz w:val="28"/>
        </w:rPr>
        <w:t>Берлова</w:t>
      </w:r>
      <w:proofErr w:type="spellEnd"/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аграрной науки. – 2020. – № 1 (82). – С. 13–19. – URL: </w:t>
      </w:r>
      <w:hyperlink r:id="rId16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https://elibrary.ru/item.asp?id=42580312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05.05.2020)</w:t>
      </w:r>
    </w:p>
    <w:p w14:paraId="44181B4A" w14:textId="2BF78E75" w:rsidR="00A737EE" w:rsidRPr="00896846" w:rsidRDefault="00A737EE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В результате селекции и многолетнего изучения в ФГБНУ Всероссийском НИИ селекции плодовых культур получены и переданы в Государственное сортоиспытание новые сорта вишни - Чаровница, Михеевская, Верея, Купина. В статье дана хозяйственно-биологическая характеристика ещё недостаточно распространённых сортов, использование которых в значительной степени улучшит существующий сортимент вишни и увеличит производство плодов отечественных сортов, что будет способствовать её импортозамещению. Сорт Чаровница представляет интерес для производства за продуктивность, зимостойкость,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скороплодность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, пригодность для всех видов технической переработки. Сорт Михеевская отличается высокой зимостойкостью дерева и цветковых почек, урожайностью, устойчивостью к грибным болезням, универсальным назначением плодов.</w:t>
      </w:r>
    </w:p>
    <w:p w14:paraId="7CEAF57A" w14:textId="66170AB0" w:rsidR="005B1328" w:rsidRPr="00EC736B" w:rsidRDefault="005B1328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1568B51B" w14:textId="7321DE70" w:rsidR="00226F55" w:rsidRPr="00896846" w:rsidRDefault="00226F55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 xml:space="preserve">Кузнецова, И. Б. Влияние </w:t>
      </w:r>
      <w:proofErr w:type="spellStart"/>
      <w:r w:rsidRPr="00896846">
        <w:rPr>
          <w:rFonts w:ascii="Times New Roman" w:hAnsi="Times New Roman" w:cs="Times New Roman"/>
          <w:sz w:val="28"/>
        </w:rPr>
        <w:t>росторегулирующих</w:t>
      </w:r>
      <w:proofErr w:type="spellEnd"/>
      <w:r w:rsidRPr="00896846">
        <w:rPr>
          <w:rFonts w:ascii="Times New Roman" w:hAnsi="Times New Roman" w:cs="Times New Roman"/>
          <w:sz w:val="28"/>
        </w:rPr>
        <w:t xml:space="preserve"> веществ на процесс корнеобразования крыжовника на этапе «укоренение </w:t>
      </w:r>
      <w:proofErr w:type="spellStart"/>
      <w:r w:rsidRPr="00896846">
        <w:rPr>
          <w:rFonts w:ascii="Times New Roman" w:hAnsi="Times New Roman" w:cs="Times New Roman"/>
          <w:sz w:val="28"/>
        </w:rPr>
        <w:t>in</w:t>
      </w:r>
      <w:proofErr w:type="spellEnd"/>
      <w:r w:rsidRPr="008968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6846">
        <w:rPr>
          <w:rFonts w:ascii="Times New Roman" w:hAnsi="Times New Roman" w:cs="Times New Roman"/>
          <w:sz w:val="28"/>
        </w:rPr>
        <w:t>vitro</w:t>
      </w:r>
      <w:proofErr w:type="spellEnd"/>
      <w:r w:rsidRPr="00896846">
        <w:rPr>
          <w:rFonts w:ascii="Times New Roman" w:hAnsi="Times New Roman" w:cs="Times New Roman"/>
          <w:sz w:val="28"/>
        </w:rPr>
        <w:t>» / И. Б. Кузнецова, С. С. Макаров</w:t>
      </w:r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Бурятской государственной сельскохозяйственной академии им. В.Р. Филиппова. – 2020. – № 1. – С. 114–117. – URL: </w:t>
      </w:r>
      <w:hyperlink r:id="rId17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https://www.elibrary.ru/item.asp?id=42761788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08.05.2020)</w:t>
      </w:r>
    </w:p>
    <w:p w14:paraId="1239930F" w14:textId="77777777" w:rsidR="00066122" w:rsidRDefault="0018509B" w:rsidP="0006612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В статье приведены результаты исследований по изучению влияния различных концентраций ИМК и добавки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Экогеля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на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корнеобразовательный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процесс растений крыжовника на этапе «укоренение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in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vitro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».</w:t>
      </w:r>
    </w:p>
    <w:p w14:paraId="25038DBF" w14:textId="77777777" w:rsidR="00066122" w:rsidRDefault="00066122" w:rsidP="0006612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6D2E89B" w14:textId="45CB5834" w:rsidR="001B6327" w:rsidRPr="00896846" w:rsidRDefault="00293D32" w:rsidP="000661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96846">
        <w:rPr>
          <w:rFonts w:ascii="Times New Roman" w:hAnsi="Times New Roman" w:cs="Times New Roman"/>
          <w:sz w:val="28"/>
          <w:szCs w:val="28"/>
        </w:rPr>
        <w:lastRenderedPageBreak/>
        <w:t xml:space="preserve">Ляхова, А. С. </w:t>
      </w:r>
      <w:r w:rsidR="005B1328" w:rsidRPr="00896846">
        <w:rPr>
          <w:rFonts w:ascii="Times New Roman" w:hAnsi="Times New Roman" w:cs="Times New Roman"/>
          <w:sz w:val="28"/>
          <w:szCs w:val="28"/>
        </w:rPr>
        <w:t>И</w:t>
      </w:r>
      <w:r w:rsidRPr="00896846">
        <w:rPr>
          <w:rFonts w:ascii="Times New Roman" w:hAnsi="Times New Roman" w:cs="Times New Roman"/>
          <w:sz w:val="28"/>
          <w:szCs w:val="28"/>
        </w:rPr>
        <w:t xml:space="preserve">зучение отдаленных гибридных форм вишни в качестве клоновых подвоев в саду / </w:t>
      </w:r>
      <w:r w:rsidR="00021B8B" w:rsidRPr="00896846">
        <w:rPr>
          <w:rFonts w:ascii="Times New Roman" w:hAnsi="Times New Roman" w:cs="Times New Roman"/>
          <w:sz w:val="28"/>
          <w:szCs w:val="28"/>
        </w:rPr>
        <w:t xml:space="preserve">А. С. </w:t>
      </w:r>
      <w:r w:rsidR="005B1328" w:rsidRPr="00896846">
        <w:rPr>
          <w:rFonts w:ascii="Times New Roman" w:hAnsi="Times New Roman" w:cs="Times New Roman"/>
          <w:sz w:val="28"/>
          <w:szCs w:val="28"/>
        </w:rPr>
        <w:t>Ляхова</w:t>
      </w:r>
      <w:r w:rsidR="00896846" w:rsidRPr="00896846">
        <w:rPr>
          <w:rFonts w:ascii="Times New Roman" w:hAnsi="Times New Roman" w:cs="Times New Roman"/>
          <w:sz w:val="28"/>
          <w:szCs w:val="28"/>
        </w:rPr>
        <w:t>.</w:t>
      </w:r>
      <w:r w:rsidR="005B1328" w:rsidRPr="00896846">
        <w:rPr>
          <w:rFonts w:ascii="Times New Roman" w:hAnsi="Times New Roman" w:cs="Times New Roman"/>
          <w:sz w:val="28"/>
          <w:szCs w:val="28"/>
        </w:rPr>
        <w:t xml:space="preserve"> </w:t>
      </w:r>
      <w:r w:rsidR="00896846" w:rsidRPr="00896846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896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327" w:rsidRPr="00896846">
        <w:rPr>
          <w:rFonts w:ascii="Times New Roman" w:hAnsi="Times New Roman" w:cs="Times New Roman"/>
          <w:sz w:val="28"/>
          <w:szCs w:val="28"/>
        </w:rPr>
        <w:t xml:space="preserve">// Вестник аграрной науки. – 2020. – № 1 (82). – С. 34–40. – URL: </w:t>
      </w:r>
      <w:hyperlink r:id="rId18" w:history="1">
        <w:r w:rsidR="00FD40F1" w:rsidRPr="00FD40F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https://elibrary.ru/item.asp?id=42580316</w:t>
        </w:r>
      </w:hyperlink>
      <w:r w:rsidR="00FD40F1">
        <w:rPr>
          <w:rFonts w:ascii="Times New Roman" w:hAnsi="Times New Roman" w:cs="Times New Roman"/>
          <w:sz w:val="28"/>
          <w:szCs w:val="28"/>
        </w:rPr>
        <w:t xml:space="preserve"> </w:t>
      </w:r>
      <w:r w:rsidR="001B6327" w:rsidRPr="00896846">
        <w:rPr>
          <w:rFonts w:ascii="Times New Roman" w:hAnsi="Times New Roman" w:cs="Times New Roman"/>
          <w:sz w:val="28"/>
          <w:szCs w:val="28"/>
        </w:rPr>
        <w:t>(дата обращения 05.05.2020)</w:t>
      </w:r>
    </w:p>
    <w:p w14:paraId="15E72A74" w14:textId="0F09F920" w:rsidR="001B6327" w:rsidRPr="00896846" w:rsidRDefault="00311670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Целью исследований было изучение новых отдаленных гибридов вишни в условиях сада в качестве клоновых подвоев, полученных в результате целенаправленных скрещиваний сортов вишни обыкновенной и </w:t>
      </w:r>
      <w:r w:rsidR="00F76D65" w:rsidRPr="00896846">
        <w:rPr>
          <w:rFonts w:ascii="Times New Roman" w:hAnsi="Times New Roman" w:cs="Times New Roman"/>
          <w:i/>
          <w:sz w:val="24"/>
        </w:rPr>
        <w:t>восточноазиатских</w:t>
      </w:r>
      <w:r w:rsidRPr="00896846">
        <w:rPr>
          <w:rFonts w:ascii="Times New Roman" w:hAnsi="Times New Roman" w:cs="Times New Roman"/>
          <w:i/>
          <w:sz w:val="24"/>
        </w:rPr>
        <w:t xml:space="preserve"> видов и выделение лучших по комплексу хозяйственно-ценных признаков для дальнейшего применения в производстве. Показано влияние подвойных форм на рост и развитие растений сортов Новелла и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Тургеневка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в различных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привойно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-подвойных комбинациях. Существенных различий по урожайности сорта Новелла на изучаемых формах выявлено не было. Урожайность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привойно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-подвойных комбинаций была в пределах от 14,1 до 19,4 кг/дер., у сорта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Тургеневка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этот показатель на подвойных формах: 74332, 74336, 74340 находился на уровне контроля 8,8-12,4 кг/дер., более низкое значение проявилось в комбинации с формой 74324 - 6,0 кг/дер. Хорошие биометрические показатели роста и развития были у сорта Новелла по всем изучаемым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привойно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-подвойным комбинациям. У сорта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Тургеневка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эти показатели были ниже на всех рассматриваемых формах, в связи с этим можно сделать заключение, что формы 74324 и 74336 не подходят для возделывания сорта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Тургеневка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.</w:t>
      </w:r>
    </w:p>
    <w:p w14:paraId="13CA2F55" w14:textId="4E868A79" w:rsidR="00114807" w:rsidRPr="00896846" w:rsidRDefault="00114807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477D776" w14:textId="7F68843E" w:rsidR="00762218" w:rsidRPr="00896846" w:rsidRDefault="00762218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 xml:space="preserve">Макаров, С. С. Влияние различных концентраций </w:t>
      </w:r>
      <w:proofErr w:type="spellStart"/>
      <w:r w:rsidRPr="00896846">
        <w:rPr>
          <w:rFonts w:ascii="Times New Roman" w:hAnsi="Times New Roman" w:cs="Times New Roman"/>
          <w:sz w:val="28"/>
        </w:rPr>
        <w:t>имк</w:t>
      </w:r>
      <w:proofErr w:type="spellEnd"/>
      <w:r w:rsidRPr="00896846">
        <w:rPr>
          <w:rFonts w:ascii="Times New Roman" w:hAnsi="Times New Roman" w:cs="Times New Roman"/>
          <w:sz w:val="28"/>
        </w:rPr>
        <w:t xml:space="preserve"> на процесс корнеобразования красной смородины на этапе «укоренение </w:t>
      </w:r>
      <w:proofErr w:type="spellStart"/>
      <w:r w:rsidRPr="00896846">
        <w:rPr>
          <w:rFonts w:ascii="Times New Roman" w:hAnsi="Times New Roman" w:cs="Times New Roman"/>
          <w:sz w:val="28"/>
        </w:rPr>
        <w:t>in</w:t>
      </w:r>
      <w:proofErr w:type="spellEnd"/>
      <w:r w:rsidRPr="008968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6846">
        <w:rPr>
          <w:rFonts w:ascii="Times New Roman" w:hAnsi="Times New Roman" w:cs="Times New Roman"/>
          <w:sz w:val="28"/>
        </w:rPr>
        <w:t>vitro</w:t>
      </w:r>
      <w:proofErr w:type="spellEnd"/>
      <w:r w:rsidRPr="00896846">
        <w:rPr>
          <w:rFonts w:ascii="Times New Roman" w:hAnsi="Times New Roman" w:cs="Times New Roman"/>
          <w:sz w:val="28"/>
        </w:rPr>
        <w:t xml:space="preserve">» / С. С. Макаров, И. Б. Кузнецова, А. И. </w:t>
      </w:r>
      <w:proofErr w:type="spellStart"/>
      <w:r w:rsidRPr="00896846">
        <w:rPr>
          <w:rFonts w:ascii="Times New Roman" w:hAnsi="Times New Roman" w:cs="Times New Roman"/>
          <w:sz w:val="28"/>
        </w:rPr>
        <w:t>Чудецкий</w:t>
      </w:r>
      <w:proofErr w:type="spellEnd"/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Бурятской государственной сельскохозяйственной академии им. В.Р. Филиппова. – 2020. – № 1. – С. 117–121. – URL: </w:t>
      </w:r>
      <w:hyperlink r:id="rId19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https://www.elibrary.ru/item.asp?id=42761789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08.05.2020)</w:t>
      </w:r>
    </w:p>
    <w:p w14:paraId="20C3D9A1" w14:textId="3FD4A1FA" w:rsidR="00762218" w:rsidRPr="00896846" w:rsidRDefault="00762218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96846">
        <w:rPr>
          <w:rFonts w:ascii="Times New Roman" w:hAnsi="Times New Roman" w:cs="Times New Roman"/>
          <w:i/>
          <w:sz w:val="24"/>
        </w:rPr>
        <w:t xml:space="preserve">В статье приведены результаты исследований по изучению влияния различных концентраций ауксина ИМК и добавки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Экогеля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на процесс корнеобразования красной смородины на этапе «укоренение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in</w:t>
      </w:r>
      <w:proofErr w:type="spellEnd"/>
      <w:r w:rsidRPr="008968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96846">
        <w:rPr>
          <w:rFonts w:ascii="Times New Roman" w:hAnsi="Times New Roman" w:cs="Times New Roman"/>
          <w:i/>
          <w:sz w:val="24"/>
        </w:rPr>
        <w:t>vitro</w:t>
      </w:r>
      <w:proofErr w:type="spellEnd"/>
      <w:r w:rsidRPr="00896846">
        <w:rPr>
          <w:rFonts w:ascii="Times New Roman" w:hAnsi="Times New Roman" w:cs="Times New Roman"/>
          <w:i/>
          <w:sz w:val="24"/>
        </w:rPr>
        <w:t>».</w:t>
      </w:r>
    </w:p>
    <w:p w14:paraId="5B56DCF2" w14:textId="77777777" w:rsidR="00762218" w:rsidRPr="00EC736B" w:rsidRDefault="00762218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3A8D321E" w14:textId="3708875B" w:rsidR="00114807" w:rsidRPr="00896846" w:rsidRDefault="00114807" w:rsidP="008968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6846">
        <w:rPr>
          <w:rFonts w:ascii="Times New Roman" w:hAnsi="Times New Roman" w:cs="Times New Roman"/>
          <w:sz w:val="28"/>
        </w:rPr>
        <w:t>Невоструева, Е. Ю. Новый сорт малины уральской селекции Фрегат / Е. Ю. Невоструева</w:t>
      </w:r>
      <w:r w:rsidR="00896846" w:rsidRPr="00896846">
        <w:rPr>
          <w:rFonts w:ascii="Times New Roman" w:hAnsi="Times New Roman" w:cs="Times New Roman"/>
          <w:sz w:val="28"/>
        </w:rPr>
        <w:t>.</w:t>
      </w:r>
      <w:r w:rsidRPr="00896846">
        <w:rPr>
          <w:rFonts w:ascii="Times New Roman" w:hAnsi="Times New Roman" w:cs="Times New Roman"/>
          <w:sz w:val="28"/>
        </w:rPr>
        <w:t xml:space="preserve"> </w:t>
      </w:r>
      <w:r w:rsidR="00896846" w:rsidRPr="00896846">
        <w:rPr>
          <w:rFonts w:ascii="Times New Roman" w:hAnsi="Times New Roman" w:cs="Times New Roman"/>
          <w:bCs/>
          <w:sz w:val="28"/>
        </w:rPr>
        <w:t>– Текст (визуальный)</w:t>
      </w:r>
      <w:proofErr w:type="gramStart"/>
      <w:r w:rsidR="00896846" w:rsidRPr="00896846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="00896846" w:rsidRPr="00896846">
        <w:rPr>
          <w:rFonts w:ascii="Times New Roman" w:hAnsi="Times New Roman" w:cs="Times New Roman"/>
          <w:bCs/>
          <w:sz w:val="28"/>
        </w:rPr>
        <w:t xml:space="preserve"> электронный</w:t>
      </w:r>
      <w:r w:rsidR="00896846">
        <w:rPr>
          <w:rFonts w:ascii="Times New Roman" w:hAnsi="Times New Roman" w:cs="Times New Roman"/>
          <w:bCs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– 2020. – № 1. – С. 27–31. – URL: </w:t>
      </w:r>
      <w:hyperlink r:id="rId20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https://www.elibrary.ru/item.asp?id=42583831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896846">
        <w:rPr>
          <w:rFonts w:ascii="Times New Roman" w:hAnsi="Times New Roman" w:cs="Times New Roman"/>
          <w:sz w:val="28"/>
        </w:rPr>
        <w:t>(дата обращения 05.05.2020)</w:t>
      </w:r>
    </w:p>
    <w:p w14:paraId="79CC5159" w14:textId="0449A64A" w:rsidR="00905111" w:rsidRPr="0032784D" w:rsidRDefault="00905111" w:rsidP="009B2808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2784D">
        <w:rPr>
          <w:rFonts w:ascii="Times New Roman" w:hAnsi="Times New Roman" w:cs="Times New Roman"/>
          <w:i/>
          <w:sz w:val="24"/>
        </w:rPr>
        <w:t xml:space="preserve">Создание новых сортов с высоким уровнем комплекса хозяйственно-ценных признаков (зимостойкость, урожайность, крупноплодность) - наиболее значимая задача в селекции малины для условий Среднего Урала. Сорт малины Фрегат (селекционный номер 7-43-03) селекции Свердловской селекционной станции садоводства получен от свободного опыления сорта Бархатная. Изучение проводилось </w:t>
      </w:r>
      <w:r w:rsidR="0032784D" w:rsidRPr="0032784D">
        <w:rPr>
          <w:rFonts w:ascii="Times New Roman" w:hAnsi="Times New Roman" w:cs="Times New Roman"/>
          <w:i/>
          <w:sz w:val="24"/>
        </w:rPr>
        <w:t xml:space="preserve">с 2008 по 2010 гг. </w:t>
      </w:r>
      <w:r w:rsidRPr="0032784D">
        <w:rPr>
          <w:rFonts w:ascii="Times New Roman" w:hAnsi="Times New Roman" w:cs="Times New Roman"/>
          <w:i/>
          <w:sz w:val="24"/>
        </w:rPr>
        <w:t xml:space="preserve">согласно общепринятым методикам. В отличие от стандартной для Среднего Урала технологии возделывания малины для определения степени </w:t>
      </w:r>
      <w:proofErr w:type="spellStart"/>
      <w:r w:rsidRPr="0032784D">
        <w:rPr>
          <w:rFonts w:ascii="Times New Roman" w:hAnsi="Times New Roman" w:cs="Times New Roman"/>
          <w:i/>
          <w:sz w:val="24"/>
        </w:rPr>
        <w:t>подмерзания</w:t>
      </w:r>
      <w:proofErr w:type="spellEnd"/>
      <w:r w:rsidRPr="0032784D">
        <w:rPr>
          <w:rFonts w:ascii="Times New Roman" w:hAnsi="Times New Roman" w:cs="Times New Roman"/>
          <w:i/>
          <w:sz w:val="24"/>
        </w:rPr>
        <w:t xml:space="preserve"> побеги на зиму не пригибались. По результатам исследований на засухоустойчивость, крупноплодность, качество ягод, слабое поражение болезнями и вредителями сорт Фрегат передан в Государственное сортоиспытание в 2010 г. Находясь на испытании, новый сорт показал хорошую урожайность (по данным Кировского государственного сортоиспытательного участка средняя урожайность составила 37,3 ц/га, максимальная - 56,3 ц/га), крупноплодность (средняя масса ягоды - 3,6 г, максимальная - 5,1 г), высокие товарные и потребительские качества ягод, устойчивость к основным </w:t>
      </w:r>
      <w:r w:rsidRPr="0032784D">
        <w:rPr>
          <w:rFonts w:ascii="Times New Roman" w:hAnsi="Times New Roman" w:cs="Times New Roman"/>
          <w:i/>
          <w:sz w:val="24"/>
        </w:rPr>
        <w:lastRenderedPageBreak/>
        <w:t xml:space="preserve">вредителям и болезням малины. </w:t>
      </w:r>
    </w:p>
    <w:p w14:paraId="209DD02B" w14:textId="6147B41F" w:rsidR="00767F90" w:rsidRPr="00EC736B" w:rsidRDefault="00767F90" w:rsidP="00EC73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DE4087F" w14:textId="280FA017" w:rsidR="00767F90" w:rsidRPr="002A1156" w:rsidRDefault="00767F90" w:rsidP="002A11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1156">
        <w:rPr>
          <w:rFonts w:ascii="Times New Roman" w:hAnsi="Times New Roman" w:cs="Times New Roman"/>
          <w:sz w:val="28"/>
        </w:rPr>
        <w:t>Хохрякова, Л. А. Оценка регенерационной способности зеленых черенков перспективных сортов жимолости / Л. А. Хохрякова</w:t>
      </w:r>
      <w:r w:rsidR="002A1156" w:rsidRPr="002A1156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2A1156" w:rsidRPr="002A1156">
        <w:rPr>
          <w:rFonts w:ascii="Times New Roman" w:hAnsi="Times New Roman" w:cs="Times New Roman"/>
          <w:sz w:val="28"/>
        </w:rPr>
        <w:t xml:space="preserve"> :</w:t>
      </w:r>
      <w:proofErr w:type="gramEnd"/>
      <w:r w:rsidR="002A1156" w:rsidRPr="002A1156">
        <w:rPr>
          <w:rFonts w:ascii="Times New Roman" w:hAnsi="Times New Roman" w:cs="Times New Roman"/>
          <w:sz w:val="28"/>
        </w:rPr>
        <w:t xml:space="preserve"> электронный</w:t>
      </w:r>
      <w:r w:rsidR="002A1156">
        <w:rPr>
          <w:rFonts w:ascii="Times New Roman" w:hAnsi="Times New Roman" w:cs="Times New Roman"/>
          <w:sz w:val="28"/>
        </w:rPr>
        <w:t xml:space="preserve"> </w:t>
      </w:r>
      <w:r w:rsidRPr="002A1156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2020. – № 1. – С. 55–60. – URL: </w:t>
      </w:r>
      <w:hyperlink r:id="rId21" w:history="1">
        <w:r w:rsidR="00FD40F1" w:rsidRPr="00FD40F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https://www.elibrary.ru/item.asp?id=42583835</w:t>
        </w:r>
      </w:hyperlink>
      <w:r w:rsidR="00FD40F1">
        <w:rPr>
          <w:rFonts w:ascii="Times New Roman" w:hAnsi="Times New Roman" w:cs="Times New Roman"/>
          <w:sz w:val="28"/>
        </w:rPr>
        <w:t xml:space="preserve"> </w:t>
      </w:r>
      <w:r w:rsidRPr="002A1156">
        <w:rPr>
          <w:rFonts w:ascii="Times New Roman" w:hAnsi="Times New Roman" w:cs="Times New Roman"/>
          <w:sz w:val="28"/>
        </w:rPr>
        <w:t>(дата обращения 05.05.2020)</w:t>
      </w:r>
    </w:p>
    <w:p w14:paraId="4026D597" w14:textId="63171343" w:rsidR="00767F90" w:rsidRPr="002A1156" w:rsidRDefault="00767F90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A1156">
        <w:rPr>
          <w:rFonts w:ascii="Times New Roman" w:hAnsi="Times New Roman" w:cs="Times New Roman"/>
          <w:i/>
          <w:sz w:val="24"/>
        </w:rPr>
        <w:t xml:space="preserve">Размножение жимолости синей зелеными черенками позволяет выращивать в большом количестве генетически однородный посадочный материал при значительной механизации производственных процессов. За последние годы в стране разными НИУ созданы новые сорта жимолости. Однако недостаточное количество посадочного материала является лимитирующим фактором в распространении этих сортов. Цель исследований - определить регенерационную способность зеленых черенков перспективных сортов жимолости из коллекции НИИСС им. М.А. Лисавенко. Исследования проводили согласно общепринятой методике </w:t>
      </w:r>
      <w:proofErr w:type="spellStart"/>
      <w:r w:rsidRPr="002A1156">
        <w:rPr>
          <w:rFonts w:ascii="Times New Roman" w:hAnsi="Times New Roman" w:cs="Times New Roman"/>
          <w:i/>
          <w:sz w:val="24"/>
        </w:rPr>
        <w:t>сортоизучения</w:t>
      </w:r>
      <w:proofErr w:type="spellEnd"/>
      <w:r w:rsidRPr="002A1156">
        <w:rPr>
          <w:rFonts w:ascii="Times New Roman" w:hAnsi="Times New Roman" w:cs="Times New Roman"/>
          <w:i/>
          <w:sz w:val="24"/>
        </w:rPr>
        <w:t xml:space="preserve"> плодовых, ягодных и орехоплодных культур и методическим рекомендациям «Технология размножения жимолости» в ФГБНУ ФАНЦА отдел «НИИСС» (г. Барнаул) в 2018, 2019 гг. в культивационных сооружениях с частичным укрытием, с автоматической системой полива. Объектами исследований являлись 17 сортов жимолости селекции разных научных учреждений. За годы исследований установлено, что в культивационных сооружениях с частичным укрытием при дождливой погоде черенки жимолости могут пострадать от </w:t>
      </w:r>
      <w:proofErr w:type="spellStart"/>
      <w:r w:rsidRPr="002A1156">
        <w:rPr>
          <w:rFonts w:ascii="Times New Roman" w:hAnsi="Times New Roman" w:cs="Times New Roman"/>
          <w:i/>
          <w:sz w:val="24"/>
        </w:rPr>
        <w:t>вымокания</w:t>
      </w:r>
      <w:proofErr w:type="spellEnd"/>
      <w:r w:rsidRPr="002A1156">
        <w:rPr>
          <w:rFonts w:ascii="Times New Roman" w:hAnsi="Times New Roman" w:cs="Times New Roman"/>
          <w:i/>
          <w:sz w:val="24"/>
        </w:rPr>
        <w:t xml:space="preserve"> корневой системы на переувлажненном субстрате.</w:t>
      </w:r>
    </w:p>
    <w:p w14:paraId="074ADE4A" w14:textId="5E3E7467" w:rsidR="003E294F" w:rsidRPr="002A1156" w:rsidRDefault="003E294F" w:rsidP="00EC73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31A3859" w14:textId="07DA5736" w:rsidR="003E294F" w:rsidRPr="002A1156" w:rsidRDefault="002A1156" w:rsidP="00EC73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115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E294F" w:rsidRPr="002A1156" w:rsidSect="00114807">
      <w:footerReference w:type="default" r:id="rId2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3234" w14:textId="77777777" w:rsidR="00020176" w:rsidRDefault="00020176" w:rsidP="00A258BB">
      <w:pPr>
        <w:spacing w:after="0" w:line="240" w:lineRule="auto"/>
      </w:pPr>
      <w:r>
        <w:separator/>
      </w:r>
    </w:p>
  </w:endnote>
  <w:endnote w:type="continuationSeparator" w:id="0">
    <w:p w14:paraId="084CA05E" w14:textId="77777777" w:rsidR="00020176" w:rsidRDefault="00020176" w:rsidP="00A2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86104"/>
      <w:docPartObj>
        <w:docPartGallery w:val="Page Numbers (Bottom of Page)"/>
        <w:docPartUnique/>
      </w:docPartObj>
    </w:sdtPr>
    <w:sdtEndPr/>
    <w:sdtContent>
      <w:p w14:paraId="2DB22932" w14:textId="76A54129" w:rsidR="003E294F" w:rsidRDefault="003E29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22">
          <w:rPr>
            <w:noProof/>
          </w:rPr>
          <w:t>5</w:t>
        </w:r>
        <w:r>
          <w:fldChar w:fldCharType="end"/>
        </w:r>
      </w:p>
    </w:sdtContent>
  </w:sdt>
  <w:p w14:paraId="6A1BEA2A" w14:textId="77777777" w:rsidR="003E294F" w:rsidRDefault="003E2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A520" w14:textId="77777777" w:rsidR="00020176" w:rsidRDefault="00020176" w:rsidP="00A258BB">
      <w:pPr>
        <w:spacing w:after="0" w:line="240" w:lineRule="auto"/>
      </w:pPr>
      <w:r>
        <w:separator/>
      </w:r>
    </w:p>
  </w:footnote>
  <w:footnote w:type="continuationSeparator" w:id="0">
    <w:p w14:paraId="4D823067" w14:textId="77777777" w:rsidR="00020176" w:rsidRDefault="00020176" w:rsidP="00A2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3"/>
    <w:rsid w:val="00004D00"/>
    <w:rsid w:val="00020176"/>
    <w:rsid w:val="00021422"/>
    <w:rsid w:val="00021B8B"/>
    <w:rsid w:val="00025288"/>
    <w:rsid w:val="000617F8"/>
    <w:rsid w:val="00066122"/>
    <w:rsid w:val="000D7750"/>
    <w:rsid w:val="00114807"/>
    <w:rsid w:val="0014369A"/>
    <w:rsid w:val="00167CB2"/>
    <w:rsid w:val="0018509B"/>
    <w:rsid w:val="001B049C"/>
    <w:rsid w:val="001B37BE"/>
    <w:rsid w:val="001B6327"/>
    <w:rsid w:val="001D0026"/>
    <w:rsid w:val="001D3FF3"/>
    <w:rsid w:val="001E72B0"/>
    <w:rsid w:val="00226F55"/>
    <w:rsid w:val="0022735E"/>
    <w:rsid w:val="00293D32"/>
    <w:rsid w:val="002A1156"/>
    <w:rsid w:val="002E79AC"/>
    <w:rsid w:val="00304CED"/>
    <w:rsid w:val="00311670"/>
    <w:rsid w:val="00314646"/>
    <w:rsid w:val="00324542"/>
    <w:rsid w:val="00325637"/>
    <w:rsid w:val="0032784D"/>
    <w:rsid w:val="00356A17"/>
    <w:rsid w:val="003D74DD"/>
    <w:rsid w:val="003E294F"/>
    <w:rsid w:val="00462A53"/>
    <w:rsid w:val="004C07D3"/>
    <w:rsid w:val="00540B67"/>
    <w:rsid w:val="00546C1F"/>
    <w:rsid w:val="005B1328"/>
    <w:rsid w:val="005F09A0"/>
    <w:rsid w:val="005F2CA7"/>
    <w:rsid w:val="005F4993"/>
    <w:rsid w:val="005F67DA"/>
    <w:rsid w:val="0070045C"/>
    <w:rsid w:val="0071230C"/>
    <w:rsid w:val="00762218"/>
    <w:rsid w:val="007673F5"/>
    <w:rsid w:val="00767F90"/>
    <w:rsid w:val="008231EE"/>
    <w:rsid w:val="00851B82"/>
    <w:rsid w:val="008641B3"/>
    <w:rsid w:val="0087545E"/>
    <w:rsid w:val="008768C2"/>
    <w:rsid w:val="00896846"/>
    <w:rsid w:val="008D34F2"/>
    <w:rsid w:val="008E2E11"/>
    <w:rsid w:val="00905111"/>
    <w:rsid w:val="00910132"/>
    <w:rsid w:val="009317A3"/>
    <w:rsid w:val="009A16C9"/>
    <w:rsid w:val="009B2808"/>
    <w:rsid w:val="00A02531"/>
    <w:rsid w:val="00A16E26"/>
    <w:rsid w:val="00A258BB"/>
    <w:rsid w:val="00A27FBF"/>
    <w:rsid w:val="00A737EE"/>
    <w:rsid w:val="00AB4A5F"/>
    <w:rsid w:val="00AD7814"/>
    <w:rsid w:val="00AE1CCE"/>
    <w:rsid w:val="00B26C2A"/>
    <w:rsid w:val="00B924BA"/>
    <w:rsid w:val="00C820EE"/>
    <w:rsid w:val="00C837EF"/>
    <w:rsid w:val="00CC06D3"/>
    <w:rsid w:val="00D366F7"/>
    <w:rsid w:val="00D86559"/>
    <w:rsid w:val="00DE2ACC"/>
    <w:rsid w:val="00DE359B"/>
    <w:rsid w:val="00E06BD0"/>
    <w:rsid w:val="00EA32E2"/>
    <w:rsid w:val="00EC6B54"/>
    <w:rsid w:val="00EC736B"/>
    <w:rsid w:val="00F23D0D"/>
    <w:rsid w:val="00F7409F"/>
    <w:rsid w:val="00F76D65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3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7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2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BB"/>
  </w:style>
  <w:style w:type="paragraph" w:styleId="a7">
    <w:name w:val="footer"/>
    <w:basedOn w:val="a"/>
    <w:link w:val="a8"/>
    <w:uiPriority w:val="99"/>
    <w:unhideWhenUsed/>
    <w:rsid w:val="00A2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8BB"/>
  </w:style>
  <w:style w:type="table" w:customStyle="1" w:styleId="1">
    <w:name w:val="Сетка таблицы1"/>
    <w:basedOn w:val="a1"/>
    <w:uiPriority w:val="59"/>
    <w:rsid w:val="002E79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3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7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2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BB"/>
  </w:style>
  <w:style w:type="paragraph" w:styleId="a7">
    <w:name w:val="footer"/>
    <w:basedOn w:val="a"/>
    <w:link w:val="a8"/>
    <w:uiPriority w:val="99"/>
    <w:unhideWhenUsed/>
    <w:rsid w:val="00A2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8BB"/>
  </w:style>
  <w:style w:type="table" w:customStyle="1" w:styleId="1">
    <w:name w:val="Сетка таблицы1"/>
    <w:basedOn w:val="a1"/>
    <w:uiPriority w:val="59"/>
    <w:rsid w:val="002E79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600765" TargetMode="External"/><Relationship Id="rId13" Type="http://schemas.openxmlformats.org/officeDocument/2006/relationships/hyperlink" Target="https://www.elibrary.ru/item.asp?id=42600771" TargetMode="External"/><Relationship Id="rId18" Type="http://schemas.openxmlformats.org/officeDocument/2006/relationships/hyperlink" Target="https://elibrary.ru/item.asp?id=425803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58383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468086" TargetMode="External"/><Relationship Id="rId17" Type="http://schemas.openxmlformats.org/officeDocument/2006/relationships/hyperlink" Target="https://www.elibrary.ru/item.asp?id=427617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580312" TargetMode="External"/><Relationship Id="rId20" Type="http://schemas.openxmlformats.org/officeDocument/2006/relationships/hyperlink" Target="https://www.elibrary.ru/item.asp?id=4258383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246808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27617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2580314" TargetMode="External"/><Relationship Id="rId19" Type="http://schemas.openxmlformats.org/officeDocument/2006/relationships/hyperlink" Target="https://www.elibrary.ru/item.asp?id=42761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670059" TargetMode="External"/><Relationship Id="rId14" Type="http://schemas.openxmlformats.org/officeDocument/2006/relationships/hyperlink" Target="https://www.elibrary.ru/item.asp?id=426385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50</cp:revision>
  <dcterms:created xsi:type="dcterms:W3CDTF">2020-05-06T08:54:00Z</dcterms:created>
  <dcterms:modified xsi:type="dcterms:W3CDTF">2020-07-14T04:47:00Z</dcterms:modified>
</cp:coreProperties>
</file>