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B3AFF" w:rsidRPr="00ED2134" w:rsidTr="00E5225D">
        <w:tc>
          <w:tcPr>
            <w:tcW w:w="828" w:type="pct"/>
          </w:tcPr>
          <w:p w:rsidR="00BB3AFF" w:rsidRPr="00ED2134" w:rsidRDefault="00C07877" w:rsidP="00E522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43A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B9638F" wp14:editId="312D3DD1">
                  <wp:extent cx="5715" cy="5715"/>
                  <wp:effectExtent l="0" t="0" r="0" b="0"/>
                  <wp:docPr id="2" name="Рисунок 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3AFF"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E72B55" wp14:editId="7C76362A">
                  <wp:extent cx="590598" cy="3048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B3AFF" w:rsidRPr="00ED2134" w:rsidRDefault="00BB3AFF" w:rsidP="00E522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B3AFF" w:rsidRPr="00ED2134" w:rsidRDefault="00BB3AFF" w:rsidP="00E522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A000A" w:rsidRPr="004A2F50" w:rsidRDefault="00DA000A" w:rsidP="004A2F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B3AFF" w:rsidRDefault="00BB3AFF" w:rsidP="004A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AFF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BB3AFF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D6666B" w:rsidRPr="00D6666B" w:rsidRDefault="00D6666B" w:rsidP="00D666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225D">
        <w:rPr>
          <w:rFonts w:ascii="Times New Roman" w:hAnsi="Times New Roman" w:cs="Times New Roman"/>
          <w:b/>
          <w:sz w:val="28"/>
          <w:szCs w:val="24"/>
        </w:rPr>
        <w:t>Загиров</w:t>
      </w:r>
      <w:proofErr w:type="spellEnd"/>
      <w:r w:rsidRPr="00E5225D">
        <w:rPr>
          <w:rFonts w:ascii="Times New Roman" w:hAnsi="Times New Roman" w:cs="Times New Roman"/>
          <w:b/>
          <w:sz w:val="28"/>
          <w:szCs w:val="24"/>
        </w:rPr>
        <w:t>, Н. Г.</w:t>
      </w:r>
      <w:r w:rsidRPr="00D6666B">
        <w:rPr>
          <w:rFonts w:ascii="Times New Roman" w:hAnsi="Times New Roman" w:cs="Times New Roman"/>
          <w:sz w:val="28"/>
          <w:szCs w:val="24"/>
        </w:rPr>
        <w:t xml:space="preserve"> Особенности процесса интенсификации садоводства на качественно новом уровне в регионе / Н.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8"/>
          <w:szCs w:val="24"/>
        </w:rPr>
        <w:t>Загиров</w:t>
      </w:r>
      <w:proofErr w:type="spellEnd"/>
      <w:r w:rsidRPr="00D6666B">
        <w:rPr>
          <w:rFonts w:ascii="Times New Roman" w:hAnsi="Times New Roman" w:cs="Times New Roman"/>
          <w:sz w:val="28"/>
          <w:szCs w:val="24"/>
        </w:rPr>
        <w:t xml:space="preserve">, З. Н. </w:t>
      </w:r>
      <w:proofErr w:type="spellStart"/>
      <w:r w:rsidRPr="00D6666B">
        <w:rPr>
          <w:rFonts w:ascii="Times New Roman" w:hAnsi="Times New Roman" w:cs="Times New Roman"/>
          <w:sz w:val="28"/>
          <w:szCs w:val="24"/>
        </w:rPr>
        <w:t>Буржалиева</w:t>
      </w:r>
      <w:proofErr w:type="spellEnd"/>
      <w:r w:rsidRPr="00D6666B">
        <w:rPr>
          <w:rFonts w:ascii="Times New Roman" w:hAnsi="Times New Roman" w:cs="Times New Roman"/>
          <w:sz w:val="28"/>
          <w:szCs w:val="24"/>
        </w:rPr>
        <w:t xml:space="preserve">, Р. Н. </w:t>
      </w:r>
      <w:proofErr w:type="spellStart"/>
      <w:r w:rsidRPr="00D6666B">
        <w:rPr>
          <w:rFonts w:ascii="Times New Roman" w:hAnsi="Times New Roman" w:cs="Times New Roman"/>
          <w:sz w:val="28"/>
          <w:szCs w:val="24"/>
        </w:rPr>
        <w:t>Керимханова</w:t>
      </w:r>
      <w:proofErr w:type="spellEnd"/>
      <w:r w:rsidRPr="00D6666B">
        <w:rPr>
          <w:rFonts w:ascii="Times New Roman" w:hAnsi="Times New Roman" w:cs="Times New Roman"/>
          <w:sz w:val="28"/>
          <w:szCs w:val="24"/>
        </w:rPr>
        <w:t xml:space="preserve"> // Горное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6666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6666B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D6666B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D6666B">
        <w:rPr>
          <w:rFonts w:ascii="Times New Roman" w:hAnsi="Times New Roman" w:cs="Times New Roman"/>
          <w:sz w:val="28"/>
          <w:szCs w:val="24"/>
        </w:rPr>
        <w:t xml:space="preserve">во. – 2017. – № 1. – С. 13-19. </w:t>
      </w:r>
    </w:p>
    <w:p w:rsidR="00D6666B" w:rsidRDefault="00D6666B" w:rsidP="00D6666B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3AFF">
        <w:rPr>
          <w:rFonts w:ascii="Times New Roman" w:hAnsi="Times New Roman" w:cs="Times New Roman"/>
          <w:sz w:val="24"/>
          <w:szCs w:val="24"/>
        </w:rPr>
        <w:t>В статье приведены причины развала промышленного садоводства: отсутствие ф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нансирования этой отрасли как со стороны региональных структур на местах, так и фед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рального бюджета, а также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диспаритет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цен на продукцию промышленного производства и садоводства, отсутствие надежной налаженной системы сбыта продукции садоводства, сре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>я организации и внедрения изобретений и передовых технологий в садоводч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ских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хозяйствах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>. Установлено, что одной из важнейших особенностей интенсивного сад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водства является его высокая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наукоемкостъ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, необходимость выращивания посадочного материала и производство садовой продукции на научной основе, внедрения высокоэ</w:t>
      </w:r>
      <w:r w:rsidRPr="00BB3AFF">
        <w:rPr>
          <w:rFonts w:ascii="Times New Roman" w:hAnsi="Times New Roman" w:cs="Times New Roman"/>
          <w:sz w:val="24"/>
          <w:szCs w:val="24"/>
        </w:rPr>
        <w:t>ф</w:t>
      </w:r>
      <w:r w:rsidRPr="00BB3AFF">
        <w:rPr>
          <w:rFonts w:ascii="Times New Roman" w:hAnsi="Times New Roman" w:cs="Times New Roman"/>
          <w:sz w:val="24"/>
          <w:szCs w:val="24"/>
        </w:rPr>
        <w:t>фективных научно-технических разработок.</w:t>
      </w:r>
    </w:p>
    <w:p w:rsidR="00E5225D" w:rsidRPr="00E5225D" w:rsidRDefault="00E5225D" w:rsidP="00E5225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5225D">
        <w:rPr>
          <w:rFonts w:ascii="Times New Roman" w:hAnsi="Times New Roman" w:cs="Times New Roman"/>
          <w:b/>
          <w:sz w:val="28"/>
          <w:szCs w:val="24"/>
        </w:rPr>
        <w:t>Загиров</w:t>
      </w:r>
      <w:proofErr w:type="spellEnd"/>
      <w:r w:rsidRPr="00E5225D">
        <w:rPr>
          <w:rFonts w:ascii="Times New Roman" w:hAnsi="Times New Roman" w:cs="Times New Roman"/>
          <w:b/>
          <w:sz w:val="28"/>
          <w:szCs w:val="24"/>
        </w:rPr>
        <w:t>, Н. Г.</w:t>
      </w:r>
      <w:r w:rsidRPr="00D6666B">
        <w:rPr>
          <w:rFonts w:ascii="Times New Roman" w:hAnsi="Times New Roman" w:cs="Times New Roman"/>
          <w:sz w:val="28"/>
          <w:szCs w:val="24"/>
        </w:rPr>
        <w:t xml:space="preserve"> </w:t>
      </w:r>
      <w:r w:rsidRPr="00E5225D">
        <w:rPr>
          <w:rFonts w:ascii="Times New Roman" w:hAnsi="Times New Roman" w:cs="Times New Roman"/>
          <w:sz w:val="28"/>
          <w:szCs w:val="24"/>
        </w:rPr>
        <w:t>Современная концепция инновационного развития сельского хозяйства и садоводства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225D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225D">
        <w:rPr>
          <w:rFonts w:ascii="Times New Roman" w:hAnsi="Times New Roman" w:cs="Times New Roman"/>
          <w:sz w:val="28"/>
          <w:szCs w:val="24"/>
        </w:rPr>
        <w:t>Загиров</w:t>
      </w:r>
      <w:proofErr w:type="spellEnd"/>
      <w:r w:rsidRPr="00E5225D">
        <w:rPr>
          <w:rFonts w:ascii="Times New Roman" w:hAnsi="Times New Roman" w:cs="Times New Roman"/>
          <w:sz w:val="28"/>
          <w:szCs w:val="24"/>
        </w:rPr>
        <w:t>, З.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225D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5225D">
        <w:rPr>
          <w:rFonts w:ascii="Times New Roman" w:hAnsi="Times New Roman" w:cs="Times New Roman"/>
          <w:sz w:val="28"/>
          <w:szCs w:val="24"/>
        </w:rPr>
        <w:t>Буржалиева</w:t>
      </w:r>
      <w:proofErr w:type="spellEnd"/>
      <w:r w:rsidRPr="00E5225D">
        <w:rPr>
          <w:rFonts w:ascii="Times New Roman" w:hAnsi="Times New Roman" w:cs="Times New Roman"/>
          <w:sz w:val="28"/>
          <w:szCs w:val="24"/>
        </w:rPr>
        <w:t>,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5225D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E5225D">
        <w:rPr>
          <w:rFonts w:ascii="Times New Roman" w:hAnsi="Times New Roman" w:cs="Times New Roman"/>
          <w:sz w:val="28"/>
          <w:szCs w:val="24"/>
        </w:rPr>
        <w:t>Керимханова</w:t>
      </w:r>
      <w:proofErr w:type="spellEnd"/>
      <w:r w:rsidRPr="00E5225D">
        <w:rPr>
          <w:rFonts w:ascii="Times New Roman" w:hAnsi="Times New Roman" w:cs="Times New Roman"/>
          <w:sz w:val="28"/>
          <w:szCs w:val="24"/>
        </w:rPr>
        <w:t xml:space="preserve"> // Горное сел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5225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E5225D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E5225D">
        <w:rPr>
          <w:rFonts w:ascii="Times New Roman" w:hAnsi="Times New Roman" w:cs="Times New Roman"/>
          <w:sz w:val="28"/>
          <w:szCs w:val="24"/>
        </w:rPr>
        <w:t>оз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E5225D">
        <w:rPr>
          <w:rFonts w:ascii="Times New Roman" w:hAnsi="Times New Roman" w:cs="Times New Roman"/>
          <w:sz w:val="28"/>
          <w:szCs w:val="24"/>
        </w:rPr>
        <w:t>во. – 2017. – № 1. – С. 7-12.</w:t>
      </w:r>
    </w:p>
    <w:p w:rsidR="00E5225D" w:rsidRDefault="00E5225D" w:rsidP="00E522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статье рассмотрены вопросы активизации инновационной и инвестиционной де</w:t>
      </w:r>
      <w:r w:rsidRPr="00BB3AFF">
        <w:rPr>
          <w:rFonts w:ascii="Times New Roman" w:hAnsi="Times New Roman" w:cs="Times New Roman"/>
          <w:sz w:val="24"/>
          <w:szCs w:val="24"/>
        </w:rPr>
        <w:t>я</w:t>
      </w:r>
      <w:r w:rsidRPr="00BB3AFF">
        <w:rPr>
          <w:rFonts w:ascii="Times New Roman" w:hAnsi="Times New Roman" w:cs="Times New Roman"/>
          <w:sz w:val="24"/>
          <w:szCs w:val="24"/>
        </w:rPr>
        <w:t>тельности предприятий в садоводстве, которые предопределяют особую важность вопр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сов теории, методологии и методики их оценки, анализа состояния и развития на уровне региона и выбора направлений качественных преобразований, как в масштабе комплекса, так и каждого предприятия. В сложившихся условиях повышение их конкурентоспосо</w:t>
      </w:r>
      <w:r w:rsidRPr="00BB3AFF">
        <w:rPr>
          <w:rFonts w:ascii="Times New Roman" w:hAnsi="Times New Roman" w:cs="Times New Roman"/>
          <w:sz w:val="24"/>
          <w:szCs w:val="24"/>
        </w:rPr>
        <w:t>б</w:t>
      </w:r>
      <w:r w:rsidRPr="00BB3AFF">
        <w:rPr>
          <w:rFonts w:ascii="Times New Roman" w:hAnsi="Times New Roman" w:cs="Times New Roman"/>
          <w:sz w:val="24"/>
          <w:szCs w:val="24"/>
        </w:rPr>
        <w:t>ности неразрывно связано с инновационным процессом, способным успешно решить пр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блему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25D" w:rsidRPr="00BB3AFF" w:rsidRDefault="00E5225D" w:rsidP="00E5225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2F50" w:rsidRDefault="00D6666B" w:rsidP="004A2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704038" w:rsidRDefault="00704038" w:rsidP="0028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04038">
        <w:rPr>
          <w:rFonts w:ascii="Times New Roman" w:hAnsi="Times New Roman" w:cs="Times New Roman"/>
          <w:b/>
          <w:sz w:val="28"/>
          <w:szCs w:val="24"/>
        </w:rPr>
        <w:t>Абдулазизов</w:t>
      </w:r>
      <w:proofErr w:type="spellEnd"/>
      <w:r w:rsidRPr="00704038">
        <w:rPr>
          <w:rFonts w:ascii="Times New Roman" w:hAnsi="Times New Roman" w:cs="Times New Roman"/>
          <w:b/>
          <w:sz w:val="28"/>
          <w:szCs w:val="24"/>
        </w:rPr>
        <w:t>, Р. А.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Организационно-экономическая оценка и эффе</w:t>
      </w:r>
      <w:r w:rsidRPr="00704038">
        <w:rPr>
          <w:rFonts w:ascii="Times New Roman" w:hAnsi="Times New Roman" w:cs="Times New Roman"/>
          <w:sz w:val="28"/>
          <w:szCs w:val="24"/>
        </w:rPr>
        <w:t>к</w:t>
      </w:r>
      <w:r w:rsidRPr="00704038">
        <w:rPr>
          <w:rFonts w:ascii="Times New Roman" w:hAnsi="Times New Roman" w:cs="Times New Roman"/>
          <w:sz w:val="28"/>
          <w:szCs w:val="24"/>
        </w:rPr>
        <w:t>тивность производства продукции косточкового садоводства /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04038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704038">
        <w:rPr>
          <w:rFonts w:ascii="Times New Roman" w:hAnsi="Times New Roman" w:cs="Times New Roman"/>
          <w:sz w:val="28"/>
          <w:szCs w:val="24"/>
        </w:rPr>
        <w:t>Абдул</w:t>
      </w:r>
      <w:r w:rsidRPr="00704038">
        <w:rPr>
          <w:rFonts w:ascii="Times New Roman" w:hAnsi="Times New Roman" w:cs="Times New Roman"/>
          <w:sz w:val="28"/>
          <w:szCs w:val="24"/>
        </w:rPr>
        <w:t>а</w:t>
      </w:r>
      <w:r w:rsidRPr="00704038">
        <w:rPr>
          <w:rFonts w:ascii="Times New Roman" w:hAnsi="Times New Roman" w:cs="Times New Roman"/>
          <w:sz w:val="28"/>
          <w:szCs w:val="24"/>
        </w:rPr>
        <w:t>зизов</w:t>
      </w:r>
      <w:proofErr w:type="spellEnd"/>
      <w:r w:rsidRPr="0070403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70403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04038">
        <w:rPr>
          <w:rFonts w:ascii="Times New Roman" w:hAnsi="Times New Roman" w:cs="Times New Roman"/>
          <w:sz w:val="28"/>
          <w:szCs w:val="24"/>
        </w:rPr>
        <w:t xml:space="preserve">. Новосибирского гос. </w:t>
      </w:r>
      <w:proofErr w:type="spellStart"/>
      <w:r w:rsidRPr="00704038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04038">
        <w:rPr>
          <w:rFonts w:ascii="Times New Roman" w:hAnsi="Times New Roman" w:cs="Times New Roman"/>
          <w:sz w:val="28"/>
          <w:szCs w:val="24"/>
        </w:rPr>
        <w:t>. ун-та. – 2017. – № 1.</w:t>
      </w:r>
      <w:r w:rsidR="00C51968">
        <w:rPr>
          <w:rFonts w:ascii="Times New Roman" w:hAnsi="Times New Roman" w:cs="Times New Roman"/>
          <w:sz w:val="28"/>
          <w:szCs w:val="24"/>
        </w:rPr>
        <w:t xml:space="preserve"> </w:t>
      </w:r>
      <w:r w:rsidRPr="00704038">
        <w:rPr>
          <w:rFonts w:ascii="Times New Roman" w:hAnsi="Times New Roman" w:cs="Times New Roman"/>
          <w:sz w:val="28"/>
          <w:szCs w:val="24"/>
        </w:rPr>
        <w:t xml:space="preserve">– С. 207-213. </w:t>
      </w:r>
    </w:p>
    <w:p w:rsidR="00285C91" w:rsidRDefault="00285C91" w:rsidP="00285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D19F0" w:rsidRPr="003D2C41" w:rsidRDefault="008D19F0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4"/>
          <w:lang w:eastAsia="ru-RU"/>
        </w:rPr>
      </w:pPr>
      <w:r w:rsidRPr="003D2C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Адаптационная устойчивость сортов яблони к гидротермическим условиям зимнего и летнего периодов / </w:t>
      </w:r>
      <w:r w:rsidRPr="003D2C4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Н. И. Ненько </w:t>
      </w:r>
      <w:r w:rsidRPr="00C5196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[</w:t>
      </w:r>
      <w:r w:rsidRPr="003D2C4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и др.</w:t>
      </w:r>
      <w:r w:rsidRPr="00C5196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]</w:t>
      </w:r>
      <w:r w:rsidRPr="003D2C41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// Плодово</w:t>
      </w:r>
      <w:r w:rsidRPr="003D2C41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д</w:t>
      </w:r>
      <w:r w:rsidRPr="003D2C41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ство и виноградарство юга России. – 2017. – № 45. – С.</w:t>
      </w:r>
      <w:r w:rsidRPr="003D2C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33-48</w:t>
      </w:r>
      <w:r w:rsidRPr="00C5196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D19F0" w:rsidRDefault="008D19F0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DD34A3" w:rsidRPr="00DD34A3" w:rsidRDefault="00CF291C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hyperlink r:id="rId10" w:history="1">
        <w:r w:rsidR="00DD34A3" w:rsidRPr="00DD34A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Анализ фитосанитарного состояния плодовых насаждений Крыма</w:t>
        </w:r>
      </w:hyperlink>
      <w:r w:rsidR="00DD34A3" w:rsidRPr="00DD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="00DD34A3" w:rsidRPr="00DD34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D34A3" w:rsidRP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4A3" w:rsidRP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Б.</w:t>
      </w:r>
      <w:r w:rsid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4A3" w:rsidRP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Балыкина</w:t>
      </w:r>
      <w:r w:rsid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4A3" w:rsidRPr="00C51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др.</w:t>
      </w:r>
      <w:r w:rsidR="00DD34A3" w:rsidRPr="00C519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DD34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D34A3" w:rsidRPr="00DD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="00DD34A3" w:rsidRPr="00DD34A3"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  <w:t xml:space="preserve"> </w:t>
      </w:r>
      <w:r w:rsidR="00DD34A3" w:rsidRPr="00DD34A3">
        <w:rPr>
          <w:rFonts w:ascii="Times New Roman" w:eastAsia="Times New Roman" w:hAnsi="Times New Roman" w:cs="Times New Roman"/>
          <w:sz w:val="28"/>
          <w:szCs w:val="28"/>
          <w:lang w:eastAsia="ru-RU"/>
        </w:rPr>
        <w:t>114-126.</w:t>
      </w:r>
    </w:p>
    <w:p w:rsidR="00DD34A3" w:rsidRDefault="00DD34A3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04038" w:rsidRPr="00704038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4038">
        <w:rPr>
          <w:rFonts w:ascii="Times New Roman" w:hAnsi="Times New Roman" w:cs="Times New Roman"/>
          <w:b/>
          <w:sz w:val="28"/>
          <w:szCs w:val="24"/>
        </w:rPr>
        <w:t>Гурин, А. Г.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Проблемы минерального питания растений в плодовом питомнике и пути их решения /</w:t>
      </w:r>
      <w:r w:rsidR="00285C91" w:rsidRPr="00285C91">
        <w:rPr>
          <w:rFonts w:ascii="Times New Roman" w:hAnsi="Times New Roman" w:cs="Times New Roman"/>
          <w:sz w:val="28"/>
          <w:szCs w:val="24"/>
        </w:rPr>
        <w:t xml:space="preserve"> </w:t>
      </w:r>
      <w:r w:rsidR="00285C91" w:rsidRPr="00704038">
        <w:rPr>
          <w:rFonts w:ascii="Times New Roman" w:hAnsi="Times New Roman" w:cs="Times New Roman"/>
          <w:sz w:val="28"/>
          <w:szCs w:val="24"/>
        </w:rPr>
        <w:t>А.</w:t>
      </w:r>
      <w:r w:rsidR="00285C91">
        <w:rPr>
          <w:rFonts w:ascii="Times New Roman" w:hAnsi="Times New Roman" w:cs="Times New Roman"/>
          <w:sz w:val="28"/>
          <w:szCs w:val="24"/>
        </w:rPr>
        <w:t xml:space="preserve"> </w:t>
      </w:r>
      <w:r w:rsidR="00285C91" w:rsidRPr="00704038">
        <w:rPr>
          <w:rFonts w:ascii="Times New Roman" w:hAnsi="Times New Roman" w:cs="Times New Roman"/>
          <w:sz w:val="28"/>
          <w:szCs w:val="24"/>
        </w:rPr>
        <w:t>Г.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Гурин, И. И. Сычева // Биология в сел</w:t>
      </w:r>
      <w:proofErr w:type="gramStart"/>
      <w:r w:rsidRPr="0070403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0403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0403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704038">
        <w:rPr>
          <w:rFonts w:ascii="Times New Roman" w:hAnsi="Times New Roman" w:cs="Times New Roman"/>
          <w:sz w:val="28"/>
          <w:szCs w:val="24"/>
        </w:rPr>
        <w:t>оз-ве. – 2017. – № 1(14). – С. 2-6.</w:t>
      </w:r>
    </w:p>
    <w:p w:rsidR="00704038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статье рассмотрены вопросы производства посадочного материала плодовых культур в питомнике, в частности, оптимизация минерального питания. Доказано, что формирование элементов продуктивности закладывается еще в питомнике и зависят от различных факторов, однако решающее значение при этом имеет минеральное питание. Рассмотрена роль отдельных элементов. Определены факторы, определяющие эффекти</w:t>
      </w:r>
      <w:r w:rsidRPr="00BB3AFF">
        <w:rPr>
          <w:rFonts w:ascii="Times New Roman" w:hAnsi="Times New Roman" w:cs="Times New Roman"/>
          <w:sz w:val="24"/>
          <w:szCs w:val="24"/>
        </w:rPr>
        <w:t>в</w:t>
      </w:r>
      <w:r w:rsidRPr="00BB3AFF">
        <w:rPr>
          <w:rFonts w:ascii="Times New Roman" w:hAnsi="Times New Roman" w:cs="Times New Roman"/>
          <w:sz w:val="24"/>
          <w:szCs w:val="24"/>
        </w:rPr>
        <w:lastRenderedPageBreak/>
        <w:t>ность действия минеральных удобрений: сроки внесения, способы, дозы, нормы, биолог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ческие особенности породы. Установлено, что повышение уровня минерального питания в питомнике достоверно увеличивает размеры листовых пластин саженцев яблони, пов</w:t>
      </w:r>
      <w:r w:rsidRPr="00BB3AFF">
        <w:rPr>
          <w:rFonts w:ascii="Times New Roman" w:hAnsi="Times New Roman" w:cs="Times New Roman"/>
          <w:sz w:val="24"/>
          <w:szCs w:val="24"/>
        </w:rPr>
        <w:t>ы</w:t>
      </w:r>
      <w:r w:rsidRPr="00BB3AFF">
        <w:rPr>
          <w:rFonts w:ascii="Times New Roman" w:hAnsi="Times New Roman" w:cs="Times New Roman"/>
          <w:sz w:val="24"/>
          <w:szCs w:val="24"/>
        </w:rPr>
        <w:t>шает содержание хлорофилла, что, в конечном счете, предопределяет более высокий п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тенциал посадочного материала. </w:t>
      </w:r>
    </w:p>
    <w:p w:rsidR="00C35488" w:rsidRDefault="00C35488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3A" w:rsidRDefault="00423A3A" w:rsidP="00423A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A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Доля, Ю.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.</w:t>
      </w:r>
      <w:r w:rsidRPr="00423A3A">
        <w:rPr>
          <w:sz w:val="24"/>
        </w:rPr>
        <w:t xml:space="preserve"> 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Особенности формирования биологической продуктивн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сти сортов вишни из коллекции СКЗНИИСИВ /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Ю. А. Доля </w:t>
      </w:r>
      <w:r w:rsidRPr="00423A3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Плодоводство и виноградарство юга России. – 2017. – № 45. – С.</w:t>
      </w:r>
      <w:r w:rsidRPr="00423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22-32.</w:t>
      </w:r>
    </w:p>
    <w:p w:rsidR="00C35488" w:rsidRPr="00285C91" w:rsidRDefault="00C35488" w:rsidP="00423A3A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588C" w:rsidRPr="008F588C" w:rsidRDefault="008F588C" w:rsidP="008F58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588C">
        <w:rPr>
          <w:rFonts w:ascii="Times New Roman" w:hAnsi="Times New Roman" w:cs="Times New Roman"/>
          <w:b/>
          <w:sz w:val="28"/>
          <w:szCs w:val="24"/>
        </w:rPr>
        <w:t>Дудкин, Д.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Практика пр</w:t>
      </w:r>
      <w:r>
        <w:rPr>
          <w:rFonts w:ascii="Times New Roman" w:hAnsi="Times New Roman" w:cs="Times New Roman"/>
          <w:sz w:val="28"/>
          <w:szCs w:val="24"/>
        </w:rPr>
        <w:t>именения гуминового препарата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r w:rsidRPr="008F588C">
        <w:rPr>
          <w:rFonts w:ascii="Times New Roman" w:hAnsi="Times New Roman" w:cs="Times New Roman"/>
          <w:sz w:val="28"/>
          <w:szCs w:val="24"/>
        </w:rPr>
        <w:t>умовит</w:t>
      </w:r>
      <w:proofErr w:type="spellEnd"/>
      <w:r w:rsidRPr="008F588C">
        <w:rPr>
          <w:rFonts w:ascii="Times New Roman" w:hAnsi="Times New Roman" w:cs="Times New Roman"/>
          <w:sz w:val="28"/>
          <w:szCs w:val="24"/>
        </w:rPr>
        <w:t>» в качестве стимулятора корнеобразования при размножении вишни степной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Дудкин,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F588C">
        <w:rPr>
          <w:rFonts w:ascii="Times New Roman" w:hAnsi="Times New Roman" w:cs="Times New Roman"/>
          <w:sz w:val="28"/>
          <w:szCs w:val="24"/>
        </w:rPr>
        <w:t>Бояндина</w:t>
      </w:r>
      <w:proofErr w:type="spellEnd"/>
      <w:r w:rsidRPr="008F588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8F588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8F588C">
        <w:rPr>
          <w:rFonts w:ascii="Times New Roman" w:hAnsi="Times New Roman" w:cs="Times New Roman"/>
          <w:sz w:val="28"/>
          <w:szCs w:val="24"/>
        </w:rPr>
        <w:t xml:space="preserve">. Ижевской гос. с.-х. акад. – 2017. –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8F588C">
        <w:rPr>
          <w:rFonts w:ascii="Times New Roman" w:hAnsi="Times New Roman" w:cs="Times New Roman"/>
          <w:sz w:val="28"/>
          <w:szCs w:val="24"/>
        </w:rPr>
        <w:t xml:space="preserve"> 1. – С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8F588C">
        <w:rPr>
          <w:rFonts w:ascii="Times New Roman" w:hAnsi="Times New Roman" w:cs="Times New Roman"/>
          <w:sz w:val="28"/>
          <w:szCs w:val="24"/>
        </w:rPr>
        <w:t>20-30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F588C" w:rsidRDefault="008F588C" w:rsidP="008F58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Представлены результаты применения гуминового препарата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в качестве стимулятора корнеобразования при размножении вишни степной. Целью исследования являлась оценка способности стимулирования корнеобразования у вишни степной с и</w:t>
      </w:r>
      <w:r w:rsidRPr="00BB3AFF">
        <w:rPr>
          <w:rFonts w:ascii="Times New Roman" w:hAnsi="Times New Roman" w:cs="Times New Roman"/>
          <w:sz w:val="24"/>
          <w:szCs w:val="24"/>
        </w:rPr>
        <w:t>с</w:t>
      </w:r>
      <w:r w:rsidRPr="00BB3AFF">
        <w:rPr>
          <w:rFonts w:ascii="Times New Roman" w:hAnsi="Times New Roman" w:cs="Times New Roman"/>
          <w:sz w:val="24"/>
          <w:szCs w:val="24"/>
        </w:rPr>
        <w:t>пользованием опытного образца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», полученного в рамках механохимического способа переработки верхового торфа с низкой степенью разложения.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Показано, что обр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ботка зелёных черенков вишни раствором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в концентрации 50 мл/л с экспоз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цией 16 часов обеспечивает в среднем по сортам ускорение образования корней на 2 с</w:t>
      </w:r>
      <w:r w:rsidRPr="00BB3AFF">
        <w:rPr>
          <w:rFonts w:ascii="Times New Roman" w:hAnsi="Times New Roman" w:cs="Times New Roman"/>
          <w:sz w:val="24"/>
          <w:szCs w:val="24"/>
        </w:rPr>
        <w:t>у</w:t>
      </w:r>
      <w:r w:rsidRPr="00BB3AFF">
        <w:rPr>
          <w:rFonts w:ascii="Times New Roman" w:hAnsi="Times New Roman" w:cs="Times New Roman"/>
          <w:sz w:val="24"/>
          <w:szCs w:val="24"/>
        </w:rPr>
        <w:t>ток, увеличение выхода однолетних саженцев в 1,7 раза, диаметра условной корневой шейки - на 7,0%, количества скелетных корней - на 32,4%, средней длины скелетных ко</w:t>
      </w:r>
      <w:r w:rsidRPr="00BB3AFF">
        <w:rPr>
          <w:rFonts w:ascii="Times New Roman" w:hAnsi="Times New Roman" w:cs="Times New Roman"/>
          <w:sz w:val="24"/>
          <w:szCs w:val="24"/>
        </w:rPr>
        <w:t>р</w:t>
      </w:r>
      <w:r w:rsidRPr="00BB3AFF">
        <w:rPr>
          <w:rFonts w:ascii="Times New Roman" w:hAnsi="Times New Roman" w:cs="Times New Roman"/>
          <w:sz w:val="24"/>
          <w:szCs w:val="24"/>
        </w:rPr>
        <w:t>ней - на 38,5% по сравнению с обработкой водой.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По степени влияния на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укореняемость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, рост, развитие надземной части, корневой системы, выход и качество однолетних саже</w:t>
      </w:r>
      <w:r w:rsidRPr="00BB3AFF">
        <w:rPr>
          <w:rFonts w:ascii="Times New Roman" w:hAnsi="Times New Roman" w:cs="Times New Roman"/>
          <w:sz w:val="24"/>
          <w:szCs w:val="24"/>
        </w:rPr>
        <w:t>н</w:t>
      </w:r>
      <w:r w:rsidRPr="00BB3AFF">
        <w:rPr>
          <w:rFonts w:ascii="Times New Roman" w:hAnsi="Times New Roman" w:cs="Times New Roman"/>
          <w:sz w:val="24"/>
          <w:szCs w:val="24"/>
        </w:rPr>
        <w:t>цев вишни степной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не уступает индолилмасляной кислоте и может использ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ваться в качестве стимулятора корнеобразования при размножении плодовых и ягодных культур. Подтверждена эффективность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» в качестве подкормки при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доращив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саженцев вишни степной. Так, применение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с концентрацией рабочего раствора 7,5 мл/л и норме его расхода 2 л/м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в виде жидких (пятикратных) некорневых подкормок саженцев сортов вишни степной Алтайская ласточка 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Шадринская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дор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щивании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перешколке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обеспечивает в среднем по сортам увеличение высоты надземной части двулетних саженцев на 35,6%, диаметра штамба - на 25,0%, количества скелетных корней - на 27,3%, средней длины скелетных корней - на 26,9% и является наиболее э</w:t>
      </w:r>
      <w:r w:rsidRPr="00BB3AFF">
        <w:rPr>
          <w:rFonts w:ascii="Times New Roman" w:hAnsi="Times New Roman" w:cs="Times New Roman"/>
          <w:sz w:val="24"/>
          <w:szCs w:val="24"/>
        </w:rPr>
        <w:t>ф</w:t>
      </w:r>
      <w:r w:rsidRPr="00BB3AFF">
        <w:rPr>
          <w:rFonts w:ascii="Times New Roman" w:hAnsi="Times New Roman" w:cs="Times New Roman"/>
          <w:sz w:val="24"/>
          <w:szCs w:val="24"/>
        </w:rPr>
        <w:t>фективным в сравнении с использованием препарата в концентрациях 2,5 и 5,0 мл/л. Для данного способа использования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Гумовита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целесообразно продолжение исследований по определению оптимальной концентрации рабочего раствора в области до 10,0 мл/л и в</w:t>
      </w:r>
      <w:r w:rsidRPr="00BB3AFF">
        <w:rPr>
          <w:rFonts w:ascii="Times New Roman" w:hAnsi="Times New Roman" w:cs="Times New Roman"/>
          <w:sz w:val="24"/>
          <w:szCs w:val="24"/>
        </w:rPr>
        <w:t>ы</w:t>
      </w:r>
      <w:r w:rsidRPr="00BB3AFF">
        <w:rPr>
          <w:rFonts w:ascii="Times New Roman" w:hAnsi="Times New Roman" w:cs="Times New Roman"/>
          <w:sz w:val="24"/>
          <w:szCs w:val="24"/>
        </w:rPr>
        <w:t xml:space="preserve">ше. </w:t>
      </w:r>
    </w:p>
    <w:p w:rsidR="00D6666B" w:rsidRDefault="00D6666B" w:rsidP="008F58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3A" w:rsidRPr="00423A3A" w:rsidRDefault="00423A3A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23A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Заремук</w:t>
      </w:r>
      <w:proofErr w:type="spellEnd"/>
      <w:r w:rsidRPr="00423A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 Р. Ш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Новые гибридные формы сливы домашней селекции СКЗНИИСИВ /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Ш.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Заремук</w:t>
      </w:r>
      <w:proofErr w:type="spellEnd"/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В.</w:t>
      </w:r>
      <w:r w:rsidRPr="00423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Богатырева </w:t>
      </w:r>
      <w:r w:rsidRPr="00423A3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Плодоводство и виногр</w:t>
      </w:r>
      <w:r w:rsidRPr="00423A3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а</w:t>
      </w:r>
      <w:r w:rsidRPr="00423A3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дарство юга России. – 2017. – № 45. – С.</w:t>
      </w:r>
      <w:r w:rsidRPr="00423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13-21.</w:t>
      </w:r>
    </w:p>
    <w:p w:rsidR="00423A3A" w:rsidRDefault="00423A3A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04038" w:rsidRPr="00704038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704038">
        <w:rPr>
          <w:rFonts w:ascii="Times New Roman" w:hAnsi="Times New Roman" w:cs="Times New Roman"/>
          <w:b/>
          <w:sz w:val="28"/>
          <w:szCs w:val="24"/>
        </w:rPr>
        <w:t>Зацепина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704038">
        <w:rPr>
          <w:rFonts w:ascii="Times New Roman" w:hAnsi="Times New Roman" w:cs="Times New Roman"/>
          <w:b/>
          <w:sz w:val="28"/>
          <w:szCs w:val="24"/>
        </w:rPr>
        <w:t xml:space="preserve"> О. С.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К вопросу изучения зимостойкости сортов сливы в условиях пригорода Иркутска. </w:t>
      </w:r>
      <w:r w:rsidR="00285C91" w:rsidRPr="00704038">
        <w:rPr>
          <w:rFonts w:ascii="Times New Roman" w:hAnsi="Times New Roman" w:cs="Times New Roman"/>
          <w:sz w:val="28"/>
          <w:szCs w:val="24"/>
        </w:rPr>
        <w:t>С</w:t>
      </w:r>
      <w:r w:rsidRPr="00704038">
        <w:rPr>
          <w:rFonts w:ascii="Times New Roman" w:hAnsi="Times New Roman" w:cs="Times New Roman"/>
          <w:sz w:val="28"/>
          <w:szCs w:val="24"/>
        </w:rPr>
        <w:t>ообщение 1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04038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704038">
        <w:rPr>
          <w:rFonts w:ascii="Times New Roman" w:hAnsi="Times New Roman" w:cs="Times New Roman"/>
          <w:sz w:val="28"/>
          <w:szCs w:val="24"/>
        </w:rPr>
        <w:t>Зацепина</w:t>
      </w:r>
      <w:proofErr w:type="spellEnd"/>
      <w:r w:rsidRPr="00704038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704038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ИР</w:t>
      </w:r>
      <w:r w:rsidRPr="00704038">
        <w:rPr>
          <w:rFonts w:ascii="Times New Roman" w:hAnsi="Times New Roman" w:cs="Times New Roman"/>
          <w:sz w:val="28"/>
          <w:szCs w:val="24"/>
        </w:rPr>
        <w:t>Г</w:t>
      </w:r>
      <w:r w:rsidRPr="00704038">
        <w:rPr>
          <w:rFonts w:ascii="Times New Roman" w:hAnsi="Times New Roman" w:cs="Times New Roman"/>
          <w:sz w:val="28"/>
          <w:szCs w:val="24"/>
        </w:rPr>
        <w:t>СХА. – 2017. – № 79. – С. 36-45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04038" w:rsidRPr="00BB3AFF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статье представлена характеристика сортов сливы уссурийской коллекции м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точного сада научно-производственного плодово-ягодного питомника КФХ “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Шичалин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В.В.”. По срокам созревания 14 сортов отнесены к 3 группам (группы раннего, среднего и позднего сроков созревания). Исследования зимостойкости сортов сливы осуществлялось </w:t>
      </w:r>
      <w:r w:rsidRPr="00BB3AFF">
        <w:rPr>
          <w:rFonts w:ascii="Times New Roman" w:hAnsi="Times New Roman" w:cs="Times New Roman"/>
          <w:sz w:val="24"/>
          <w:szCs w:val="24"/>
        </w:rPr>
        <w:lastRenderedPageBreak/>
        <w:t>в период с 2014 по 2016 гг. В результате исследований Установлено, что все сорта слив из групп среднего и позднего сроков созревания относятся к зимостойким; из группы ранн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го срока созревания среднезимостойким является сорт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Хабаровская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ранняя. </w:t>
      </w:r>
    </w:p>
    <w:p w:rsidR="00704038" w:rsidRDefault="00704038" w:rsidP="008F588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88" w:rsidRDefault="00C35488" w:rsidP="00524E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Костюк, М. А. </w:t>
      </w:r>
      <w:r w:rsidRPr="00C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Стерилизация </w:t>
      </w:r>
      <w:proofErr w:type="spellStart"/>
      <w:r w:rsidRPr="00C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эксплантов</w:t>
      </w:r>
      <w:proofErr w:type="spellEnd"/>
      <w:r w:rsidRPr="00C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технологии производства оздоровленного посадочного материала сливы домашней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Костюк, Л. Л.</w:t>
      </w:r>
      <w:r w:rsidRPr="00C3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Бунцевич</w:t>
      </w:r>
      <w:proofErr w:type="spellEnd"/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Pr="00C3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186-194.</w:t>
      </w:r>
    </w:p>
    <w:p w:rsidR="00C35488" w:rsidRPr="00285C91" w:rsidRDefault="00C35488" w:rsidP="00524E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4EC5" w:rsidRP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4EC5">
        <w:rPr>
          <w:rFonts w:ascii="Times New Roman" w:hAnsi="Times New Roman" w:cs="Times New Roman"/>
          <w:b/>
          <w:sz w:val="28"/>
          <w:szCs w:val="24"/>
        </w:rPr>
        <w:t>Красова</w:t>
      </w:r>
      <w:proofErr w:type="spellEnd"/>
      <w:r w:rsidRPr="00524EC5">
        <w:rPr>
          <w:rFonts w:ascii="Times New Roman" w:hAnsi="Times New Roman" w:cs="Times New Roman"/>
          <w:b/>
          <w:sz w:val="28"/>
          <w:szCs w:val="24"/>
        </w:rPr>
        <w:t>, Н. Г.</w:t>
      </w:r>
      <w:r w:rsidRPr="00524EC5">
        <w:rPr>
          <w:rFonts w:ascii="Times New Roman" w:hAnsi="Times New Roman" w:cs="Times New Roman"/>
          <w:sz w:val="28"/>
          <w:szCs w:val="24"/>
        </w:rPr>
        <w:t xml:space="preserve"> Реализация генетического потенциала морозостойкости у гибридов яблони разной плоидности / Н. Г.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Красова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, З. Е.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Ожерельева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, А. М.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Галашева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Вавиловский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журн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генетики и селекции. – 2017. – Т. 21. № 2. – С. 214-221.</w:t>
      </w:r>
    </w:p>
    <w:p w:rsidR="00524EC5" w:rsidRPr="00704038" w:rsidRDefault="00524EC5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FF" w:rsidRPr="00A0101E" w:rsidRDefault="00A0101E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101E">
        <w:rPr>
          <w:rFonts w:ascii="Times New Roman" w:hAnsi="Times New Roman" w:cs="Times New Roman"/>
          <w:b/>
          <w:sz w:val="28"/>
          <w:szCs w:val="24"/>
        </w:rPr>
        <w:t>Кузин, А.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B3AFF" w:rsidRPr="00A0101E">
        <w:rPr>
          <w:rFonts w:ascii="Times New Roman" w:hAnsi="Times New Roman" w:cs="Times New Roman"/>
          <w:sz w:val="28"/>
          <w:szCs w:val="24"/>
        </w:rPr>
        <w:t>Д</w:t>
      </w:r>
      <w:r w:rsidRPr="00A0101E">
        <w:rPr>
          <w:rFonts w:ascii="Times New Roman" w:hAnsi="Times New Roman" w:cs="Times New Roman"/>
          <w:sz w:val="28"/>
          <w:szCs w:val="24"/>
        </w:rPr>
        <w:t>инамика активности каталазы в листьях яблони под вл</w:t>
      </w:r>
      <w:r w:rsidRPr="00A0101E">
        <w:rPr>
          <w:rFonts w:ascii="Times New Roman" w:hAnsi="Times New Roman" w:cs="Times New Roman"/>
          <w:sz w:val="28"/>
          <w:szCs w:val="24"/>
        </w:rPr>
        <w:t>и</w:t>
      </w:r>
      <w:r w:rsidRPr="00A0101E">
        <w:rPr>
          <w:rFonts w:ascii="Times New Roman" w:hAnsi="Times New Roman" w:cs="Times New Roman"/>
          <w:sz w:val="28"/>
          <w:szCs w:val="24"/>
        </w:rPr>
        <w:t>янием некорневых подкормок /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101E">
        <w:rPr>
          <w:rFonts w:ascii="Times New Roman" w:hAnsi="Times New Roman" w:cs="Times New Roman"/>
          <w:sz w:val="28"/>
          <w:szCs w:val="24"/>
        </w:rPr>
        <w:t xml:space="preserve">И. </w:t>
      </w:r>
      <w:r w:rsidR="00BB3AFF" w:rsidRPr="00A0101E">
        <w:rPr>
          <w:rFonts w:ascii="Times New Roman" w:hAnsi="Times New Roman" w:cs="Times New Roman"/>
          <w:sz w:val="28"/>
          <w:szCs w:val="24"/>
        </w:rPr>
        <w:t xml:space="preserve">Кузин, </w:t>
      </w:r>
      <w:r w:rsidRPr="00A0101E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101E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B3AFF" w:rsidRPr="00A0101E">
        <w:rPr>
          <w:rFonts w:ascii="Times New Roman" w:hAnsi="Times New Roman" w:cs="Times New Roman"/>
          <w:sz w:val="28"/>
          <w:szCs w:val="24"/>
        </w:rPr>
        <w:t>Цуканова</w:t>
      </w:r>
      <w:proofErr w:type="spellEnd"/>
      <w:r w:rsidR="00BB3AFF" w:rsidRPr="00A0101E">
        <w:rPr>
          <w:rFonts w:ascii="Times New Roman" w:hAnsi="Times New Roman" w:cs="Times New Roman"/>
          <w:sz w:val="28"/>
          <w:szCs w:val="24"/>
        </w:rPr>
        <w:t xml:space="preserve">, </w:t>
      </w:r>
      <w:r w:rsidRPr="00A0101E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0101E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BB3AFF" w:rsidRPr="00A0101E">
        <w:rPr>
          <w:rFonts w:ascii="Times New Roman" w:hAnsi="Times New Roman" w:cs="Times New Roman"/>
          <w:sz w:val="28"/>
          <w:szCs w:val="24"/>
        </w:rPr>
        <w:t>Трунов</w:t>
      </w:r>
      <w:proofErr w:type="spellEnd"/>
      <w:r w:rsidR="00BB3AFF" w:rsidRPr="00A0101E">
        <w:rPr>
          <w:rFonts w:ascii="Times New Roman" w:hAnsi="Times New Roman" w:cs="Times New Roman"/>
          <w:sz w:val="28"/>
          <w:szCs w:val="24"/>
        </w:rPr>
        <w:t xml:space="preserve"> </w:t>
      </w:r>
      <w:r w:rsidRPr="00A0101E">
        <w:rPr>
          <w:rFonts w:ascii="Times New Roman" w:hAnsi="Times New Roman" w:cs="Times New Roman"/>
          <w:sz w:val="28"/>
          <w:szCs w:val="24"/>
        </w:rPr>
        <w:t xml:space="preserve">// </w:t>
      </w:r>
      <w:r w:rsidR="00BB3AFF" w:rsidRPr="00A0101E">
        <w:rPr>
          <w:rFonts w:ascii="Times New Roman" w:hAnsi="Times New Roman" w:cs="Times New Roman"/>
          <w:sz w:val="28"/>
          <w:szCs w:val="24"/>
        </w:rPr>
        <w:t xml:space="preserve">Политематический сетевой электронный науч. журн. Кубанского гос. </w:t>
      </w:r>
      <w:proofErr w:type="spellStart"/>
      <w:r w:rsidR="00BB3AFF" w:rsidRPr="00A0101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0101E">
        <w:rPr>
          <w:rFonts w:ascii="Times New Roman" w:hAnsi="Times New Roman" w:cs="Times New Roman"/>
          <w:sz w:val="28"/>
          <w:szCs w:val="24"/>
        </w:rPr>
        <w:t>.</w:t>
      </w:r>
      <w:r w:rsidR="00BB3AFF" w:rsidRPr="00A0101E">
        <w:rPr>
          <w:rFonts w:ascii="Times New Roman" w:hAnsi="Times New Roman" w:cs="Times New Roman"/>
          <w:sz w:val="28"/>
          <w:szCs w:val="24"/>
        </w:rPr>
        <w:t xml:space="preserve"> ун-та. – 2017. – № 127</w:t>
      </w:r>
      <w:r w:rsidRPr="00A0101E">
        <w:rPr>
          <w:rFonts w:ascii="Times New Roman" w:hAnsi="Times New Roman" w:cs="Times New Roman"/>
          <w:sz w:val="28"/>
          <w:szCs w:val="24"/>
        </w:rPr>
        <w:t>.</w:t>
      </w:r>
      <w:r w:rsidR="00724153">
        <w:rPr>
          <w:rFonts w:ascii="Times New Roman" w:hAnsi="Times New Roman" w:cs="Times New Roman"/>
          <w:sz w:val="28"/>
          <w:szCs w:val="24"/>
        </w:rPr>
        <w:t xml:space="preserve"> –</w:t>
      </w:r>
      <w:r w:rsidRPr="00A0101E">
        <w:rPr>
          <w:rFonts w:ascii="Times New Roman" w:hAnsi="Times New Roman" w:cs="Times New Roman"/>
          <w:sz w:val="28"/>
          <w:szCs w:val="24"/>
        </w:rPr>
        <w:t xml:space="preserve"> С</w:t>
      </w:r>
      <w:r w:rsidR="00BB3AFF" w:rsidRPr="00A0101E">
        <w:rPr>
          <w:rFonts w:ascii="Times New Roman" w:hAnsi="Times New Roman" w:cs="Times New Roman"/>
          <w:sz w:val="28"/>
          <w:szCs w:val="24"/>
        </w:rPr>
        <w:t>. 940-955</w:t>
      </w:r>
      <w:r w:rsidRPr="00A0101E">
        <w:rPr>
          <w:rFonts w:ascii="Times New Roman" w:hAnsi="Times New Roman" w:cs="Times New Roman"/>
          <w:sz w:val="28"/>
          <w:szCs w:val="24"/>
        </w:rPr>
        <w:t>.</w:t>
      </w:r>
    </w:p>
    <w:p w:rsidR="00BB3AFF" w:rsidRDefault="00BB3AFF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2013-2014 гг. в экспериментальном саду ФНЦ им. И.В. Мичурина в насаждениях яблони сорта Жигулевское/62-396 2007 г. посадки на фоне капельного орошения провели изучение влияния различных систем некорневых подкормок на активность каталазы в л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стьях растений. В течение вегетации в динамике определяли следующие показатели в л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стьях яблони: активность каталазы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газометрическим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методом М.И.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Лишкевича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на 3-й и 5-й день после обработок, содержание общего азота (методом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Къельдаля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), фосфора (КФК-3), калия и кальция (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Jenway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PFP-7). Статистическая обработка осуществлялась по общ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принятым методам, изложенным Б.А.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Доспеховым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. Установлено, что некорневые по</w:t>
      </w:r>
      <w:r w:rsidRPr="00BB3AFF">
        <w:rPr>
          <w:rFonts w:ascii="Times New Roman" w:hAnsi="Times New Roman" w:cs="Times New Roman"/>
          <w:sz w:val="24"/>
          <w:szCs w:val="24"/>
        </w:rPr>
        <w:t>д</w:t>
      </w:r>
      <w:r w:rsidRPr="00BB3AFF">
        <w:rPr>
          <w:rFonts w:ascii="Times New Roman" w:hAnsi="Times New Roman" w:cs="Times New Roman"/>
          <w:sz w:val="24"/>
          <w:szCs w:val="24"/>
        </w:rPr>
        <w:t>кормки повышали активность каталазы на 3-й день после обработки, которая затем, сн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жалась до нормальных значений, т.е. они действовали на растения как стресс-фактор. Корреляция активности каталазы с содержанием азота в листьях возрастала, а с содерж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 xml:space="preserve">нием кальция снижалась по мере увеличения количества обработок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мегафолом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 сочет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 xml:space="preserve">нии с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кальбитом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кальция. Включение в состав баковых смесей для многократного испол</w:t>
      </w:r>
      <w:r w:rsidRPr="00BB3AFF">
        <w:rPr>
          <w:rFonts w:ascii="Times New Roman" w:hAnsi="Times New Roman" w:cs="Times New Roman"/>
          <w:sz w:val="24"/>
          <w:szCs w:val="24"/>
        </w:rPr>
        <w:t>ь</w:t>
      </w:r>
      <w:r w:rsidRPr="00BB3AFF">
        <w:rPr>
          <w:rFonts w:ascii="Times New Roman" w:hAnsi="Times New Roman" w:cs="Times New Roman"/>
          <w:sz w:val="24"/>
          <w:szCs w:val="24"/>
        </w:rPr>
        <w:t xml:space="preserve">зования препаратов антистрессового типа и кальцийсодержащих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 знач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тельной степени позволяло смягчить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стрессорное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воздействие некорневых подкормок на растения </w:t>
      </w:r>
    </w:p>
    <w:p w:rsidR="008F588C" w:rsidRPr="00BB3AFF" w:rsidRDefault="008F588C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877" w:rsidRPr="008F588C" w:rsidRDefault="008F588C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588C">
        <w:rPr>
          <w:rFonts w:ascii="Times New Roman" w:hAnsi="Times New Roman" w:cs="Times New Roman"/>
          <w:b/>
          <w:sz w:val="28"/>
          <w:szCs w:val="24"/>
        </w:rPr>
        <w:t>Малых, Г. П.</w:t>
      </w:r>
      <w:r w:rsidRPr="008F588C">
        <w:rPr>
          <w:rFonts w:ascii="Times New Roman" w:hAnsi="Times New Roman" w:cs="Times New Roman"/>
          <w:sz w:val="28"/>
          <w:szCs w:val="24"/>
        </w:rPr>
        <w:t xml:space="preserve"> </w:t>
      </w:r>
      <w:r w:rsidR="00C07877" w:rsidRPr="008F588C">
        <w:rPr>
          <w:rFonts w:ascii="Times New Roman" w:hAnsi="Times New Roman" w:cs="Times New Roman"/>
          <w:sz w:val="28"/>
          <w:szCs w:val="24"/>
        </w:rPr>
        <w:t>Некоторые элементы агротехники выращивания вегет</w:t>
      </w:r>
      <w:r w:rsidR="00C07877" w:rsidRPr="008F588C">
        <w:rPr>
          <w:rFonts w:ascii="Times New Roman" w:hAnsi="Times New Roman" w:cs="Times New Roman"/>
          <w:sz w:val="28"/>
          <w:szCs w:val="24"/>
        </w:rPr>
        <w:t>и</w:t>
      </w:r>
      <w:r w:rsidR="00C07877" w:rsidRPr="008F588C">
        <w:rPr>
          <w:rFonts w:ascii="Times New Roman" w:hAnsi="Times New Roman" w:cs="Times New Roman"/>
          <w:sz w:val="28"/>
          <w:szCs w:val="24"/>
        </w:rPr>
        <w:t>рующих саженцев /</w:t>
      </w:r>
      <w:r w:rsidRPr="008F588C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>П.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07877" w:rsidRPr="008F588C">
        <w:rPr>
          <w:rFonts w:ascii="Times New Roman" w:hAnsi="Times New Roman" w:cs="Times New Roman"/>
          <w:sz w:val="28"/>
          <w:szCs w:val="24"/>
        </w:rPr>
        <w:t xml:space="preserve">Малых, </w:t>
      </w:r>
      <w:r w:rsidRPr="008F588C">
        <w:rPr>
          <w:rFonts w:ascii="Times New Roman" w:hAnsi="Times New Roman" w:cs="Times New Roman"/>
          <w:sz w:val="28"/>
          <w:szCs w:val="24"/>
        </w:rPr>
        <w:t>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="00C07877" w:rsidRPr="008F588C">
        <w:rPr>
          <w:rFonts w:ascii="Times New Roman" w:hAnsi="Times New Roman" w:cs="Times New Roman"/>
          <w:sz w:val="28"/>
          <w:szCs w:val="24"/>
        </w:rPr>
        <w:t>Яковцева</w:t>
      </w:r>
      <w:proofErr w:type="spellEnd"/>
      <w:r w:rsidR="00C07877" w:rsidRPr="008F588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C07877" w:rsidRPr="008F588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C07877" w:rsidRPr="008F588C">
        <w:rPr>
          <w:rFonts w:ascii="Times New Roman" w:hAnsi="Times New Roman" w:cs="Times New Roman"/>
          <w:sz w:val="28"/>
          <w:szCs w:val="24"/>
        </w:rPr>
        <w:t xml:space="preserve"> Донского гос. </w:t>
      </w:r>
      <w:proofErr w:type="spellStart"/>
      <w:r w:rsidR="00C07877" w:rsidRPr="008F588C">
        <w:rPr>
          <w:rFonts w:ascii="Times New Roman" w:hAnsi="Times New Roman" w:cs="Times New Roman"/>
          <w:sz w:val="28"/>
          <w:szCs w:val="24"/>
        </w:rPr>
        <w:t>а</w:t>
      </w:r>
      <w:r w:rsidR="00C07877" w:rsidRPr="008F588C">
        <w:rPr>
          <w:rFonts w:ascii="Times New Roman" w:hAnsi="Times New Roman" w:cs="Times New Roman"/>
          <w:sz w:val="28"/>
          <w:szCs w:val="24"/>
        </w:rPr>
        <w:t>г</w:t>
      </w:r>
      <w:r w:rsidR="00C07877" w:rsidRPr="008F588C">
        <w:rPr>
          <w:rFonts w:ascii="Times New Roman" w:hAnsi="Times New Roman" w:cs="Times New Roman"/>
          <w:sz w:val="28"/>
          <w:szCs w:val="24"/>
        </w:rPr>
        <w:t>рар</w:t>
      </w:r>
      <w:proofErr w:type="spellEnd"/>
      <w:r w:rsidR="00C07877" w:rsidRPr="008F588C">
        <w:rPr>
          <w:rFonts w:ascii="Times New Roman" w:hAnsi="Times New Roman" w:cs="Times New Roman"/>
          <w:sz w:val="28"/>
          <w:szCs w:val="24"/>
        </w:rPr>
        <w:t>. ун-та. – 2016. – № 4-1(22). – С. 50-60.</w:t>
      </w:r>
    </w:p>
    <w:p w:rsidR="00C07877" w:rsidRDefault="00C07877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 xml:space="preserve">Приведены данные по работе новой экспериментальной установки и результаты её использования при выращивании саженцев. При изучении влияние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гравиоморфологич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стимуляции установлено, что при создании саженцев с готовым надземным шта</w:t>
      </w:r>
      <w:r w:rsidRPr="00BB3AFF">
        <w:rPr>
          <w:rFonts w:ascii="Times New Roman" w:hAnsi="Times New Roman" w:cs="Times New Roman"/>
          <w:sz w:val="24"/>
          <w:szCs w:val="24"/>
        </w:rPr>
        <w:t>м</w:t>
      </w:r>
      <w:r w:rsidRPr="00BB3AFF">
        <w:rPr>
          <w:rFonts w:ascii="Times New Roman" w:hAnsi="Times New Roman" w:cs="Times New Roman"/>
          <w:sz w:val="24"/>
          <w:szCs w:val="24"/>
        </w:rPr>
        <w:t>бом, на котором размещаются рукава, с целью повышения урожайности и производител</w:t>
      </w:r>
      <w:r w:rsidRPr="00BB3AFF">
        <w:rPr>
          <w:rFonts w:ascii="Times New Roman" w:hAnsi="Times New Roman" w:cs="Times New Roman"/>
          <w:sz w:val="24"/>
          <w:szCs w:val="24"/>
        </w:rPr>
        <w:t>ь</w:t>
      </w:r>
      <w:r w:rsidRPr="00BB3AFF">
        <w:rPr>
          <w:rFonts w:ascii="Times New Roman" w:hAnsi="Times New Roman" w:cs="Times New Roman"/>
          <w:sz w:val="24"/>
          <w:szCs w:val="24"/>
        </w:rPr>
        <w:t>ности труда, долговечности структурных элементов куста, в целом происходит снижение трудоемкости выращивания винограда и продуктивности растений. Высаживание прив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тых черенков в полиэтиленовые чехлики с субстратом до проведения стратификации, дает более высокие результаты по выходу саженцев. При этом саженцы имеют более развитую корневую систему и прирост побегов на момент высаживания их в полевые условия, более высокую приживаемость на постоянном месте.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Прививки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прошедшие стратификацию, з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 xml:space="preserve">калку и выращивание саженцев в одном технологическом цикле в субстрате: опилки + </w:t>
      </w:r>
      <w:r w:rsidRPr="00BB3AFF">
        <w:rPr>
          <w:rFonts w:ascii="Times New Roman" w:hAnsi="Times New Roman" w:cs="Times New Roman"/>
          <w:sz w:val="24"/>
          <w:szCs w:val="24"/>
        </w:rPr>
        <w:lastRenderedPageBreak/>
        <w:t xml:space="preserve">глауконитовый песок +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бентонитовая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глина в течение 60 дней, обеспечили существенное повышение выхода саженцев по сравнению с другими субстратами и сроком выращив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 xml:space="preserve">ние саженцев.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расположение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прививок во время стратификации и выращивания под углом 30º у трансплантатов образуются наиболее плотные круговые наплывы каллуса и побеги с зелеными листьями, способные к ассимиляции с более толстым 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неизросщимся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приростом. В варианте II был более длительный период распускания глазков, что отобр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зилось на качестве саженцев и их выходе. При использовании отходов от производства привоя черенков разного диаметра, определенных выводов из-за малого количества сд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ланных прививок сделать не предоставляется возможным. </w:t>
      </w:r>
    </w:p>
    <w:p w:rsidR="00D6666B" w:rsidRDefault="00D6666B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88" w:rsidRPr="00C35488" w:rsidRDefault="00C35488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Мищенко, И. Г.</w:t>
      </w:r>
      <w:r w:rsidRPr="00C3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трансформации в </w:t>
      </w:r>
      <w:proofErr w:type="spellStart"/>
      <w:r w:rsidRPr="00FF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патоценозе</w:t>
      </w:r>
      <w:proofErr w:type="spellEnd"/>
      <w:r w:rsidRPr="00FF2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косточковых культур в условиях Краснодарского края /</w:t>
      </w:r>
      <w:r w:rsidRPr="00C3548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Г.</w:t>
      </w:r>
      <w:r w:rsidRPr="00C3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Мищенко </w:t>
      </w:r>
      <w:r w:rsidRPr="00C35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Pr="00C3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17-31.</w:t>
      </w:r>
    </w:p>
    <w:p w:rsidR="00C35488" w:rsidRPr="00285C91" w:rsidRDefault="00C35488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72F" w:rsidRPr="00FF272F" w:rsidRDefault="00FF272F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F272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Прах, С. В.</w:t>
      </w:r>
      <w:r w:rsidRPr="00FF2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2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Мониторинг сосущих вредителей в косточковых насажд</w:t>
      </w:r>
      <w:r w:rsidRPr="00FF2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FF2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ниях Краснодарского края /</w:t>
      </w:r>
      <w:r w:rsidRPr="00FF27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F272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С. В.</w:t>
      </w:r>
      <w:r w:rsidRPr="00FF2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272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Прах </w:t>
      </w:r>
      <w:r w:rsidRPr="00FF272F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Плодоводство и виноградарство юга России. – 2017. – № 44. – С.</w:t>
      </w:r>
      <w:r w:rsidRPr="00FF2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32-42.</w:t>
      </w:r>
    </w:p>
    <w:p w:rsidR="00FF272F" w:rsidRDefault="00FF272F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4EC5">
        <w:rPr>
          <w:rFonts w:ascii="Times New Roman" w:hAnsi="Times New Roman" w:cs="Times New Roman"/>
          <w:b/>
          <w:sz w:val="28"/>
          <w:szCs w:val="24"/>
        </w:rPr>
        <w:t>Причко</w:t>
      </w:r>
      <w:proofErr w:type="spellEnd"/>
      <w:r w:rsidRPr="00524EC5">
        <w:rPr>
          <w:rFonts w:ascii="Times New Roman" w:hAnsi="Times New Roman" w:cs="Times New Roman"/>
          <w:b/>
          <w:sz w:val="28"/>
          <w:szCs w:val="24"/>
        </w:rPr>
        <w:t>, Т. Г.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Комплексная оценка сортового фонда айвы (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Cydonia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oblonga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mill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.) в условиях Краснодарского края / Т. Г.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Причко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, Л. Д. Чалая, Н. В. Можар //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Вавиловский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журн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генетики и селекции. – 2017. – Т. 21. № 2. – С. 180-188.</w:t>
      </w:r>
    </w:p>
    <w:p w:rsidR="00524EC5" w:rsidRPr="00285C91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2C7" w:rsidRDefault="00704038" w:rsidP="009652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4038">
        <w:rPr>
          <w:rFonts w:ascii="Times New Roman" w:hAnsi="Times New Roman" w:cs="Times New Roman"/>
          <w:b/>
          <w:sz w:val="28"/>
          <w:szCs w:val="24"/>
        </w:rPr>
        <w:t>Резвякова, С. В.</w:t>
      </w:r>
      <w:r w:rsidRPr="00704038">
        <w:rPr>
          <w:rFonts w:ascii="Times New Roman" w:hAnsi="Times New Roman" w:cs="Times New Roman"/>
          <w:sz w:val="28"/>
          <w:szCs w:val="24"/>
        </w:rPr>
        <w:t xml:space="preserve"> Зимостойкость садовых культур различного эколого-географического происхождения (обзор) / С. В. Резвякова // Биология в сел</w:t>
      </w:r>
      <w:proofErr w:type="gramStart"/>
      <w:r w:rsidRPr="00704038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70403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04038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704038">
        <w:rPr>
          <w:rFonts w:ascii="Times New Roman" w:hAnsi="Times New Roman" w:cs="Times New Roman"/>
          <w:sz w:val="28"/>
          <w:szCs w:val="24"/>
        </w:rPr>
        <w:t xml:space="preserve">оз-ве. – 2017. – № 1(14). – С. 2-19. </w:t>
      </w:r>
    </w:p>
    <w:p w:rsidR="00704038" w:rsidRDefault="00704038" w:rsidP="009652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статье на основе анализа литературных источников проведен обзор селекцио</w:t>
      </w:r>
      <w:r w:rsidRPr="00BB3AFF">
        <w:rPr>
          <w:rFonts w:ascii="Times New Roman" w:hAnsi="Times New Roman" w:cs="Times New Roman"/>
          <w:sz w:val="24"/>
          <w:szCs w:val="24"/>
        </w:rPr>
        <w:t>н</w:t>
      </w:r>
      <w:r w:rsidRPr="00BB3AFF">
        <w:rPr>
          <w:rFonts w:ascii="Times New Roman" w:hAnsi="Times New Roman" w:cs="Times New Roman"/>
          <w:sz w:val="24"/>
          <w:szCs w:val="24"/>
        </w:rPr>
        <w:t>ных достижений по созданию зимостойких сортов яблони, груши и сливы. Большинство современных сортов садовых культур сочетают высокую зимостойкость с устойчивостью к наиболее распространенным грибковым болезням. Внедрение в производство адаптир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ванных сортов к комплексу абиотических и биотических факторов будет способствовать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отрасти садоводства. </w:t>
      </w:r>
    </w:p>
    <w:p w:rsidR="009652C7" w:rsidRPr="00BB3AFF" w:rsidRDefault="009652C7" w:rsidP="009652C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1E" w:rsidRPr="009652C7" w:rsidRDefault="009652C7" w:rsidP="008E26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652C7">
        <w:rPr>
          <w:rFonts w:ascii="Times New Roman" w:hAnsi="Times New Roman" w:cs="Times New Roman"/>
          <w:b/>
          <w:sz w:val="28"/>
          <w:szCs w:val="24"/>
        </w:rPr>
        <w:t>Репях</w:t>
      </w:r>
      <w:proofErr w:type="spellEnd"/>
      <w:r w:rsidRPr="009652C7">
        <w:rPr>
          <w:rFonts w:ascii="Times New Roman" w:hAnsi="Times New Roman" w:cs="Times New Roman"/>
          <w:b/>
          <w:sz w:val="28"/>
          <w:szCs w:val="24"/>
        </w:rPr>
        <w:t>, М. В.</w:t>
      </w:r>
      <w:r w:rsidRPr="009652C7"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9652C7">
        <w:rPr>
          <w:rFonts w:ascii="Times New Roman" w:hAnsi="Times New Roman" w:cs="Times New Roman"/>
          <w:sz w:val="28"/>
          <w:szCs w:val="24"/>
        </w:rPr>
        <w:t xml:space="preserve">Выращивание культурных и </w:t>
      </w:r>
      <w:proofErr w:type="spellStart"/>
      <w:r w:rsidR="008E261E" w:rsidRPr="009652C7">
        <w:rPr>
          <w:rFonts w:ascii="Times New Roman" w:hAnsi="Times New Roman" w:cs="Times New Roman"/>
          <w:sz w:val="28"/>
          <w:szCs w:val="24"/>
        </w:rPr>
        <w:t>полукультурных</w:t>
      </w:r>
      <w:proofErr w:type="spellEnd"/>
      <w:r w:rsidR="008E261E" w:rsidRPr="009652C7">
        <w:rPr>
          <w:rFonts w:ascii="Times New Roman" w:hAnsi="Times New Roman" w:cs="Times New Roman"/>
          <w:sz w:val="28"/>
          <w:szCs w:val="24"/>
        </w:rPr>
        <w:t xml:space="preserve"> сортов я</w:t>
      </w:r>
      <w:r w:rsidR="008E261E" w:rsidRPr="009652C7">
        <w:rPr>
          <w:rFonts w:ascii="Times New Roman" w:hAnsi="Times New Roman" w:cs="Times New Roman"/>
          <w:sz w:val="28"/>
          <w:szCs w:val="24"/>
        </w:rPr>
        <w:t>б</w:t>
      </w:r>
      <w:r w:rsidR="008E261E" w:rsidRPr="009652C7">
        <w:rPr>
          <w:rFonts w:ascii="Times New Roman" w:hAnsi="Times New Roman" w:cs="Times New Roman"/>
          <w:sz w:val="28"/>
          <w:szCs w:val="24"/>
        </w:rPr>
        <w:t>лони на коллекционном участке ботанического сада им. Вс.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9652C7">
        <w:rPr>
          <w:rFonts w:ascii="Times New Roman" w:hAnsi="Times New Roman" w:cs="Times New Roman"/>
          <w:sz w:val="28"/>
          <w:szCs w:val="24"/>
        </w:rPr>
        <w:t xml:space="preserve">М. </w:t>
      </w:r>
      <w:proofErr w:type="spellStart"/>
      <w:r w:rsidR="008E261E" w:rsidRPr="009652C7">
        <w:rPr>
          <w:rFonts w:ascii="Times New Roman" w:hAnsi="Times New Roman" w:cs="Times New Roman"/>
          <w:sz w:val="28"/>
          <w:szCs w:val="24"/>
        </w:rPr>
        <w:t>Крутовского</w:t>
      </w:r>
      <w:proofErr w:type="spellEnd"/>
      <w:r w:rsidR="008E261E" w:rsidRPr="009652C7">
        <w:rPr>
          <w:rFonts w:ascii="Times New Roman" w:hAnsi="Times New Roman" w:cs="Times New Roman"/>
          <w:sz w:val="28"/>
          <w:szCs w:val="24"/>
        </w:rPr>
        <w:t xml:space="preserve"> / </w:t>
      </w:r>
      <w:r w:rsidRPr="009652C7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652C7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8E261E" w:rsidRPr="009652C7">
        <w:rPr>
          <w:rFonts w:ascii="Times New Roman" w:hAnsi="Times New Roman" w:cs="Times New Roman"/>
          <w:sz w:val="28"/>
          <w:szCs w:val="24"/>
        </w:rPr>
        <w:t>Репях</w:t>
      </w:r>
      <w:proofErr w:type="spellEnd"/>
      <w:r w:rsidR="008E261E" w:rsidRPr="009652C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8E261E" w:rsidRPr="009652C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E261E" w:rsidRPr="009652C7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="008E261E" w:rsidRPr="009652C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E261E" w:rsidRPr="009652C7">
        <w:rPr>
          <w:rFonts w:ascii="Times New Roman" w:hAnsi="Times New Roman" w:cs="Times New Roman"/>
          <w:sz w:val="28"/>
          <w:szCs w:val="24"/>
        </w:rPr>
        <w:t>. ун-та. – 2017. – № 2. – С. 9-14</w:t>
      </w:r>
      <w:r w:rsidRPr="009652C7">
        <w:rPr>
          <w:rFonts w:ascii="Times New Roman" w:hAnsi="Times New Roman" w:cs="Times New Roman"/>
          <w:sz w:val="28"/>
          <w:szCs w:val="24"/>
        </w:rPr>
        <w:t>.</w:t>
      </w:r>
    </w:p>
    <w:p w:rsidR="009652C7" w:rsidRPr="00285C91" w:rsidRDefault="009652C7" w:rsidP="008E26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38" w:rsidRPr="009652C7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C7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 w:rsidRPr="009652C7">
        <w:rPr>
          <w:rFonts w:ascii="Times New Roman" w:hAnsi="Times New Roman" w:cs="Times New Roman"/>
          <w:b/>
          <w:sz w:val="28"/>
          <w:szCs w:val="28"/>
        </w:rPr>
        <w:t>триплоидных</w:t>
      </w:r>
      <w:proofErr w:type="spellEnd"/>
      <w:r w:rsidRPr="009652C7">
        <w:rPr>
          <w:rFonts w:ascii="Times New Roman" w:hAnsi="Times New Roman" w:cs="Times New Roman"/>
          <w:b/>
          <w:sz w:val="28"/>
          <w:szCs w:val="28"/>
        </w:rPr>
        <w:t xml:space="preserve"> сортов яблони - приоритетное направление в селекции</w:t>
      </w:r>
      <w:r w:rsidRPr="009652C7">
        <w:rPr>
          <w:rFonts w:ascii="Times New Roman" w:hAnsi="Times New Roman" w:cs="Times New Roman"/>
          <w:sz w:val="28"/>
          <w:szCs w:val="28"/>
        </w:rPr>
        <w:t xml:space="preserve"> /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 Е. Н. </w:t>
      </w:r>
      <w:r w:rsidRPr="009652C7">
        <w:rPr>
          <w:rFonts w:ascii="Times New Roman" w:hAnsi="Times New Roman" w:cs="Times New Roman"/>
          <w:sz w:val="28"/>
          <w:szCs w:val="28"/>
        </w:rPr>
        <w:t>Седов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 </w:t>
      </w:r>
      <w:r w:rsidR="009652C7" w:rsidRPr="00C51968">
        <w:rPr>
          <w:rFonts w:ascii="Times New Roman" w:hAnsi="Times New Roman" w:cs="Times New Roman"/>
          <w:sz w:val="28"/>
          <w:szCs w:val="28"/>
        </w:rPr>
        <w:t>[</w:t>
      </w:r>
      <w:r w:rsidR="009652C7" w:rsidRPr="009652C7">
        <w:rPr>
          <w:rFonts w:ascii="Times New Roman" w:hAnsi="Times New Roman" w:cs="Times New Roman"/>
          <w:sz w:val="28"/>
          <w:szCs w:val="28"/>
        </w:rPr>
        <w:t>и др.</w:t>
      </w:r>
      <w:r w:rsidR="009652C7" w:rsidRPr="00C51968">
        <w:rPr>
          <w:rFonts w:ascii="Times New Roman" w:hAnsi="Times New Roman" w:cs="Times New Roman"/>
          <w:sz w:val="28"/>
          <w:szCs w:val="28"/>
        </w:rPr>
        <w:t>]</w:t>
      </w:r>
      <w:r w:rsidRPr="009652C7">
        <w:rPr>
          <w:rFonts w:ascii="Times New Roman" w:hAnsi="Times New Roman" w:cs="Times New Roman"/>
          <w:sz w:val="28"/>
          <w:szCs w:val="28"/>
        </w:rPr>
        <w:t xml:space="preserve"> 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652C7">
        <w:rPr>
          <w:rFonts w:ascii="Times New Roman" w:hAnsi="Times New Roman" w:cs="Times New Roman"/>
          <w:sz w:val="28"/>
          <w:szCs w:val="28"/>
        </w:rPr>
        <w:t>Вавиловский</w:t>
      </w:r>
      <w:proofErr w:type="spellEnd"/>
      <w:r w:rsidRPr="009652C7">
        <w:rPr>
          <w:rFonts w:ascii="Times New Roman" w:hAnsi="Times New Roman" w:cs="Times New Roman"/>
          <w:sz w:val="28"/>
          <w:szCs w:val="28"/>
        </w:rPr>
        <w:t xml:space="preserve"> журн</w:t>
      </w:r>
      <w:r w:rsidR="009652C7" w:rsidRPr="009652C7">
        <w:rPr>
          <w:rFonts w:ascii="Times New Roman" w:hAnsi="Times New Roman" w:cs="Times New Roman"/>
          <w:sz w:val="28"/>
          <w:szCs w:val="28"/>
        </w:rPr>
        <w:t>.</w:t>
      </w:r>
      <w:r w:rsidRPr="009652C7">
        <w:rPr>
          <w:rFonts w:ascii="Times New Roman" w:hAnsi="Times New Roman" w:cs="Times New Roman"/>
          <w:sz w:val="28"/>
          <w:szCs w:val="28"/>
        </w:rPr>
        <w:t xml:space="preserve"> генетики и селекции. 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– </w:t>
      </w:r>
      <w:r w:rsidRPr="009652C7">
        <w:rPr>
          <w:rFonts w:ascii="Times New Roman" w:hAnsi="Times New Roman" w:cs="Times New Roman"/>
          <w:sz w:val="28"/>
          <w:szCs w:val="28"/>
        </w:rPr>
        <w:t xml:space="preserve">2017. 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– </w:t>
      </w:r>
      <w:r w:rsidRPr="009652C7">
        <w:rPr>
          <w:rFonts w:ascii="Times New Roman" w:hAnsi="Times New Roman" w:cs="Times New Roman"/>
          <w:sz w:val="28"/>
          <w:szCs w:val="28"/>
        </w:rPr>
        <w:t xml:space="preserve">Т. 21. 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№ </w:t>
      </w:r>
      <w:r w:rsidRPr="009652C7">
        <w:rPr>
          <w:rFonts w:ascii="Times New Roman" w:hAnsi="Times New Roman" w:cs="Times New Roman"/>
          <w:sz w:val="28"/>
          <w:szCs w:val="28"/>
        </w:rPr>
        <w:t xml:space="preserve">2. </w:t>
      </w:r>
      <w:r w:rsidR="009652C7" w:rsidRPr="009652C7">
        <w:rPr>
          <w:rFonts w:ascii="Times New Roman" w:hAnsi="Times New Roman" w:cs="Times New Roman"/>
          <w:sz w:val="28"/>
          <w:szCs w:val="28"/>
        </w:rPr>
        <w:t xml:space="preserve">– </w:t>
      </w:r>
      <w:r w:rsidRPr="009652C7">
        <w:rPr>
          <w:rFonts w:ascii="Times New Roman" w:hAnsi="Times New Roman" w:cs="Times New Roman"/>
          <w:sz w:val="28"/>
          <w:szCs w:val="28"/>
        </w:rPr>
        <w:t>С. 207-213.</w:t>
      </w:r>
    </w:p>
    <w:p w:rsidR="00704038" w:rsidRPr="00BB3AFF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EC5">
        <w:rPr>
          <w:rFonts w:ascii="Times New Roman" w:hAnsi="Times New Roman" w:cs="Times New Roman"/>
          <w:b/>
          <w:sz w:val="28"/>
          <w:szCs w:val="24"/>
        </w:rPr>
        <w:t xml:space="preserve">Создание </w:t>
      </w:r>
      <w:proofErr w:type="spellStart"/>
      <w:r w:rsidRPr="00524EC5">
        <w:rPr>
          <w:rFonts w:ascii="Times New Roman" w:hAnsi="Times New Roman" w:cs="Times New Roman"/>
          <w:b/>
          <w:sz w:val="28"/>
          <w:szCs w:val="24"/>
        </w:rPr>
        <w:t>триплоидных</w:t>
      </w:r>
      <w:proofErr w:type="spellEnd"/>
      <w:r w:rsidRPr="00524EC5">
        <w:rPr>
          <w:rFonts w:ascii="Times New Roman" w:hAnsi="Times New Roman" w:cs="Times New Roman"/>
          <w:b/>
          <w:sz w:val="28"/>
          <w:szCs w:val="24"/>
        </w:rPr>
        <w:t xml:space="preserve"> сортов яблони - приоритетное направление в селекции</w:t>
      </w:r>
      <w:r w:rsidRPr="00524EC5">
        <w:rPr>
          <w:rFonts w:ascii="Times New Roman" w:hAnsi="Times New Roman" w:cs="Times New Roman"/>
          <w:sz w:val="28"/>
          <w:szCs w:val="24"/>
        </w:rPr>
        <w:t xml:space="preserve"> / Е. Н. Седов [и др.] //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Вавиловский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 xml:space="preserve"> журн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генетики и селекции. – 2017. – Т. 21. № 2. – С. 207-213.</w:t>
      </w:r>
    </w:p>
    <w:p w:rsidR="00B6784C" w:rsidRPr="00524EC5" w:rsidRDefault="00B6784C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7CF2" w:rsidRPr="008F588C" w:rsidRDefault="008F588C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8F588C">
        <w:rPr>
          <w:rFonts w:ascii="Times New Roman" w:hAnsi="Times New Roman" w:cs="Times New Roman"/>
          <w:b/>
          <w:sz w:val="28"/>
          <w:szCs w:val="24"/>
        </w:rPr>
        <w:t>Стейнберг</w:t>
      </w:r>
      <w:proofErr w:type="spellEnd"/>
      <w:r w:rsidRPr="008F588C">
        <w:rPr>
          <w:rFonts w:ascii="Times New Roman" w:hAnsi="Times New Roman" w:cs="Times New Roman"/>
          <w:b/>
          <w:sz w:val="28"/>
          <w:szCs w:val="24"/>
        </w:rPr>
        <w:t xml:space="preserve"> (Прохоренко), Э. 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F7CF2" w:rsidRPr="008F588C">
        <w:rPr>
          <w:rFonts w:ascii="Times New Roman" w:hAnsi="Times New Roman" w:cs="Times New Roman"/>
          <w:sz w:val="28"/>
          <w:szCs w:val="24"/>
        </w:rPr>
        <w:t xml:space="preserve">Зависимость развития парши яблони от погодных условий / </w:t>
      </w:r>
      <w:r w:rsidRPr="008F588C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F588C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="006F7CF2" w:rsidRPr="008F588C">
        <w:rPr>
          <w:rFonts w:ascii="Times New Roman" w:hAnsi="Times New Roman" w:cs="Times New Roman"/>
          <w:sz w:val="28"/>
          <w:szCs w:val="24"/>
        </w:rPr>
        <w:t>Стейнберг</w:t>
      </w:r>
      <w:proofErr w:type="spellEnd"/>
      <w:r w:rsidR="006F7CF2" w:rsidRPr="008F588C">
        <w:rPr>
          <w:rFonts w:ascii="Times New Roman" w:hAnsi="Times New Roman" w:cs="Times New Roman"/>
          <w:sz w:val="28"/>
          <w:szCs w:val="24"/>
        </w:rPr>
        <w:t xml:space="preserve"> (Прохоренко)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="006F7CF2" w:rsidRPr="008F588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6F7CF2" w:rsidRPr="008F588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6F7CF2" w:rsidRPr="008F588C">
        <w:rPr>
          <w:rFonts w:ascii="Times New Roman" w:hAnsi="Times New Roman" w:cs="Times New Roman"/>
          <w:sz w:val="28"/>
          <w:szCs w:val="24"/>
        </w:rPr>
        <w:t>ыргызского нац</w:t>
      </w:r>
      <w:r>
        <w:rPr>
          <w:rFonts w:ascii="Times New Roman" w:hAnsi="Times New Roman" w:cs="Times New Roman"/>
          <w:sz w:val="28"/>
          <w:szCs w:val="24"/>
        </w:rPr>
        <w:t>.</w:t>
      </w:r>
      <w:r w:rsidR="006F7CF2" w:rsidRPr="008F58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F7CF2" w:rsidRPr="008F588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6F7CF2" w:rsidRPr="008F588C">
        <w:rPr>
          <w:rFonts w:ascii="Times New Roman" w:hAnsi="Times New Roman" w:cs="Times New Roman"/>
          <w:sz w:val="28"/>
          <w:szCs w:val="24"/>
        </w:rPr>
        <w:t>. ун-та им. К.И. Скрябина. – 2017. – № 1. – С. 121-126.</w:t>
      </w:r>
    </w:p>
    <w:p w:rsidR="006F7CF2" w:rsidRDefault="006F7CF2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lastRenderedPageBreak/>
        <w:t>В течение 8 лет (2007-2014 гг.) В Чуйской долине Кыргызстана изучались эколог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ческие аспекты развития парши яблони (причинный агент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Venturia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inaequalis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). Ключевую роль в развитии этого заболевания играют влажно-тепловые условия и сортовая воспр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имчивость.</w:t>
      </w:r>
    </w:p>
    <w:p w:rsidR="008F588C" w:rsidRDefault="008F588C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3A" w:rsidRPr="00423A3A" w:rsidRDefault="00423A3A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3A3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Ульяновская, Е. В.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Использование генофонда для селекционного с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423A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вершенствования яблони /</w:t>
      </w:r>
      <w:r w:rsidRPr="00423A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Е. В. Ульяновская, Т. В. Богданович, Г. В.</w:t>
      </w:r>
      <w:r w:rsidRPr="00423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Горде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е</w:t>
      </w:r>
      <w:r w:rsidRPr="00423A3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ва </w:t>
      </w:r>
      <w:r w:rsidRPr="00423A3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Плодоводство и виноградарство юга России. – 2017. – № 45. – С.</w:t>
      </w:r>
      <w:r w:rsidRPr="00423A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1-12.</w:t>
      </w:r>
    </w:p>
    <w:p w:rsidR="00423A3A" w:rsidRPr="00BB3AFF" w:rsidRDefault="00423A3A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1E" w:rsidRPr="00B6784C" w:rsidRDefault="008E261E" w:rsidP="008E26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784C">
        <w:rPr>
          <w:rFonts w:ascii="Times New Roman" w:hAnsi="Times New Roman" w:cs="Times New Roman"/>
          <w:b/>
          <w:sz w:val="28"/>
          <w:szCs w:val="24"/>
        </w:rPr>
        <w:t xml:space="preserve">Хозяйственно-биологическая характеристика </w:t>
      </w:r>
      <w:proofErr w:type="spellStart"/>
      <w:r w:rsidRPr="00B6784C">
        <w:rPr>
          <w:rFonts w:ascii="Times New Roman" w:hAnsi="Times New Roman" w:cs="Times New Roman"/>
          <w:b/>
          <w:sz w:val="28"/>
          <w:szCs w:val="24"/>
        </w:rPr>
        <w:t>триплоидных</w:t>
      </w:r>
      <w:proofErr w:type="spellEnd"/>
      <w:r w:rsidRPr="00B6784C">
        <w:rPr>
          <w:rFonts w:ascii="Times New Roman" w:hAnsi="Times New Roman" w:cs="Times New Roman"/>
          <w:b/>
          <w:sz w:val="28"/>
          <w:szCs w:val="24"/>
        </w:rPr>
        <w:t xml:space="preserve"> сортов яблони, обладающих иммунитетом к парше (ген </w:t>
      </w:r>
      <w:proofErr w:type="spellStart"/>
      <w:r w:rsidRPr="00B6784C">
        <w:rPr>
          <w:rFonts w:ascii="Times New Roman" w:hAnsi="Times New Roman" w:cs="Times New Roman"/>
          <w:b/>
          <w:sz w:val="28"/>
          <w:szCs w:val="24"/>
        </w:rPr>
        <w:t>Vf</w:t>
      </w:r>
      <w:proofErr w:type="spellEnd"/>
      <w:r w:rsidRPr="00B6784C">
        <w:rPr>
          <w:rFonts w:ascii="Times New Roman" w:hAnsi="Times New Roman" w:cs="Times New Roman"/>
          <w:b/>
          <w:sz w:val="28"/>
          <w:szCs w:val="24"/>
        </w:rPr>
        <w:t>)</w:t>
      </w:r>
      <w:r w:rsidR="00B6784C">
        <w:rPr>
          <w:rFonts w:ascii="Times New Roman" w:hAnsi="Times New Roman" w:cs="Times New Roman"/>
          <w:sz w:val="28"/>
          <w:szCs w:val="24"/>
        </w:rPr>
        <w:t xml:space="preserve"> </w:t>
      </w:r>
      <w:r w:rsidRPr="00B6784C">
        <w:rPr>
          <w:rFonts w:ascii="Times New Roman" w:hAnsi="Times New Roman" w:cs="Times New Roman"/>
          <w:sz w:val="28"/>
          <w:szCs w:val="24"/>
        </w:rPr>
        <w:t xml:space="preserve">/ </w:t>
      </w:r>
      <w:r w:rsidR="00B6784C" w:rsidRPr="00B6784C">
        <w:rPr>
          <w:rFonts w:ascii="Times New Roman" w:hAnsi="Times New Roman" w:cs="Times New Roman"/>
          <w:sz w:val="28"/>
          <w:szCs w:val="24"/>
        </w:rPr>
        <w:t>Е.</w:t>
      </w:r>
      <w:r w:rsidR="00B6784C">
        <w:rPr>
          <w:rFonts w:ascii="Times New Roman" w:hAnsi="Times New Roman" w:cs="Times New Roman"/>
          <w:sz w:val="28"/>
          <w:szCs w:val="24"/>
        </w:rPr>
        <w:t xml:space="preserve"> </w:t>
      </w:r>
      <w:r w:rsidR="00B6784C" w:rsidRPr="00B6784C">
        <w:rPr>
          <w:rFonts w:ascii="Times New Roman" w:hAnsi="Times New Roman" w:cs="Times New Roman"/>
          <w:sz w:val="28"/>
          <w:szCs w:val="24"/>
        </w:rPr>
        <w:t>Н.</w:t>
      </w:r>
      <w:r w:rsidR="00B6784C">
        <w:rPr>
          <w:rFonts w:ascii="Times New Roman" w:hAnsi="Times New Roman" w:cs="Times New Roman"/>
          <w:sz w:val="28"/>
          <w:szCs w:val="24"/>
        </w:rPr>
        <w:t xml:space="preserve"> </w:t>
      </w:r>
      <w:r w:rsidRPr="00B6784C">
        <w:rPr>
          <w:rFonts w:ascii="Times New Roman" w:hAnsi="Times New Roman" w:cs="Times New Roman"/>
          <w:sz w:val="28"/>
          <w:szCs w:val="24"/>
        </w:rPr>
        <w:t>Седов</w:t>
      </w:r>
      <w:r w:rsidR="00B6784C">
        <w:rPr>
          <w:rFonts w:ascii="Times New Roman" w:hAnsi="Times New Roman" w:cs="Times New Roman"/>
          <w:sz w:val="28"/>
          <w:szCs w:val="24"/>
        </w:rPr>
        <w:t xml:space="preserve"> </w:t>
      </w:r>
      <w:r w:rsidR="00B6784C" w:rsidRPr="00524EC5">
        <w:rPr>
          <w:rFonts w:ascii="Times New Roman" w:hAnsi="Times New Roman" w:cs="Times New Roman"/>
          <w:sz w:val="28"/>
          <w:szCs w:val="24"/>
        </w:rPr>
        <w:t>[и др.]</w:t>
      </w:r>
      <w:r w:rsidRPr="00B6784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B6784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B6784C">
        <w:rPr>
          <w:rFonts w:ascii="Times New Roman" w:hAnsi="Times New Roman" w:cs="Times New Roman"/>
          <w:sz w:val="28"/>
          <w:szCs w:val="24"/>
        </w:rPr>
        <w:t xml:space="preserve">. Орловского гос. </w:t>
      </w:r>
      <w:proofErr w:type="spellStart"/>
      <w:r w:rsidRPr="00B6784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B6784C">
        <w:rPr>
          <w:rFonts w:ascii="Times New Roman" w:hAnsi="Times New Roman" w:cs="Times New Roman"/>
          <w:sz w:val="28"/>
          <w:szCs w:val="24"/>
        </w:rPr>
        <w:t>. ун-та. – 2017. – № 3. – С. 28-34.</w:t>
      </w:r>
    </w:p>
    <w:p w:rsidR="008E261E" w:rsidRDefault="008E261E" w:rsidP="008E26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C41" w:rsidRPr="003D2C41" w:rsidRDefault="003D2C41" w:rsidP="00285C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2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Якуба</w:t>
      </w:r>
      <w:proofErr w:type="spellEnd"/>
      <w:r w:rsidRPr="003D2C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Г. В.</w:t>
      </w:r>
      <w:r w:rsidRPr="003D2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3D2C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Биоэкологическое обоснование </w:t>
        </w:r>
        <w:proofErr w:type="gramStart"/>
        <w:r w:rsidRPr="003D2C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регулирования плотности популяции мучнистой росы яблони</w:t>
        </w:r>
        <w:proofErr w:type="gramEnd"/>
        <w:r w:rsidRPr="003D2C4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стрессовых погодных условиях</w:t>
        </w:r>
      </w:hyperlink>
      <w:r w:rsidRPr="003D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2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r w:rsidRPr="003D2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В.</w:t>
      </w:r>
      <w:r w:rsidRPr="003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2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Якуба</w:t>
      </w:r>
      <w:proofErr w:type="spellEnd"/>
      <w:r w:rsidRPr="003D2C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D2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44. – С.</w:t>
      </w:r>
      <w:r w:rsidRPr="003D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145-163.</w:t>
      </w:r>
    </w:p>
    <w:p w:rsidR="003D2C41" w:rsidRPr="00724153" w:rsidRDefault="003D2C41" w:rsidP="00D6666B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8"/>
          <w:lang w:eastAsia="ru-RU"/>
        </w:rPr>
      </w:pPr>
    </w:p>
    <w:p w:rsidR="006F7CF2" w:rsidRPr="00D6666B" w:rsidRDefault="00D6666B" w:rsidP="00D6666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6666B">
        <w:rPr>
          <w:rFonts w:ascii="Times New Roman" w:hAnsi="Times New Roman" w:cs="Times New Roman"/>
          <w:b/>
          <w:sz w:val="28"/>
          <w:szCs w:val="24"/>
        </w:rPr>
        <w:t>Ягодоводство</w:t>
      </w:r>
      <w:proofErr w:type="spellEnd"/>
    </w:p>
    <w:p w:rsidR="00524EC5" w:rsidRP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4EC5">
        <w:rPr>
          <w:rFonts w:ascii="Times New Roman" w:hAnsi="Times New Roman" w:cs="Times New Roman"/>
          <w:b/>
          <w:sz w:val="28"/>
          <w:szCs w:val="24"/>
        </w:rPr>
        <w:t>Акуленко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524EC5">
        <w:rPr>
          <w:rFonts w:ascii="Times New Roman" w:hAnsi="Times New Roman" w:cs="Times New Roman"/>
          <w:b/>
          <w:sz w:val="28"/>
          <w:szCs w:val="24"/>
        </w:rPr>
        <w:t xml:space="preserve"> Е. Г.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Новые комплексные источники хозяйственно-ценных признаков смородины черной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 xml:space="preserve">Г. Акуленко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524EC5">
        <w:rPr>
          <w:rFonts w:ascii="Times New Roman" w:hAnsi="Times New Roman" w:cs="Times New Roman"/>
          <w:sz w:val="28"/>
          <w:szCs w:val="24"/>
        </w:rPr>
        <w:t>Вестник Брянской гос. с.-х. акад. – 2017. – № 1. –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72-75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 xml:space="preserve">Была проведена оценка 120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сортообразцов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(2010 года посадки) смородины черной по урожайности, массе, биохимическому составу ягод, устойчивости к почковому клещу и мучнистой росе. Из них выделено 7 генотипов нового поколения, созданных во ВНИИ люпина Астаховым А.И. на основе сложных межвидовых скрещиваний, в геноме которых объединены гены устойчивости к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грибным болезням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, вредителям, абиотическим факторам среды, а также с высокой продуктивностью и качеством ягод. Отборные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сортообразцы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- 7-3-230, 7-13-232, 7-3-209, 7-13-20, 7-3-227, 7-3-229, 7-3-187 - не поражались почковым кл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>щом и мучнистой росой, их урожайность колебалась от 8,7 до 16,7 т/га. Наиболее урожа</w:t>
      </w:r>
      <w:r w:rsidRPr="00BB3AFF">
        <w:rPr>
          <w:rFonts w:ascii="Times New Roman" w:hAnsi="Times New Roman" w:cs="Times New Roman"/>
          <w:sz w:val="24"/>
          <w:szCs w:val="24"/>
        </w:rPr>
        <w:t>й</w:t>
      </w:r>
      <w:r w:rsidRPr="00BB3AFF">
        <w:rPr>
          <w:rFonts w:ascii="Times New Roman" w:hAnsi="Times New Roman" w:cs="Times New Roman"/>
          <w:sz w:val="24"/>
          <w:szCs w:val="24"/>
        </w:rPr>
        <w:t>ными (16,7т/га) были 7-3-230, 7-13-232, 7-3-209. Средняя масса выделенных форм сост</w:t>
      </w:r>
      <w:r w:rsidRPr="00BB3AFF">
        <w:rPr>
          <w:rFonts w:ascii="Times New Roman" w:hAnsi="Times New Roman" w:cs="Times New Roman"/>
          <w:sz w:val="24"/>
          <w:szCs w:val="24"/>
        </w:rPr>
        <w:t>а</w:t>
      </w:r>
      <w:r w:rsidRPr="00BB3AFF">
        <w:rPr>
          <w:rFonts w:ascii="Times New Roman" w:hAnsi="Times New Roman" w:cs="Times New Roman"/>
          <w:sz w:val="24"/>
          <w:szCs w:val="24"/>
        </w:rPr>
        <w:t>вила 2,9 г. Самыми крупноплодными были 7-3-209, 7-3-227, 7-3-230 и 7-13-232, их масса достигала 6,5, 5,5, 5,3 и 5,1 г соответственно. Содержание витамина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колеблется от 134 до 217мг/100г, сахара от 6, 97 до 8,52%, кислот от 2,07 до 2,53%. Ягоды созревают в сре</w:t>
      </w:r>
      <w:r w:rsidRPr="00BB3AFF">
        <w:rPr>
          <w:rFonts w:ascii="Times New Roman" w:hAnsi="Times New Roman" w:cs="Times New Roman"/>
          <w:sz w:val="24"/>
          <w:szCs w:val="24"/>
        </w:rPr>
        <w:t>д</w:t>
      </w:r>
      <w:r w:rsidRPr="00BB3AFF">
        <w:rPr>
          <w:rFonts w:ascii="Times New Roman" w:hAnsi="Times New Roman" w:cs="Times New Roman"/>
          <w:sz w:val="24"/>
          <w:szCs w:val="24"/>
        </w:rPr>
        <w:t>ние и поздние сроки. Вкус ягод десертный. Представленные формы могут быть использ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ваны в качестве генетических источников в селекции на крупноплодность, улучшенный биохимический состав ягод и комплексную устойчивость к вредителям и болезням. Из</w:t>
      </w:r>
      <w:r w:rsidRPr="00BB3AFF">
        <w:rPr>
          <w:rFonts w:ascii="Times New Roman" w:hAnsi="Times New Roman" w:cs="Times New Roman"/>
          <w:sz w:val="24"/>
          <w:szCs w:val="24"/>
        </w:rPr>
        <w:t>у</w:t>
      </w:r>
      <w:r w:rsidRPr="00BB3AF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ения проводились в 2014-2016 гг.</w:t>
      </w:r>
    </w:p>
    <w:p w:rsidR="007E3635" w:rsidRDefault="007E3635" w:rsidP="007E363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635" w:rsidRPr="007E3635" w:rsidRDefault="007E3635" w:rsidP="007E36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35">
        <w:rPr>
          <w:rFonts w:ascii="Times New Roman" w:hAnsi="Times New Roman" w:cs="Times New Roman"/>
          <w:b/>
          <w:sz w:val="28"/>
          <w:szCs w:val="28"/>
        </w:rPr>
        <w:t>Акуленко, Е. Г.</w:t>
      </w:r>
      <w:r w:rsidRPr="007E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635">
        <w:rPr>
          <w:rFonts w:ascii="Times New Roman" w:hAnsi="Times New Roman" w:cs="Times New Roman"/>
          <w:sz w:val="28"/>
          <w:szCs w:val="28"/>
        </w:rPr>
        <w:t>Самоплодность</w:t>
      </w:r>
      <w:proofErr w:type="spellEnd"/>
      <w:r w:rsidRPr="007E3635">
        <w:rPr>
          <w:rFonts w:ascii="Times New Roman" w:hAnsi="Times New Roman" w:cs="Times New Roman"/>
          <w:sz w:val="28"/>
          <w:szCs w:val="28"/>
        </w:rPr>
        <w:t xml:space="preserve"> и урожайность </w:t>
      </w:r>
      <w:proofErr w:type="gramStart"/>
      <w:r w:rsidRPr="007E3635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E3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635">
        <w:rPr>
          <w:rFonts w:ascii="Times New Roman" w:hAnsi="Times New Roman" w:cs="Times New Roman"/>
          <w:sz w:val="28"/>
          <w:szCs w:val="28"/>
        </w:rPr>
        <w:t>сортообразцов</w:t>
      </w:r>
      <w:proofErr w:type="spellEnd"/>
      <w:r w:rsidRPr="007E3635">
        <w:rPr>
          <w:rFonts w:ascii="Times New Roman" w:hAnsi="Times New Roman" w:cs="Times New Roman"/>
          <w:sz w:val="28"/>
          <w:szCs w:val="28"/>
        </w:rPr>
        <w:t xml:space="preserve"> смородины черной селекции ФГБНУ ВНИИ люпина / Е. Г. Акуленко // Вес</w:t>
      </w:r>
      <w:r w:rsidRPr="007E3635">
        <w:rPr>
          <w:rFonts w:ascii="Times New Roman" w:hAnsi="Times New Roman" w:cs="Times New Roman"/>
          <w:sz w:val="28"/>
          <w:szCs w:val="28"/>
        </w:rPr>
        <w:t>т</w:t>
      </w:r>
      <w:r w:rsidRPr="007E3635">
        <w:rPr>
          <w:rFonts w:ascii="Times New Roman" w:hAnsi="Times New Roman" w:cs="Times New Roman"/>
          <w:sz w:val="28"/>
          <w:szCs w:val="28"/>
        </w:rPr>
        <w:t>ник Брянской гос. с.-х. акад. – 2017. – № 1. – С. 2. – С. 28-30.</w:t>
      </w:r>
    </w:p>
    <w:p w:rsidR="007E3635" w:rsidRDefault="007E3635" w:rsidP="00285C9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 xml:space="preserve">Проведена оценка 13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сортообразцов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смородины черной селекции ВНИИ люпина (2007 года посадки) по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самоплодности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и урожайности. Среди них выделены 7 генотипов с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самоплодностью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&gt;50 %: 6-30-95 (73 %), 6-14-166 (64 %), 6-14-235 (58 %), 7-1-157 (55 %), Чара (53 %),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Кудмиг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(53 %). Средняя урожайность этих форм находилась в пред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>лах от 16,5 до 8,9 т/га. Так как при скрещивании в потомстве преобладают высоко сам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плодные сеянцы, то эти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сортообразцы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могут быть использованы в селекции как исходные формы. Изучение проводились в 2011 - 2016 годах. </w:t>
      </w:r>
    </w:p>
    <w:p w:rsidR="008E261E" w:rsidRPr="00B6784C" w:rsidRDefault="00B6784C" w:rsidP="008E26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6784C">
        <w:rPr>
          <w:rFonts w:ascii="Times New Roman" w:hAnsi="Times New Roman" w:cs="Times New Roman"/>
          <w:b/>
          <w:sz w:val="28"/>
          <w:szCs w:val="24"/>
        </w:rPr>
        <w:lastRenderedPageBreak/>
        <w:t>Брыксин</w:t>
      </w:r>
      <w:proofErr w:type="spellEnd"/>
      <w:r w:rsidRPr="00B6784C">
        <w:rPr>
          <w:rFonts w:ascii="Times New Roman" w:hAnsi="Times New Roman" w:cs="Times New Roman"/>
          <w:b/>
          <w:sz w:val="28"/>
          <w:szCs w:val="24"/>
        </w:rPr>
        <w:t>, Д.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B6784C">
        <w:rPr>
          <w:rFonts w:ascii="Times New Roman" w:hAnsi="Times New Roman" w:cs="Times New Roman"/>
          <w:sz w:val="28"/>
          <w:szCs w:val="24"/>
        </w:rPr>
        <w:t xml:space="preserve">Результаты селекции жимолости в северо-восточной части центрального Черноземья / </w:t>
      </w:r>
      <w:r w:rsidRPr="00B6784C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784C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E261E" w:rsidRPr="00B6784C">
        <w:rPr>
          <w:rFonts w:ascii="Times New Roman" w:hAnsi="Times New Roman" w:cs="Times New Roman"/>
          <w:sz w:val="28"/>
          <w:szCs w:val="24"/>
        </w:rPr>
        <w:t>Брыксин</w:t>
      </w:r>
      <w:proofErr w:type="spellEnd"/>
      <w:r w:rsidR="008E261E" w:rsidRPr="00B6784C">
        <w:rPr>
          <w:rFonts w:ascii="Times New Roman" w:hAnsi="Times New Roman" w:cs="Times New Roman"/>
          <w:sz w:val="28"/>
          <w:szCs w:val="24"/>
        </w:rPr>
        <w:t xml:space="preserve">, </w:t>
      </w:r>
      <w:r w:rsidRPr="00B6784C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6784C">
        <w:rPr>
          <w:rFonts w:ascii="Times New Roman" w:hAnsi="Times New Roman" w:cs="Times New Roman"/>
          <w:sz w:val="28"/>
          <w:szCs w:val="24"/>
        </w:rPr>
        <w:t xml:space="preserve">А. </w:t>
      </w:r>
      <w:r w:rsidR="008E261E" w:rsidRPr="00B6784C">
        <w:rPr>
          <w:rFonts w:ascii="Times New Roman" w:hAnsi="Times New Roman" w:cs="Times New Roman"/>
          <w:sz w:val="28"/>
          <w:szCs w:val="24"/>
        </w:rPr>
        <w:t xml:space="preserve">Колесников // </w:t>
      </w:r>
      <w:proofErr w:type="spellStart"/>
      <w:r w:rsidR="008E261E" w:rsidRPr="00B6784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8E261E" w:rsidRPr="00B6784C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="008E261E" w:rsidRPr="00B6784C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8E261E" w:rsidRPr="00B6784C">
        <w:rPr>
          <w:rFonts w:ascii="Times New Roman" w:hAnsi="Times New Roman" w:cs="Times New Roman"/>
          <w:sz w:val="28"/>
          <w:szCs w:val="24"/>
        </w:rPr>
        <w:t>. ун-та. – 2017. – № 1. – С. 9-13</w:t>
      </w:r>
      <w:r w:rsidR="00724153">
        <w:rPr>
          <w:rFonts w:ascii="Times New Roman" w:hAnsi="Times New Roman" w:cs="Times New Roman"/>
          <w:sz w:val="28"/>
          <w:szCs w:val="24"/>
        </w:rPr>
        <w:t>.</w:t>
      </w:r>
    </w:p>
    <w:p w:rsidR="008E261E" w:rsidRPr="00BB3AFF" w:rsidRDefault="008E261E" w:rsidP="008E26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 xml:space="preserve">Жимолость - достаточно молодая и перспективная культура российских садов.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Пер-вые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сорта жимолости созданы более 30 лет назад, сейчас же их более 100. В последние годы спрос на плоды жимолости увеличился в несколько раз, что объясняется сверхра</w:t>
      </w:r>
      <w:r w:rsidRPr="00BB3AFF">
        <w:rPr>
          <w:rFonts w:ascii="Times New Roman" w:hAnsi="Times New Roman" w:cs="Times New Roman"/>
          <w:sz w:val="24"/>
          <w:szCs w:val="24"/>
        </w:rPr>
        <w:t>н</w:t>
      </w:r>
      <w:r w:rsidRPr="00BB3AFF">
        <w:rPr>
          <w:rFonts w:ascii="Times New Roman" w:hAnsi="Times New Roman" w:cs="Times New Roman"/>
          <w:sz w:val="24"/>
          <w:szCs w:val="24"/>
        </w:rPr>
        <w:t>ним сроком созревания и высокой витаминной ценностью. Это, в свою очередь, спосо</w:t>
      </w:r>
      <w:r w:rsidRPr="00BB3AFF">
        <w:rPr>
          <w:rFonts w:ascii="Times New Roman" w:hAnsi="Times New Roman" w:cs="Times New Roman"/>
          <w:sz w:val="24"/>
          <w:szCs w:val="24"/>
        </w:rPr>
        <w:t>б</w:t>
      </w:r>
      <w:r w:rsidRPr="00BB3AFF">
        <w:rPr>
          <w:rFonts w:ascii="Times New Roman" w:hAnsi="Times New Roman" w:cs="Times New Roman"/>
          <w:sz w:val="24"/>
          <w:szCs w:val="24"/>
        </w:rPr>
        <w:t>ствовало увеличению спроса на посадочный материал и закладке крупных промышленных плантаций, как в России, так и за рубежом. Основной задачей селекции жимолости явл</w:t>
      </w:r>
      <w:r w:rsidRPr="00BB3AFF">
        <w:rPr>
          <w:rFonts w:ascii="Times New Roman" w:hAnsi="Times New Roman" w:cs="Times New Roman"/>
          <w:sz w:val="24"/>
          <w:szCs w:val="24"/>
        </w:rPr>
        <w:t>я</w:t>
      </w:r>
      <w:r w:rsidRPr="00BB3AFF">
        <w:rPr>
          <w:rFonts w:ascii="Times New Roman" w:hAnsi="Times New Roman" w:cs="Times New Roman"/>
          <w:sz w:val="24"/>
          <w:szCs w:val="24"/>
        </w:rPr>
        <w:t>ется создание высокопродуктивных, крупноплодных сортов, устойчивых к неблагоприя</w:t>
      </w:r>
      <w:r w:rsidRPr="00BB3AFF">
        <w:rPr>
          <w:rFonts w:ascii="Times New Roman" w:hAnsi="Times New Roman" w:cs="Times New Roman"/>
          <w:sz w:val="24"/>
          <w:szCs w:val="24"/>
        </w:rPr>
        <w:t>т</w:t>
      </w:r>
      <w:r w:rsidRPr="00BB3AFF">
        <w:rPr>
          <w:rFonts w:ascii="Times New Roman" w:hAnsi="Times New Roman" w:cs="Times New Roman"/>
          <w:sz w:val="24"/>
          <w:szCs w:val="24"/>
        </w:rPr>
        <w:t>ным природно-климатическим факторам и пригодных к выращиванию на крупных пр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мышленных плантациях, предполагающих механизированный съем плодов. Основными селекционными центрами жимолости являются Сибирь и центральная часть России, а именно Мичуринск, где работа по выведению новых сортов ведется в нескольких орган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зациях. Одним из таких учреждений является Научно-производственный центр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Агроп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щепром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», где жимолость возделывается с 2002 года. К настоящему времени коллекцио</w:t>
      </w:r>
      <w:r w:rsidRPr="00BB3AFF">
        <w:rPr>
          <w:rFonts w:ascii="Times New Roman" w:hAnsi="Times New Roman" w:cs="Times New Roman"/>
          <w:sz w:val="24"/>
          <w:szCs w:val="24"/>
        </w:rPr>
        <w:t>н</w:t>
      </w:r>
      <w:r w:rsidRPr="00BB3AFF">
        <w:rPr>
          <w:rFonts w:ascii="Times New Roman" w:hAnsi="Times New Roman" w:cs="Times New Roman"/>
          <w:sz w:val="24"/>
          <w:szCs w:val="24"/>
        </w:rPr>
        <w:t>ный фонд жимолости отдела генетических коллекций НПЦ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Агропищепром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 насчитывает свыше 130 сортов российской и зарубежной селекции и 13 перспективных сеянцев со</w:t>
      </w:r>
      <w:r w:rsidRPr="00BB3AFF">
        <w:rPr>
          <w:rFonts w:ascii="Times New Roman" w:hAnsi="Times New Roman" w:cs="Times New Roman"/>
          <w:sz w:val="24"/>
          <w:szCs w:val="24"/>
        </w:rPr>
        <w:t>б</w:t>
      </w:r>
      <w:r w:rsidRPr="00BB3AFF">
        <w:rPr>
          <w:rFonts w:ascii="Times New Roman" w:hAnsi="Times New Roman" w:cs="Times New Roman"/>
          <w:sz w:val="24"/>
          <w:szCs w:val="24"/>
        </w:rPr>
        <w:t>ственной селекции. В работе представлены этапы развития жимолости в НПЦ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Агроп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>щепром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», выявлены основные направления селекции, выделены перспективные образцы. В результате хозяйственно-биологической оценки перспективных форм жимолости, с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зданных в НПЦ «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Агропищепром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», по комплексу хозяйственно-полезных признаков выд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лен и рекомендован для передачи на государственное сортоиспытание элитный сеянец 7-15-2 под сортовым названием «Мичуринское диво». </w:t>
      </w:r>
    </w:p>
    <w:p w:rsidR="00524EC5" w:rsidRPr="00BB3AFF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66B" w:rsidRDefault="00D6666B" w:rsidP="00D666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666B">
        <w:rPr>
          <w:rFonts w:ascii="Times New Roman" w:hAnsi="Times New Roman" w:cs="Times New Roman"/>
          <w:b/>
          <w:sz w:val="28"/>
          <w:szCs w:val="24"/>
        </w:rPr>
        <w:t>Голяева</w:t>
      </w:r>
      <w:proofErr w:type="spellEnd"/>
      <w:r w:rsidRPr="00D6666B">
        <w:rPr>
          <w:rFonts w:ascii="Times New Roman" w:hAnsi="Times New Roman" w:cs="Times New Roman"/>
          <w:b/>
          <w:sz w:val="28"/>
          <w:szCs w:val="24"/>
        </w:rPr>
        <w:t>, О. Д.</w:t>
      </w:r>
      <w:r w:rsidRPr="00D6666B">
        <w:rPr>
          <w:rFonts w:ascii="Times New Roman" w:hAnsi="Times New Roman" w:cs="Times New Roman"/>
          <w:sz w:val="28"/>
          <w:szCs w:val="24"/>
        </w:rPr>
        <w:t xml:space="preserve"> Селекция смородины красной на ран</w:t>
      </w:r>
      <w:r>
        <w:rPr>
          <w:rFonts w:ascii="Times New Roman" w:hAnsi="Times New Roman" w:cs="Times New Roman"/>
          <w:sz w:val="28"/>
          <w:szCs w:val="24"/>
        </w:rPr>
        <w:t>неспелость на о</w:t>
      </w:r>
      <w:r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нове смородины П</w:t>
      </w:r>
      <w:r w:rsidRPr="00D6666B">
        <w:rPr>
          <w:rFonts w:ascii="Times New Roman" w:hAnsi="Times New Roman" w:cs="Times New Roman"/>
          <w:sz w:val="28"/>
          <w:szCs w:val="24"/>
        </w:rPr>
        <w:t>альчевского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666B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6666B">
        <w:rPr>
          <w:rFonts w:ascii="Times New Roman" w:hAnsi="Times New Roman" w:cs="Times New Roman"/>
          <w:sz w:val="28"/>
          <w:szCs w:val="24"/>
        </w:rPr>
        <w:t>Голяева</w:t>
      </w:r>
      <w:proofErr w:type="spellEnd"/>
      <w:r w:rsidRPr="00D6666B">
        <w:rPr>
          <w:rFonts w:ascii="Times New Roman" w:hAnsi="Times New Roman" w:cs="Times New Roman"/>
          <w:sz w:val="28"/>
          <w:szCs w:val="24"/>
        </w:rPr>
        <w:t>,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666B">
        <w:rPr>
          <w:rFonts w:ascii="Times New Roman" w:hAnsi="Times New Roman" w:cs="Times New Roman"/>
          <w:sz w:val="28"/>
          <w:szCs w:val="24"/>
        </w:rPr>
        <w:t xml:space="preserve">В. Панфилова // Известия </w:t>
      </w:r>
      <w:proofErr w:type="spellStart"/>
      <w:r w:rsidRPr="00D6666B">
        <w:rPr>
          <w:rFonts w:ascii="Times New Roman" w:hAnsi="Times New Roman" w:cs="Times New Roman"/>
          <w:sz w:val="28"/>
          <w:szCs w:val="24"/>
        </w:rPr>
        <w:t>Тимирязевской</w:t>
      </w:r>
      <w:proofErr w:type="spellEnd"/>
      <w:r w:rsidRPr="00D6666B">
        <w:rPr>
          <w:rFonts w:ascii="Times New Roman" w:hAnsi="Times New Roman" w:cs="Times New Roman"/>
          <w:sz w:val="28"/>
          <w:szCs w:val="24"/>
        </w:rPr>
        <w:t xml:space="preserve"> с.-х. акад. – 2017. – № 1. – С. 108-116.</w:t>
      </w:r>
    </w:p>
    <w:p w:rsidR="00D6666B" w:rsidRPr="00D75007" w:rsidRDefault="00D6666B" w:rsidP="00D6666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D9A" w:rsidRPr="00F22D9A" w:rsidRDefault="00F22D9A" w:rsidP="00524E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F22D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Князева, И. В.</w:t>
      </w:r>
      <w:r w:rsidRPr="00F22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" w:history="1">
        <w:r w:rsidRPr="00F22D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Адаптация полученных </w:t>
        </w:r>
        <w:proofErr w:type="spellStart"/>
        <w:r w:rsidRPr="0072415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in</w:t>
        </w:r>
        <w:proofErr w:type="spellEnd"/>
        <w:r w:rsidRPr="0072415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 xml:space="preserve"> </w:t>
        </w:r>
        <w:proofErr w:type="spellStart"/>
        <w:r w:rsidRPr="00724153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vitro</w:t>
        </w:r>
        <w:proofErr w:type="spellEnd"/>
        <w:r w:rsidRPr="00F22D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растений земляники с</w:t>
        </w:r>
        <w:r w:rsidRPr="00F22D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F22D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довой к нестерильным условиям</w:t>
        </w:r>
      </w:hyperlink>
      <w:r w:rsidRPr="00F22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F22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22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F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Князева </w:t>
      </w:r>
      <w:r w:rsidRPr="00F22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</w:t>
      </w:r>
      <w:r w:rsidRPr="00F22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22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дарство юга России. – 2017. – № 45. – С.</w:t>
      </w:r>
      <w:r w:rsidRPr="00F2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159-166.</w:t>
      </w:r>
    </w:p>
    <w:p w:rsidR="00F22D9A" w:rsidRDefault="00F22D9A" w:rsidP="00524E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24EC5" w:rsidRPr="00524EC5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4EC5">
        <w:rPr>
          <w:rFonts w:ascii="Times New Roman" w:hAnsi="Times New Roman" w:cs="Times New Roman"/>
          <w:b/>
          <w:sz w:val="28"/>
          <w:szCs w:val="24"/>
        </w:rPr>
        <w:t>Косачев</w:t>
      </w:r>
      <w:proofErr w:type="spellEnd"/>
      <w:r w:rsidRPr="00524EC5">
        <w:rPr>
          <w:rFonts w:ascii="Times New Roman" w:hAnsi="Times New Roman" w:cs="Times New Roman"/>
          <w:b/>
          <w:sz w:val="28"/>
          <w:szCs w:val="24"/>
        </w:rPr>
        <w:t>, И. А.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Влияние различных доз индолилмасляной кислоты на рост надземной части зеленых черенков облепихи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Косачев</w:t>
      </w:r>
      <w:proofErr w:type="spellEnd"/>
      <w:r w:rsidRPr="00524EC5">
        <w:rPr>
          <w:rFonts w:ascii="Times New Roman" w:hAnsi="Times New Roman" w:cs="Times New Roman"/>
          <w:sz w:val="28"/>
          <w:szCs w:val="24"/>
        </w:rPr>
        <w:t>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>В</w:t>
      </w:r>
      <w:r w:rsidRPr="00524EC5">
        <w:rPr>
          <w:rFonts w:ascii="Times New Roman" w:hAnsi="Times New Roman" w:cs="Times New Roman"/>
          <w:sz w:val="28"/>
          <w:szCs w:val="24"/>
        </w:rPr>
        <w:t>о</w:t>
      </w:r>
      <w:r w:rsidRPr="00524EC5">
        <w:rPr>
          <w:rFonts w:ascii="Times New Roman" w:hAnsi="Times New Roman" w:cs="Times New Roman"/>
          <w:sz w:val="28"/>
          <w:szCs w:val="24"/>
        </w:rPr>
        <w:t>робьева //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24EC5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24EC5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524EC5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24EC5">
        <w:rPr>
          <w:rFonts w:ascii="Times New Roman" w:hAnsi="Times New Roman" w:cs="Times New Roman"/>
          <w:sz w:val="28"/>
          <w:szCs w:val="24"/>
        </w:rPr>
        <w:t>2017.</w:t>
      </w:r>
      <w:r>
        <w:rPr>
          <w:rFonts w:ascii="Times New Roman" w:hAnsi="Times New Roman" w:cs="Times New Roman"/>
          <w:sz w:val="28"/>
          <w:szCs w:val="24"/>
        </w:rPr>
        <w:t xml:space="preserve"> –</w:t>
      </w:r>
      <w:r w:rsidRPr="00524E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Pr="00524EC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24EC5">
        <w:rPr>
          <w:rFonts w:ascii="Times New Roman" w:hAnsi="Times New Roman" w:cs="Times New Roman"/>
          <w:sz w:val="28"/>
          <w:szCs w:val="24"/>
        </w:rPr>
        <w:t xml:space="preserve">(147).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24EC5">
        <w:rPr>
          <w:rFonts w:ascii="Times New Roman" w:hAnsi="Times New Roman" w:cs="Times New Roman"/>
          <w:sz w:val="28"/>
          <w:szCs w:val="24"/>
        </w:rPr>
        <w:t>С. 24-30.</w:t>
      </w:r>
    </w:p>
    <w:p w:rsidR="00524EC5" w:rsidRPr="00BB3AFF" w:rsidRDefault="00524EC5" w:rsidP="00524E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 xml:space="preserve">Цель исследований - установить влияние различных доз индолилмасляной кислоты на рост надземной части зеленых черенков трудно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окоренямых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сортов облепихи после их посадки в культивационные сооружения. Исследования проведены на базе ГНУ НИИСС им. М.А. Лисавенко в крупногабаритных пленочных теплицах закрытого типа. Объектами исследования являлись три перспективных сорта облепихи селекции ГНУ НИИСС им. М.А. Лисавенко (Августина, Иня,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Эссель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). Все изучаемые сорта, по предварительным данным, отличаются низким процентом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окоренения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зеленых черенков. В результате пр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>веденных исследований установлено, что наиболее динамичный рост надземной части з</w:t>
      </w:r>
      <w:r w:rsidRPr="00BB3AFF">
        <w:rPr>
          <w:rFonts w:ascii="Times New Roman" w:hAnsi="Times New Roman" w:cs="Times New Roman"/>
          <w:sz w:val="24"/>
          <w:szCs w:val="24"/>
        </w:rPr>
        <w:t>е</w:t>
      </w:r>
      <w:r w:rsidRPr="00BB3AFF">
        <w:rPr>
          <w:rFonts w:ascii="Times New Roman" w:hAnsi="Times New Roman" w:cs="Times New Roman"/>
          <w:sz w:val="24"/>
          <w:szCs w:val="24"/>
        </w:rPr>
        <w:t xml:space="preserve">леных черенков облепихи в культивационных сооружениях идет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10 дней после посадки в грунт с дальнейшим заметным затуханием; не отмечено достоверного влияния различных концентраций ИМК на развитие надземной части трудноокореняемых сортов облепихи; </w:t>
      </w:r>
      <w:proofErr w:type="gramStart"/>
      <w:r w:rsidRPr="00BB3AFF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BB3AFF">
        <w:rPr>
          <w:rFonts w:ascii="Times New Roman" w:hAnsi="Times New Roman" w:cs="Times New Roman"/>
          <w:sz w:val="24"/>
          <w:szCs w:val="24"/>
        </w:rPr>
        <w:t xml:space="preserve"> определенная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сортоспецифичность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в положительном отклике на пр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менение высоких доз ИМК, в частности у сорта облепихи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Эссель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, проявляющаяся в более высоком качестве саженцев, полученных при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окоренении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зеленых черенков. </w:t>
      </w:r>
    </w:p>
    <w:p w:rsidR="00704038" w:rsidRPr="00D75007" w:rsidRDefault="00D75007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75007">
        <w:rPr>
          <w:rFonts w:ascii="Times New Roman" w:hAnsi="Times New Roman" w:cs="Times New Roman"/>
          <w:b/>
          <w:sz w:val="28"/>
          <w:szCs w:val="24"/>
        </w:rPr>
        <w:lastRenderedPageBreak/>
        <w:t>Мистратова</w:t>
      </w:r>
      <w:proofErr w:type="spellEnd"/>
      <w:r w:rsidRPr="00D75007">
        <w:rPr>
          <w:rFonts w:ascii="Times New Roman" w:hAnsi="Times New Roman" w:cs="Times New Roman"/>
          <w:b/>
          <w:sz w:val="28"/>
          <w:szCs w:val="24"/>
        </w:rPr>
        <w:t>, Н.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Влияние пролонгирующих удобрений на развитие микоризы на корнях черенков облепихи и товарность саженцев / </w:t>
      </w:r>
      <w:r w:rsidRPr="00D7500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М</w:t>
      </w:r>
      <w:r w:rsidR="00704038" w:rsidRPr="00D75007">
        <w:rPr>
          <w:rFonts w:ascii="Times New Roman" w:hAnsi="Times New Roman" w:cs="Times New Roman"/>
          <w:sz w:val="28"/>
          <w:szCs w:val="24"/>
        </w:rPr>
        <w:t>и</w:t>
      </w:r>
      <w:r w:rsidR="00704038" w:rsidRPr="00D75007">
        <w:rPr>
          <w:rFonts w:ascii="Times New Roman" w:hAnsi="Times New Roman" w:cs="Times New Roman"/>
          <w:sz w:val="28"/>
          <w:szCs w:val="24"/>
        </w:rPr>
        <w:t>стратова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 xml:space="preserve">, </w:t>
      </w:r>
      <w:r w:rsidRPr="00D75007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 xml:space="preserve">Л.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Бопп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>. ун-та. – 2017. – № 2. – С. 3-9.</w:t>
      </w:r>
    </w:p>
    <w:p w:rsidR="00704038" w:rsidRPr="00423A3A" w:rsidRDefault="00704038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38" w:rsidRDefault="00423A3A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423A3A">
        <w:rPr>
          <w:rFonts w:ascii="Times New Roman" w:hAnsi="Times New Roman" w:cs="Times New Roman"/>
          <w:b/>
          <w:sz w:val="28"/>
          <w:szCs w:val="24"/>
        </w:rPr>
        <w:t>Ноздрачева</w:t>
      </w:r>
      <w:proofErr w:type="spellEnd"/>
      <w:r w:rsidRPr="00423A3A">
        <w:rPr>
          <w:rFonts w:ascii="Times New Roman" w:hAnsi="Times New Roman" w:cs="Times New Roman"/>
          <w:b/>
          <w:sz w:val="28"/>
          <w:szCs w:val="24"/>
        </w:rPr>
        <w:t>, Р.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04038" w:rsidRPr="00423A3A">
        <w:rPr>
          <w:rFonts w:ascii="Times New Roman" w:hAnsi="Times New Roman" w:cs="Times New Roman"/>
          <w:sz w:val="28"/>
          <w:szCs w:val="24"/>
        </w:rPr>
        <w:t>Оценка состояния и продуктивности смородины черной в промышленных насаждениях в условиях ЦЧР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 /</w:t>
      </w:r>
      <w:r w:rsidRPr="00423A3A"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Г.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Ноздрачева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>,</w:t>
      </w:r>
      <w:r w:rsidRPr="00423A3A"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В.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Стазаева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 xml:space="preserve">, </w:t>
      </w:r>
      <w:r w:rsidRPr="00D75007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 xml:space="preserve">М. 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Круглов //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704038" w:rsidRPr="00D75007">
        <w:rPr>
          <w:rFonts w:ascii="Times New Roman" w:hAnsi="Times New Roman" w:cs="Times New Roman"/>
          <w:sz w:val="28"/>
          <w:szCs w:val="24"/>
        </w:rPr>
        <w:t xml:space="preserve"> Воронежского гос. </w:t>
      </w:r>
      <w:proofErr w:type="spellStart"/>
      <w:r w:rsidR="00704038" w:rsidRPr="00D75007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704038" w:rsidRPr="00D75007">
        <w:rPr>
          <w:rFonts w:ascii="Times New Roman" w:hAnsi="Times New Roman" w:cs="Times New Roman"/>
          <w:sz w:val="28"/>
          <w:szCs w:val="24"/>
        </w:rPr>
        <w:t>. ун-та. – 2016. – № 4. – С. 26-31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22D9A" w:rsidRPr="00D75007" w:rsidRDefault="00F22D9A" w:rsidP="007040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04038" w:rsidRPr="00F22D9A" w:rsidRDefault="00F22D9A" w:rsidP="007040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22D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Причко</w:t>
      </w:r>
      <w:proofErr w:type="spellEnd"/>
      <w:r w:rsidRPr="00F22D9A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, Т. Г.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F22D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Биохимические показатели качества ягод смородины с учетом сортовых особенностей</w:t>
      </w:r>
      <w:r w:rsidRPr="00F22D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Причко</w:t>
      </w:r>
      <w:proofErr w:type="spellEnd"/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В. В. Яковенко, М. Г.</w:t>
      </w:r>
      <w:r w:rsidRPr="00F22D9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 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Герм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</w:t>
      </w:r>
      <w:r w:rsidRPr="00F22D9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нова </w:t>
      </w:r>
      <w:r w:rsidRPr="00F22D9A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// Плодоводство и виноградарство юга России. – 2017. – № 45. – С.</w:t>
      </w:r>
      <w:r w:rsidRPr="00F22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105-113.</w:t>
      </w:r>
    </w:p>
    <w:p w:rsidR="00F22D9A" w:rsidRPr="00724153" w:rsidRDefault="00F22D9A" w:rsidP="00704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1E" w:rsidRPr="00D75007" w:rsidRDefault="00423A3A" w:rsidP="008E261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3A3A">
        <w:rPr>
          <w:rFonts w:ascii="Times New Roman" w:hAnsi="Times New Roman" w:cs="Times New Roman"/>
          <w:b/>
          <w:sz w:val="28"/>
          <w:szCs w:val="24"/>
        </w:rPr>
        <w:t>Пущина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423A3A">
        <w:rPr>
          <w:rFonts w:ascii="Times New Roman" w:hAnsi="Times New Roman" w:cs="Times New Roman"/>
          <w:b/>
          <w:sz w:val="28"/>
          <w:szCs w:val="24"/>
        </w:rPr>
        <w:t xml:space="preserve"> М. 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423A3A">
        <w:rPr>
          <w:rFonts w:ascii="Times New Roman" w:hAnsi="Times New Roman" w:cs="Times New Roman"/>
          <w:sz w:val="28"/>
          <w:szCs w:val="24"/>
        </w:rPr>
        <w:t>Оценка продуктивности сортов малины ремонтантн</w:t>
      </w:r>
      <w:r w:rsidR="008E261E" w:rsidRPr="00423A3A">
        <w:rPr>
          <w:rFonts w:ascii="Times New Roman" w:hAnsi="Times New Roman" w:cs="Times New Roman"/>
          <w:sz w:val="28"/>
          <w:szCs w:val="24"/>
        </w:rPr>
        <w:t>о</w:t>
      </w:r>
      <w:r w:rsidR="008E261E" w:rsidRPr="00423A3A">
        <w:rPr>
          <w:rFonts w:ascii="Times New Roman" w:hAnsi="Times New Roman" w:cs="Times New Roman"/>
          <w:sz w:val="28"/>
          <w:szCs w:val="24"/>
        </w:rPr>
        <w:t xml:space="preserve">го типа в связи с её интродукцией в условиях </w:t>
      </w:r>
      <w:r w:rsidRPr="00423A3A">
        <w:rPr>
          <w:rFonts w:ascii="Times New Roman" w:hAnsi="Times New Roman" w:cs="Times New Roman"/>
          <w:sz w:val="28"/>
          <w:szCs w:val="24"/>
        </w:rPr>
        <w:t>Прибайкалья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D75007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Ю.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D75007">
        <w:rPr>
          <w:rFonts w:ascii="Times New Roman" w:hAnsi="Times New Roman" w:cs="Times New Roman"/>
          <w:sz w:val="28"/>
          <w:szCs w:val="24"/>
        </w:rPr>
        <w:t xml:space="preserve">Пущина, </w:t>
      </w:r>
      <w:r w:rsidRPr="00D75007">
        <w:rPr>
          <w:rFonts w:ascii="Times New Roman" w:hAnsi="Times New Roman" w:cs="Times New Roman"/>
          <w:sz w:val="28"/>
          <w:szCs w:val="24"/>
        </w:rPr>
        <w:t>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261E" w:rsidRPr="00D75007">
        <w:rPr>
          <w:rFonts w:ascii="Times New Roman" w:hAnsi="Times New Roman" w:cs="Times New Roman"/>
          <w:sz w:val="28"/>
          <w:szCs w:val="24"/>
        </w:rPr>
        <w:t xml:space="preserve">Раченко, </w:t>
      </w:r>
      <w:r w:rsidRPr="00D75007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75007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="008E261E" w:rsidRPr="00D75007">
        <w:rPr>
          <w:rFonts w:ascii="Times New Roman" w:hAnsi="Times New Roman" w:cs="Times New Roman"/>
          <w:sz w:val="28"/>
          <w:szCs w:val="24"/>
        </w:rPr>
        <w:t>Сагирова</w:t>
      </w:r>
      <w:proofErr w:type="spellEnd"/>
      <w:r w:rsidR="008E261E" w:rsidRPr="00D75007">
        <w:rPr>
          <w:rFonts w:ascii="Times New Roman" w:hAnsi="Times New Roman" w:cs="Times New Roman"/>
          <w:sz w:val="28"/>
          <w:szCs w:val="24"/>
        </w:rPr>
        <w:t xml:space="preserve"> // Вестник ИРГСХА. – 2017. – № 79. – С. 67-72.</w:t>
      </w:r>
    </w:p>
    <w:p w:rsidR="008E261E" w:rsidRDefault="008E261E" w:rsidP="008E26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последние десятилетия значительно увеличился интерес к сортам малины ремо</w:t>
      </w:r>
      <w:r w:rsidRPr="00BB3AFF">
        <w:rPr>
          <w:rFonts w:ascii="Times New Roman" w:hAnsi="Times New Roman" w:cs="Times New Roman"/>
          <w:sz w:val="24"/>
          <w:szCs w:val="24"/>
        </w:rPr>
        <w:t>н</w:t>
      </w:r>
      <w:r w:rsidRPr="00BB3AFF">
        <w:rPr>
          <w:rFonts w:ascii="Times New Roman" w:hAnsi="Times New Roman" w:cs="Times New Roman"/>
          <w:sz w:val="24"/>
          <w:szCs w:val="24"/>
        </w:rPr>
        <w:t>тантного типа. Прежде всего, он обусловлен способностью плодоношения на однолетних побегах в более поздние сроки, чем сорта малины обыкновенной. В коллекционном п</w:t>
      </w:r>
      <w:r w:rsidRPr="00BB3AFF">
        <w:rPr>
          <w:rFonts w:ascii="Times New Roman" w:hAnsi="Times New Roman" w:cs="Times New Roman"/>
          <w:sz w:val="24"/>
          <w:szCs w:val="24"/>
        </w:rPr>
        <w:t>и</w:t>
      </w:r>
      <w:r w:rsidRPr="00BB3AFF">
        <w:rPr>
          <w:rFonts w:ascii="Times New Roman" w:hAnsi="Times New Roman" w:cs="Times New Roman"/>
          <w:sz w:val="24"/>
          <w:szCs w:val="24"/>
        </w:rPr>
        <w:t xml:space="preserve">томнике изучено 11 сортов и 7 отборных форм ремонтантной малины селекции ФГБНУ “Всероссийского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-технологического института садоводства 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питомниково</w:t>
      </w:r>
      <w:r w:rsidRPr="00BB3AFF">
        <w:rPr>
          <w:rFonts w:ascii="Times New Roman" w:hAnsi="Times New Roman" w:cs="Times New Roman"/>
          <w:sz w:val="24"/>
          <w:szCs w:val="24"/>
        </w:rPr>
        <w:t>д</w:t>
      </w:r>
      <w:r w:rsidRPr="00BB3AFF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”. По результатам наблюдений определена фактическая и потенциальная продукти</w:t>
      </w:r>
      <w:r w:rsidRPr="00BB3AFF">
        <w:rPr>
          <w:rFonts w:ascii="Times New Roman" w:hAnsi="Times New Roman" w:cs="Times New Roman"/>
          <w:sz w:val="24"/>
          <w:szCs w:val="24"/>
        </w:rPr>
        <w:t>в</w:t>
      </w:r>
      <w:r w:rsidRPr="00BB3AFF">
        <w:rPr>
          <w:rFonts w:ascii="Times New Roman" w:hAnsi="Times New Roman" w:cs="Times New Roman"/>
          <w:sz w:val="24"/>
          <w:szCs w:val="24"/>
        </w:rPr>
        <w:t>ность изучаемых генотипов, выращиваемых в однолетней культуре в условиях лесосте</w:t>
      </w:r>
      <w:r w:rsidRPr="00BB3AFF">
        <w:rPr>
          <w:rFonts w:ascii="Times New Roman" w:hAnsi="Times New Roman" w:cs="Times New Roman"/>
          <w:sz w:val="24"/>
          <w:szCs w:val="24"/>
        </w:rPr>
        <w:t>п</w:t>
      </w:r>
      <w:r w:rsidRPr="00BB3AFF">
        <w:rPr>
          <w:rFonts w:ascii="Times New Roman" w:hAnsi="Times New Roman" w:cs="Times New Roman"/>
          <w:sz w:val="24"/>
          <w:szCs w:val="24"/>
        </w:rPr>
        <w:t xml:space="preserve">ной зоны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Предбайкалья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>. На основе полученных данных выделены наиболее перспекти</w:t>
      </w:r>
      <w:r w:rsidRPr="00BB3AFF">
        <w:rPr>
          <w:rFonts w:ascii="Times New Roman" w:hAnsi="Times New Roman" w:cs="Times New Roman"/>
          <w:sz w:val="24"/>
          <w:szCs w:val="24"/>
        </w:rPr>
        <w:t>в</w:t>
      </w:r>
      <w:r w:rsidRPr="00BB3AFF">
        <w:rPr>
          <w:rFonts w:ascii="Times New Roman" w:hAnsi="Times New Roman" w:cs="Times New Roman"/>
          <w:sz w:val="24"/>
          <w:szCs w:val="24"/>
        </w:rPr>
        <w:t xml:space="preserve">ные сорта ремонтантной малины, пригодные для выращивания в исследуемом районе. </w:t>
      </w:r>
    </w:p>
    <w:p w:rsidR="00423A3A" w:rsidRPr="00BB3AFF" w:rsidRDefault="00423A3A" w:rsidP="008E26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66B" w:rsidRPr="00D6666B" w:rsidRDefault="00D6666B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666B">
        <w:rPr>
          <w:rFonts w:ascii="Times New Roman" w:hAnsi="Times New Roman" w:cs="Times New Roman"/>
          <w:b/>
          <w:sz w:val="28"/>
          <w:szCs w:val="24"/>
        </w:rPr>
        <w:t>Троц</w:t>
      </w:r>
      <w:proofErr w:type="spellEnd"/>
      <w:r w:rsidRPr="00D6666B">
        <w:rPr>
          <w:rFonts w:ascii="Times New Roman" w:hAnsi="Times New Roman" w:cs="Times New Roman"/>
          <w:b/>
          <w:sz w:val="28"/>
          <w:szCs w:val="24"/>
        </w:rPr>
        <w:t>, Н. М.</w:t>
      </w:r>
      <w:r w:rsidRPr="00D6666B">
        <w:rPr>
          <w:rFonts w:ascii="Times New Roman" w:hAnsi="Times New Roman" w:cs="Times New Roman"/>
          <w:sz w:val="28"/>
          <w:szCs w:val="24"/>
        </w:rPr>
        <w:t xml:space="preserve"> </w:t>
      </w:r>
      <w:r w:rsidR="009F08A4" w:rsidRPr="00D6666B">
        <w:rPr>
          <w:rFonts w:ascii="Times New Roman" w:hAnsi="Times New Roman" w:cs="Times New Roman"/>
          <w:sz w:val="28"/>
          <w:szCs w:val="24"/>
        </w:rPr>
        <w:t xml:space="preserve">Биоэкологическая оценка возделывания перспективных сортов земляники садовой / </w:t>
      </w:r>
      <w:r w:rsidR="00423A3A" w:rsidRPr="00D6666B">
        <w:rPr>
          <w:rFonts w:ascii="Times New Roman" w:hAnsi="Times New Roman" w:cs="Times New Roman"/>
          <w:sz w:val="28"/>
          <w:szCs w:val="24"/>
        </w:rPr>
        <w:t>Н.</w:t>
      </w:r>
      <w:r w:rsidR="00423A3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3A3A" w:rsidRPr="00D6666B">
        <w:rPr>
          <w:rFonts w:ascii="Times New Roman" w:hAnsi="Times New Roman" w:cs="Times New Roman"/>
          <w:sz w:val="28"/>
          <w:szCs w:val="24"/>
        </w:rPr>
        <w:t>М.</w:t>
      </w:r>
      <w:r w:rsidR="009F08A4" w:rsidRPr="00D6666B">
        <w:rPr>
          <w:rFonts w:ascii="Times New Roman" w:hAnsi="Times New Roman" w:cs="Times New Roman"/>
          <w:sz w:val="28"/>
          <w:szCs w:val="24"/>
        </w:rPr>
        <w:t>Троц</w:t>
      </w:r>
      <w:proofErr w:type="spellEnd"/>
      <w:r w:rsidR="009F08A4" w:rsidRPr="00D6666B">
        <w:rPr>
          <w:rFonts w:ascii="Times New Roman" w:hAnsi="Times New Roman" w:cs="Times New Roman"/>
          <w:sz w:val="28"/>
          <w:szCs w:val="24"/>
        </w:rPr>
        <w:t xml:space="preserve">, </w:t>
      </w:r>
      <w:r w:rsidRPr="00D6666B">
        <w:rPr>
          <w:rFonts w:ascii="Times New Roman" w:hAnsi="Times New Roman" w:cs="Times New Roman"/>
          <w:sz w:val="28"/>
          <w:szCs w:val="24"/>
        </w:rPr>
        <w:t xml:space="preserve">А. В. </w:t>
      </w:r>
      <w:r w:rsidR="009F08A4" w:rsidRPr="00D6666B">
        <w:rPr>
          <w:rFonts w:ascii="Times New Roman" w:hAnsi="Times New Roman" w:cs="Times New Roman"/>
          <w:sz w:val="28"/>
          <w:szCs w:val="24"/>
        </w:rPr>
        <w:t>Батманов // Известия Самарской гос. с.-х. акад. – 2017. – Т.</w:t>
      </w:r>
      <w:r w:rsidR="00423A3A">
        <w:rPr>
          <w:rFonts w:ascii="Times New Roman" w:hAnsi="Times New Roman" w:cs="Times New Roman"/>
          <w:sz w:val="28"/>
          <w:szCs w:val="24"/>
        </w:rPr>
        <w:t xml:space="preserve"> </w:t>
      </w:r>
      <w:r w:rsidR="009F08A4" w:rsidRPr="00D6666B">
        <w:rPr>
          <w:rFonts w:ascii="Times New Roman" w:hAnsi="Times New Roman" w:cs="Times New Roman"/>
          <w:sz w:val="28"/>
          <w:szCs w:val="24"/>
        </w:rPr>
        <w:t>2. № 2. – С</w:t>
      </w:r>
      <w:r w:rsidR="00423A3A">
        <w:rPr>
          <w:rFonts w:ascii="Times New Roman" w:hAnsi="Times New Roman" w:cs="Times New Roman"/>
          <w:sz w:val="28"/>
          <w:szCs w:val="24"/>
        </w:rPr>
        <w:t xml:space="preserve">. </w:t>
      </w:r>
      <w:r w:rsidR="009F08A4" w:rsidRPr="00D6666B">
        <w:rPr>
          <w:rFonts w:ascii="Times New Roman" w:hAnsi="Times New Roman" w:cs="Times New Roman"/>
          <w:sz w:val="28"/>
          <w:szCs w:val="24"/>
        </w:rPr>
        <w:t>7-10</w:t>
      </w:r>
      <w:r w:rsidRPr="00D6666B">
        <w:rPr>
          <w:rFonts w:ascii="Times New Roman" w:hAnsi="Times New Roman" w:cs="Times New Roman"/>
          <w:sz w:val="28"/>
          <w:szCs w:val="24"/>
        </w:rPr>
        <w:t>.</w:t>
      </w:r>
    </w:p>
    <w:p w:rsidR="00D6666B" w:rsidRDefault="00D6666B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A3A" w:rsidRPr="00401A3A" w:rsidRDefault="00401A3A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A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Хилько</w:t>
      </w:r>
      <w:proofErr w:type="spellEnd"/>
      <w:r w:rsidRPr="00401A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Л.А.</w:t>
      </w:r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3" w:history="1">
        <w:r w:rsidRPr="00401A3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стимулятора роста ИМК и органоминеральных удобрений на морфологические признаки сортов крыжовника</w:t>
        </w:r>
      </w:hyperlink>
      <w:r w:rsidRPr="0040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Хилько</w:t>
      </w:r>
      <w:proofErr w:type="spellEnd"/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Pr="004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Щеглов </w:t>
      </w:r>
      <w:r w:rsidRPr="00401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 Плодоводство и виноградарство юга России. – 2017. – № 45. – С.</w:t>
      </w:r>
      <w:r w:rsidRPr="0040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A3A" w:rsidRDefault="00401A3A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C91" w:rsidRDefault="00C51968" w:rsidP="00285C9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elibrary.ru/pic/1pix.gif" style="width:.4pt;height:.4pt;visibility:visible;mso-wrap-style:square">
            <v:imagedata r:id="rId14" o:title="1pix"/>
          </v:shape>
        </w:pict>
      </w:r>
      <w:proofErr w:type="spellStart"/>
      <w:r w:rsidR="00E5225D" w:rsidRPr="00E5225D">
        <w:rPr>
          <w:rFonts w:ascii="Times New Roman" w:hAnsi="Times New Roman" w:cs="Times New Roman"/>
          <w:b/>
          <w:sz w:val="28"/>
          <w:szCs w:val="24"/>
        </w:rPr>
        <w:t>Юхачева</w:t>
      </w:r>
      <w:proofErr w:type="spellEnd"/>
      <w:r w:rsidR="00E5225D" w:rsidRPr="00E5225D">
        <w:rPr>
          <w:rFonts w:ascii="Times New Roman" w:hAnsi="Times New Roman" w:cs="Times New Roman"/>
          <w:b/>
          <w:sz w:val="28"/>
          <w:szCs w:val="24"/>
        </w:rPr>
        <w:t>, Е. Я.</w:t>
      </w:r>
      <w:r w:rsidR="00E5225D" w:rsidRPr="00E5225D">
        <w:rPr>
          <w:rFonts w:ascii="Times New Roman" w:hAnsi="Times New Roman" w:cs="Times New Roman"/>
          <w:sz w:val="28"/>
          <w:szCs w:val="24"/>
        </w:rPr>
        <w:t xml:space="preserve"> </w:t>
      </w:r>
      <w:r w:rsidR="005F6238" w:rsidRPr="00E5225D">
        <w:rPr>
          <w:rFonts w:ascii="Times New Roman" w:hAnsi="Times New Roman" w:cs="Times New Roman"/>
          <w:sz w:val="28"/>
          <w:szCs w:val="24"/>
        </w:rPr>
        <w:t>З</w:t>
      </w:r>
      <w:r w:rsidR="00E5225D" w:rsidRPr="00E5225D">
        <w:rPr>
          <w:rFonts w:ascii="Times New Roman" w:hAnsi="Times New Roman" w:cs="Times New Roman"/>
          <w:sz w:val="28"/>
          <w:szCs w:val="24"/>
        </w:rPr>
        <w:t xml:space="preserve">имостойкость смородины черной в условиях средней полосы России </w:t>
      </w:r>
      <w:r w:rsidR="005F6238" w:rsidRPr="00E5225D">
        <w:rPr>
          <w:rFonts w:ascii="Times New Roman" w:hAnsi="Times New Roman" w:cs="Times New Roman"/>
          <w:sz w:val="28"/>
          <w:szCs w:val="24"/>
        </w:rPr>
        <w:t xml:space="preserve">/ </w:t>
      </w:r>
      <w:r w:rsidR="00E5225D" w:rsidRPr="00E5225D">
        <w:rPr>
          <w:rFonts w:ascii="Times New Roman" w:hAnsi="Times New Roman" w:cs="Times New Roman"/>
          <w:sz w:val="28"/>
          <w:szCs w:val="24"/>
        </w:rPr>
        <w:t>Е.</w:t>
      </w:r>
      <w:r w:rsidR="00E5225D">
        <w:rPr>
          <w:rFonts w:ascii="Times New Roman" w:hAnsi="Times New Roman" w:cs="Times New Roman"/>
          <w:sz w:val="28"/>
          <w:szCs w:val="24"/>
        </w:rPr>
        <w:t xml:space="preserve"> </w:t>
      </w:r>
      <w:r w:rsidR="00E5225D" w:rsidRPr="00E5225D">
        <w:rPr>
          <w:rFonts w:ascii="Times New Roman" w:hAnsi="Times New Roman" w:cs="Times New Roman"/>
          <w:sz w:val="28"/>
          <w:szCs w:val="24"/>
        </w:rPr>
        <w:t xml:space="preserve">Я. </w:t>
      </w:r>
      <w:proofErr w:type="spellStart"/>
      <w:r w:rsidR="005F6238" w:rsidRPr="00E5225D">
        <w:rPr>
          <w:rFonts w:ascii="Times New Roman" w:hAnsi="Times New Roman" w:cs="Times New Roman"/>
          <w:sz w:val="28"/>
          <w:szCs w:val="24"/>
        </w:rPr>
        <w:t>Юхачева</w:t>
      </w:r>
      <w:proofErr w:type="spellEnd"/>
      <w:r w:rsidR="005F6238" w:rsidRPr="00E5225D">
        <w:rPr>
          <w:rFonts w:ascii="Times New Roman" w:hAnsi="Times New Roman" w:cs="Times New Roman"/>
          <w:sz w:val="28"/>
          <w:szCs w:val="24"/>
        </w:rPr>
        <w:t xml:space="preserve"> </w:t>
      </w:r>
      <w:r w:rsidR="00E5225D">
        <w:rPr>
          <w:rFonts w:ascii="Times New Roman" w:hAnsi="Times New Roman" w:cs="Times New Roman"/>
          <w:sz w:val="28"/>
          <w:szCs w:val="24"/>
        </w:rPr>
        <w:t xml:space="preserve">// </w:t>
      </w:r>
      <w:proofErr w:type="spellStart"/>
      <w:r w:rsidR="005F6238" w:rsidRPr="00E5225D">
        <w:rPr>
          <w:rFonts w:ascii="Times New Roman" w:hAnsi="Times New Roman" w:cs="Times New Roman"/>
          <w:sz w:val="28"/>
          <w:szCs w:val="24"/>
        </w:rPr>
        <w:t>В</w:t>
      </w:r>
      <w:r w:rsidR="00E5225D" w:rsidRPr="00E5225D">
        <w:rPr>
          <w:rFonts w:ascii="Times New Roman" w:hAnsi="Times New Roman" w:cs="Times New Roman"/>
          <w:sz w:val="28"/>
          <w:szCs w:val="24"/>
        </w:rPr>
        <w:t>естн</w:t>
      </w:r>
      <w:proofErr w:type="spellEnd"/>
      <w:r w:rsidR="00E5225D">
        <w:rPr>
          <w:rFonts w:ascii="Times New Roman" w:hAnsi="Times New Roman" w:cs="Times New Roman"/>
          <w:sz w:val="28"/>
          <w:szCs w:val="24"/>
        </w:rPr>
        <w:t xml:space="preserve">. </w:t>
      </w:r>
      <w:r w:rsidR="005F6238" w:rsidRPr="00E5225D">
        <w:rPr>
          <w:rFonts w:ascii="Times New Roman" w:hAnsi="Times New Roman" w:cs="Times New Roman"/>
          <w:sz w:val="28"/>
          <w:szCs w:val="24"/>
        </w:rPr>
        <w:t>Б</w:t>
      </w:r>
      <w:r w:rsidR="00524EC5" w:rsidRPr="00E5225D">
        <w:rPr>
          <w:rFonts w:ascii="Times New Roman" w:hAnsi="Times New Roman" w:cs="Times New Roman"/>
          <w:sz w:val="28"/>
          <w:szCs w:val="24"/>
        </w:rPr>
        <w:t>рянской г</w:t>
      </w:r>
      <w:bookmarkStart w:id="0" w:name="_GoBack"/>
      <w:bookmarkEnd w:id="0"/>
      <w:r w:rsidR="00524EC5" w:rsidRPr="00E5225D">
        <w:rPr>
          <w:rFonts w:ascii="Times New Roman" w:hAnsi="Times New Roman" w:cs="Times New Roman"/>
          <w:sz w:val="28"/>
          <w:szCs w:val="24"/>
        </w:rPr>
        <w:t>ос</w:t>
      </w:r>
      <w:r w:rsidR="00524EC5">
        <w:rPr>
          <w:rFonts w:ascii="Times New Roman" w:hAnsi="Times New Roman" w:cs="Times New Roman"/>
          <w:sz w:val="28"/>
          <w:szCs w:val="24"/>
        </w:rPr>
        <w:t>.</w:t>
      </w:r>
      <w:r w:rsidR="00524EC5" w:rsidRPr="00E5225D">
        <w:rPr>
          <w:rFonts w:ascii="Times New Roman" w:hAnsi="Times New Roman" w:cs="Times New Roman"/>
          <w:sz w:val="28"/>
          <w:szCs w:val="24"/>
        </w:rPr>
        <w:t xml:space="preserve"> с</w:t>
      </w:r>
      <w:r w:rsidR="00524EC5">
        <w:rPr>
          <w:rFonts w:ascii="Times New Roman" w:hAnsi="Times New Roman" w:cs="Times New Roman"/>
          <w:sz w:val="28"/>
          <w:szCs w:val="24"/>
        </w:rPr>
        <w:t>.-</w:t>
      </w:r>
      <w:r w:rsidR="00524EC5" w:rsidRPr="00E5225D">
        <w:rPr>
          <w:rFonts w:ascii="Times New Roman" w:hAnsi="Times New Roman" w:cs="Times New Roman"/>
          <w:sz w:val="28"/>
          <w:szCs w:val="24"/>
        </w:rPr>
        <w:t>х</w:t>
      </w:r>
      <w:r w:rsidR="00524EC5">
        <w:rPr>
          <w:rFonts w:ascii="Times New Roman" w:hAnsi="Times New Roman" w:cs="Times New Roman"/>
          <w:sz w:val="28"/>
          <w:szCs w:val="24"/>
        </w:rPr>
        <w:t>.</w:t>
      </w:r>
      <w:r w:rsidR="00524EC5" w:rsidRPr="00E5225D">
        <w:rPr>
          <w:rFonts w:ascii="Times New Roman" w:hAnsi="Times New Roman" w:cs="Times New Roman"/>
          <w:sz w:val="28"/>
          <w:szCs w:val="24"/>
        </w:rPr>
        <w:t xml:space="preserve"> акад</w:t>
      </w:r>
      <w:r w:rsidR="00524EC5">
        <w:rPr>
          <w:rFonts w:ascii="Times New Roman" w:hAnsi="Times New Roman" w:cs="Times New Roman"/>
          <w:sz w:val="28"/>
          <w:szCs w:val="24"/>
        </w:rPr>
        <w:t>.</w:t>
      </w:r>
      <w:r w:rsidR="005F6238" w:rsidRPr="00E5225D">
        <w:rPr>
          <w:rFonts w:ascii="Times New Roman" w:hAnsi="Times New Roman" w:cs="Times New Roman"/>
          <w:sz w:val="28"/>
          <w:szCs w:val="24"/>
        </w:rPr>
        <w:t xml:space="preserve"> – 2017. – № 2. – С. 31-34</w:t>
      </w:r>
      <w:r w:rsidR="00524EC5">
        <w:rPr>
          <w:rFonts w:ascii="Times New Roman" w:hAnsi="Times New Roman" w:cs="Times New Roman"/>
          <w:sz w:val="28"/>
          <w:szCs w:val="24"/>
        </w:rPr>
        <w:t>.</w:t>
      </w:r>
    </w:p>
    <w:p w:rsidR="005F6238" w:rsidRDefault="005F6238" w:rsidP="00285C9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AFF">
        <w:rPr>
          <w:rFonts w:ascii="Times New Roman" w:hAnsi="Times New Roman" w:cs="Times New Roman"/>
          <w:sz w:val="24"/>
          <w:szCs w:val="24"/>
        </w:rPr>
        <w:t>В условиях средней полосы России проведена оценка зимостойкости 193 гибри</w:t>
      </w:r>
      <w:r w:rsidRPr="00BB3AFF">
        <w:rPr>
          <w:rFonts w:ascii="Times New Roman" w:hAnsi="Times New Roman" w:cs="Times New Roman"/>
          <w:sz w:val="24"/>
          <w:szCs w:val="24"/>
        </w:rPr>
        <w:t>д</w:t>
      </w:r>
      <w:r w:rsidRPr="00BB3AFF">
        <w:rPr>
          <w:rFonts w:ascii="Times New Roman" w:hAnsi="Times New Roman" w:cs="Times New Roman"/>
          <w:sz w:val="24"/>
          <w:szCs w:val="24"/>
        </w:rPr>
        <w:t xml:space="preserve">ных форм в 3-х семьях смородины черной. Приводятся учеты, проведенные после зим 2010-2013 годов. В среднем за три года наиболее зимостойкой оказалась семья Ядреная х 6-12-134. Степень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подмерзания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по семье составила 0,1 балл. У большинства гибридов этой семьи </w:t>
      </w:r>
      <w:proofErr w:type="spellStart"/>
      <w:r w:rsidRPr="00BB3AFF">
        <w:rPr>
          <w:rFonts w:ascii="Times New Roman" w:hAnsi="Times New Roman" w:cs="Times New Roman"/>
          <w:sz w:val="24"/>
          <w:szCs w:val="24"/>
        </w:rPr>
        <w:t>подмерзание</w:t>
      </w:r>
      <w:proofErr w:type="spellEnd"/>
      <w:r w:rsidRPr="00BB3AFF">
        <w:rPr>
          <w:rFonts w:ascii="Times New Roman" w:hAnsi="Times New Roman" w:cs="Times New Roman"/>
          <w:sz w:val="24"/>
          <w:szCs w:val="24"/>
        </w:rPr>
        <w:t xml:space="preserve"> кустов не наблюдалось. Из трех семей выделена группа высок</w:t>
      </w:r>
      <w:r w:rsidRPr="00BB3AFF">
        <w:rPr>
          <w:rFonts w:ascii="Times New Roman" w:hAnsi="Times New Roman" w:cs="Times New Roman"/>
          <w:sz w:val="24"/>
          <w:szCs w:val="24"/>
        </w:rPr>
        <w:t>о</w:t>
      </w:r>
      <w:r w:rsidRPr="00BB3AFF">
        <w:rPr>
          <w:rFonts w:ascii="Times New Roman" w:hAnsi="Times New Roman" w:cs="Times New Roman"/>
          <w:sz w:val="24"/>
          <w:szCs w:val="24"/>
        </w:rPr>
        <w:t xml:space="preserve">зимостойких сеянцев без признаков повреждения, с высоким уровнем хозяйственно-ценных признаков - 7-12-28, 7-1-23, 7-10-33, 7-10-93, 7-10-92, 7-10-43. </w:t>
      </w:r>
    </w:p>
    <w:p w:rsidR="00524EC5" w:rsidRPr="00BB3AFF" w:rsidRDefault="00524EC5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1EA" w:rsidRPr="003D2C41" w:rsidRDefault="003D2C41" w:rsidP="00BB3A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2C41">
        <w:rPr>
          <w:rFonts w:ascii="Times New Roman" w:hAnsi="Times New Roman" w:cs="Times New Roman"/>
          <w:sz w:val="28"/>
          <w:szCs w:val="24"/>
        </w:rPr>
        <w:lastRenderedPageBreak/>
        <w:t>Составитель: Л. М. Бабанина</w:t>
      </w:r>
    </w:p>
    <w:p w:rsidR="00AE2BE4" w:rsidRPr="00BB3AFF" w:rsidRDefault="00AE2BE4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BE4" w:rsidRPr="00BB3AFF" w:rsidRDefault="00AE2BE4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1EA" w:rsidRPr="00BB3AFF" w:rsidRDefault="005821EA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C24" w:rsidRPr="00BB3AFF" w:rsidRDefault="00E87C24" w:rsidP="00BB3AF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D93" w:rsidRDefault="003D2C41" w:rsidP="003D2C41">
      <w:pPr>
        <w:pStyle w:val="a4"/>
        <w:ind w:firstLine="709"/>
        <w:jc w:val="both"/>
      </w:pPr>
      <w:r>
        <w:t xml:space="preserve"> </w:t>
      </w:r>
    </w:p>
    <w:sectPr w:rsidR="009E7D9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1C" w:rsidRDefault="00CF291C" w:rsidP="00704038">
      <w:pPr>
        <w:spacing w:after="0" w:line="240" w:lineRule="auto"/>
      </w:pPr>
      <w:r>
        <w:separator/>
      </w:r>
    </w:p>
  </w:endnote>
  <w:endnote w:type="continuationSeparator" w:id="0">
    <w:p w:rsidR="00CF291C" w:rsidRDefault="00CF291C" w:rsidP="0070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465699"/>
      <w:docPartObj>
        <w:docPartGallery w:val="Page Numbers (Bottom of Page)"/>
        <w:docPartUnique/>
      </w:docPartObj>
    </w:sdtPr>
    <w:sdtEndPr/>
    <w:sdtContent>
      <w:p w:rsidR="00F22D9A" w:rsidRDefault="00F22D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53">
          <w:rPr>
            <w:noProof/>
          </w:rPr>
          <w:t>8</w:t>
        </w:r>
        <w:r>
          <w:fldChar w:fldCharType="end"/>
        </w:r>
      </w:p>
    </w:sdtContent>
  </w:sdt>
  <w:p w:rsidR="00F22D9A" w:rsidRDefault="00F22D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1C" w:rsidRDefault="00CF291C" w:rsidP="00704038">
      <w:pPr>
        <w:spacing w:after="0" w:line="240" w:lineRule="auto"/>
      </w:pPr>
      <w:r>
        <w:separator/>
      </w:r>
    </w:p>
  </w:footnote>
  <w:footnote w:type="continuationSeparator" w:id="0">
    <w:p w:rsidR="00CF291C" w:rsidRDefault="00CF291C" w:rsidP="0070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9F"/>
    <w:rsid w:val="0007414C"/>
    <w:rsid w:val="0008163B"/>
    <w:rsid w:val="00090AA0"/>
    <w:rsid w:val="000E2272"/>
    <w:rsid w:val="001009A5"/>
    <w:rsid w:val="0023783B"/>
    <w:rsid w:val="0026159F"/>
    <w:rsid w:val="00285C91"/>
    <w:rsid w:val="002913F4"/>
    <w:rsid w:val="002A5249"/>
    <w:rsid w:val="002B6ADD"/>
    <w:rsid w:val="003250F0"/>
    <w:rsid w:val="003327C0"/>
    <w:rsid w:val="003546A0"/>
    <w:rsid w:val="00372BF9"/>
    <w:rsid w:val="003800FF"/>
    <w:rsid w:val="0038342E"/>
    <w:rsid w:val="003D2C41"/>
    <w:rsid w:val="00401A3A"/>
    <w:rsid w:val="00423A3A"/>
    <w:rsid w:val="00482B03"/>
    <w:rsid w:val="004A2F50"/>
    <w:rsid w:val="004F56B4"/>
    <w:rsid w:val="0051681C"/>
    <w:rsid w:val="00524EC5"/>
    <w:rsid w:val="005313F0"/>
    <w:rsid w:val="005506AC"/>
    <w:rsid w:val="00577F55"/>
    <w:rsid w:val="005821EA"/>
    <w:rsid w:val="005966E8"/>
    <w:rsid w:val="005F6238"/>
    <w:rsid w:val="00606FBB"/>
    <w:rsid w:val="006F7CF2"/>
    <w:rsid w:val="00704038"/>
    <w:rsid w:val="00724153"/>
    <w:rsid w:val="007529F2"/>
    <w:rsid w:val="0076699E"/>
    <w:rsid w:val="007D16EA"/>
    <w:rsid w:val="007E3635"/>
    <w:rsid w:val="00833B85"/>
    <w:rsid w:val="008461B0"/>
    <w:rsid w:val="00872365"/>
    <w:rsid w:val="00884A11"/>
    <w:rsid w:val="00884F30"/>
    <w:rsid w:val="008C0CAC"/>
    <w:rsid w:val="008D19F0"/>
    <w:rsid w:val="008E261E"/>
    <w:rsid w:val="008F588C"/>
    <w:rsid w:val="009652C7"/>
    <w:rsid w:val="009965F0"/>
    <w:rsid w:val="009C2733"/>
    <w:rsid w:val="009C671A"/>
    <w:rsid w:val="009E7D93"/>
    <w:rsid w:val="009F08A4"/>
    <w:rsid w:val="00A0101E"/>
    <w:rsid w:val="00AD22F8"/>
    <w:rsid w:val="00AE2BE4"/>
    <w:rsid w:val="00B12B02"/>
    <w:rsid w:val="00B35AF1"/>
    <w:rsid w:val="00B5686C"/>
    <w:rsid w:val="00B6784C"/>
    <w:rsid w:val="00BA3582"/>
    <w:rsid w:val="00BB3AFF"/>
    <w:rsid w:val="00C07877"/>
    <w:rsid w:val="00C107B6"/>
    <w:rsid w:val="00C10AC9"/>
    <w:rsid w:val="00C110D1"/>
    <w:rsid w:val="00C35488"/>
    <w:rsid w:val="00C51968"/>
    <w:rsid w:val="00C60234"/>
    <w:rsid w:val="00C649D5"/>
    <w:rsid w:val="00CA5CC5"/>
    <w:rsid w:val="00CF291C"/>
    <w:rsid w:val="00D6666B"/>
    <w:rsid w:val="00D75007"/>
    <w:rsid w:val="00DA000A"/>
    <w:rsid w:val="00DD34A3"/>
    <w:rsid w:val="00E13803"/>
    <w:rsid w:val="00E24514"/>
    <w:rsid w:val="00E5225D"/>
    <w:rsid w:val="00E87C24"/>
    <w:rsid w:val="00ED1626"/>
    <w:rsid w:val="00F22D9A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8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62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4038"/>
  </w:style>
  <w:style w:type="paragraph" w:styleId="ab">
    <w:name w:val="footer"/>
    <w:basedOn w:val="a"/>
    <w:link w:val="ac"/>
    <w:uiPriority w:val="99"/>
    <w:unhideWhenUsed/>
    <w:rsid w:val="0070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80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F62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0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4038"/>
  </w:style>
  <w:style w:type="paragraph" w:styleId="ab">
    <w:name w:val="footer"/>
    <w:basedOn w:val="a"/>
    <w:link w:val="ac"/>
    <w:uiPriority w:val="99"/>
    <w:unhideWhenUsed/>
    <w:rsid w:val="0070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20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705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09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015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library.ru/item.asp?id=29115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291150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87898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library.ru/item.asp?id=287898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1ECA-5B85-45C0-9E55-5018752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98</cp:revision>
  <dcterms:created xsi:type="dcterms:W3CDTF">2017-05-11T01:21:00Z</dcterms:created>
  <dcterms:modified xsi:type="dcterms:W3CDTF">2017-06-04T01:39:00Z</dcterms:modified>
</cp:coreProperties>
</file>