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94C20" w:rsidTr="00394C20">
        <w:tc>
          <w:tcPr>
            <w:tcW w:w="828" w:type="pct"/>
            <w:hideMark/>
          </w:tcPr>
          <w:p w:rsidR="00394C20" w:rsidRDefault="00394C20">
            <w:pPr>
              <w:pStyle w:val="a5"/>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394C20" w:rsidRDefault="00394C20">
            <w:pPr>
              <w:pStyle w:val="a5"/>
              <w:jc w:val="center"/>
              <w:rPr>
                <w:rFonts w:ascii="Times New Roman" w:hAnsi="Times New Roman" w:cs="Times New Roman"/>
                <w:szCs w:val="24"/>
              </w:rPr>
            </w:pPr>
            <w:r>
              <w:rPr>
                <w:rFonts w:ascii="Times New Roman" w:hAnsi="Times New Roman" w:cs="Times New Roman"/>
                <w:szCs w:val="24"/>
              </w:rPr>
              <w:t>Государственное бюджетное учреждение культуры</w:t>
            </w:r>
          </w:p>
          <w:p w:rsidR="00394C20" w:rsidRDefault="00394C20">
            <w:pPr>
              <w:pStyle w:val="a5"/>
              <w:jc w:val="center"/>
              <w:rPr>
                <w:rFonts w:ascii="Times New Roman" w:hAnsi="Times New Roman" w:cs="Times New Roman"/>
                <w:sz w:val="24"/>
                <w:szCs w:val="24"/>
              </w:rPr>
            </w:pPr>
            <w:r>
              <w:rPr>
                <w:rFonts w:ascii="Times New Roman" w:hAnsi="Times New Roman" w:cs="Times New Roman"/>
                <w:szCs w:val="24"/>
              </w:rPr>
              <w:t>«Амурская областная научная библиотека имени Н.Н. Муравьева-Амурского</w:t>
            </w:r>
          </w:p>
        </w:tc>
      </w:tr>
    </w:tbl>
    <w:p w:rsidR="00394C20" w:rsidRPr="00394C20" w:rsidRDefault="00394C20" w:rsidP="007E5580">
      <w:pPr>
        <w:pStyle w:val="a5"/>
        <w:ind w:firstLine="709"/>
        <w:jc w:val="center"/>
        <w:rPr>
          <w:rFonts w:ascii="Times New Roman" w:hAnsi="Times New Roman" w:cs="Times New Roman"/>
          <w:sz w:val="24"/>
        </w:rPr>
      </w:pPr>
    </w:p>
    <w:p w:rsidR="007E5580" w:rsidRPr="007E5580" w:rsidRDefault="007E5580" w:rsidP="007E5580">
      <w:pPr>
        <w:pStyle w:val="a5"/>
        <w:ind w:firstLine="709"/>
        <w:jc w:val="center"/>
        <w:rPr>
          <w:rFonts w:ascii="Times New Roman" w:hAnsi="Times New Roman" w:cs="Times New Roman"/>
          <w:b/>
          <w:sz w:val="28"/>
        </w:rPr>
      </w:pPr>
      <w:r w:rsidRPr="007E5580">
        <w:rPr>
          <w:rFonts w:ascii="Times New Roman" w:hAnsi="Times New Roman" w:cs="Times New Roman"/>
          <w:b/>
          <w:sz w:val="28"/>
        </w:rPr>
        <w:t>Почвоведение</w:t>
      </w:r>
    </w:p>
    <w:p w:rsidR="005F56FA" w:rsidRPr="005F56FA" w:rsidRDefault="005F56FA" w:rsidP="005F56FA">
      <w:pPr>
        <w:pStyle w:val="a5"/>
        <w:ind w:firstLine="709"/>
        <w:jc w:val="both"/>
        <w:rPr>
          <w:rFonts w:ascii="Times New Roman" w:hAnsi="Times New Roman" w:cs="Times New Roman"/>
          <w:sz w:val="28"/>
        </w:rPr>
      </w:pPr>
      <w:r w:rsidRPr="005F56FA">
        <w:rPr>
          <w:rFonts w:ascii="Times New Roman" w:hAnsi="Times New Roman" w:cs="Times New Roman"/>
          <w:b/>
          <w:sz w:val="28"/>
        </w:rPr>
        <w:t xml:space="preserve">Басов, Ю. В. </w:t>
      </w:r>
      <w:r w:rsidRPr="005F56FA">
        <w:rPr>
          <w:rFonts w:ascii="Times New Roman" w:hAnsi="Times New Roman" w:cs="Times New Roman"/>
          <w:sz w:val="28"/>
        </w:rPr>
        <w:t>Агроэкологические аспекты рекультивации нарушенных земель / Ю.</w:t>
      </w:r>
      <w:r>
        <w:rPr>
          <w:rFonts w:ascii="Times New Roman" w:hAnsi="Times New Roman" w:cs="Times New Roman"/>
          <w:sz w:val="28"/>
        </w:rPr>
        <w:t xml:space="preserve"> </w:t>
      </w:r>
      <w:r w:rsidRPr="005F56FA">
        <w:rPr>
          <w:rFonts w:ascii="Times New Roman" w:hAnsi="Times New Roman" w:cs="Times New Roman"/>
          <w:sz w:val="28"/>
        </w:rPr>
        <w:t xml:space="preserve">В. Басов // </w:t>
      </w:r>
      <w:proofErr w:type="spellStart"/>
      <w:r w:rsidRPr="005F56FA">
        <w:rPr>
          <w:rFonts w:ascii="Times New Roman" w:hAnsi="Times New Roman" w:cs="Times New Roman"/>
          <w:sz w:val="28"/>
        </w:rPr>
        <w:t>Вестн</w:t>
      </w:r>
      <w:proofErr w:type="spellEnd"/>
      <w:r>
        <w:rPr>
          <w:rFonts w:ascii="Times New Roman" w:hAnsi="Times New Roman" w:cs="Times New Roman"/>
          <w:sz w:val="28"/>
        </w:rPr>
        <w:t>.</w:t>
      </w:r>
      <w:r w:rsidRPr="005F56FA">
        <w:rPr>
          <w:rFonts w:ascii="Times New Roman" w:hAnsi="Times New Roman" w:cs="Times New Roman"/>
          <w:sz w:val="28"/>
        </w:rPr>
        <w:t xml:space="preserve"> </w:t>
      </w:r>
      <w:proofErr w:type="spellStart"/>
      <w:r w:rsidRPr="005F56FA">
        <w:rPr>
          <w:rFonts w:ascii="Times New Roman" w:hAnsi="Times New Roman" w:cs="Times New Roman"/>
          <w:sz w:val="28"/>
        </w:rPr>
        <w:t>Аграр</w:t>
      </w:r>
      <w:proofErr w:type="spellEnd"/>
      <w:r>
        <w:rPr>
          <w:rFonts w:ascii="Times New Roman" w:hAnsi="Times New Roman" w:cs="Times New Roman"/>
          <w:sz w:val="28"/>
        </w:rPr>
        <w:t>.</w:t>
      </w:r>
      <w:r w:rsidRPr="005F56FA">
        <w:rPr>
          <w:rFonts w:ascii="Times New Roman" w:hAnsi="Times New Roman" w:cs="Times New Roman"/>
          <w:sz w:val="28"/>
        </w:rPr>
        <w:t xml:space="preserve"> науки. – 2018. – №. 2. – С. 29</w:t>
      </w:r>
      <w:r>
        <w:rPr>
          <w:rFonts w:ascii="Times New Roman" w:hAnsi="Times New Roman" w:cs="Times New Roman"/>
          <w:sz w:val="28"/>
        </w:rPr>
        <w:t>–</w:t>
      </w:r>
      <w:r w:rsidRPr="005F56FA">
        <w:rPr>
          <w:rFonts w:ascii="Times New Roman" w:hAnsi="Times New Roman" w:cs="Times New Roman"/>
          <w:sz w:val="28"/>
        </w:rPr>
        <w:t>38.</w:t>
      </w:r>
    </w:p>
    <w:p w:rsidR="005F56FA" w:rsidRPr="001A4812" w:rsidRDefault="005F56FA" w:rsidP="00361278">
      <w:pPr>
        <w:spacing w:after="0" w:line="240" w:lineRule="auto"/>
        <w:ind w:firstLine="709"/>
        <w:jc w:val="both"/>
        <w:rPr>
          <w:rFonts w:ascii="Times New Roman" w:eastAsia="Times New Roman" w:hAnsi="Times New Roman" w:cs="Times New Roman"/>
          <w:color w:val="00008F"/>
          <w:sz w:val="24"/>
        </w:rPr>
      </w:pPr>
    </w:p>
    <w:p w:rsidR="001A4812" w:rsidRPr="001A4812" w:rsidRDefault="001A4812" w:rsidP="001A4812">
      <w:pPr>
        <w:pStyle w:val="a5"/>
        <w:ind w:firstLine="709"/>
        <w:jc w:val="both"/>
        <w:rPr>
          <w:rFonts w:ascii="Times New Roman" w:hAnsi="Times New Roman" w:cs="Times New Roman"/>
          <w:sz w:val="28"/>
        </w:rPr>
      </w:pPr>
      <w:r w:rsidRPr="001A4812">
        <w:rPr>
          <w:rFonts w:ascii="Times New Roman" w:hAnsi="Times New Roman" w:cs="Times New Roman"/>
          <w:b/>
          <w:sz w:val="28"/>
        </w:rPr>
        <w:t xml:space="preserve">Влияние биогумуса на изменение агрохимических свойств </w:t>
      </w:r>
      <w:proofErr w:type="spellStart"/>
      <w:r w:rsidRPr="001A4812">
        <w:rPr>
          <w:rFonts w:ascii="Times New Roman" w:hAnsi="Times New Roman" w:cs="Times New Roman"/>
          <w:b/>
          <w:sz w:val="28"/>
        </w:rPr>
        <w:t>дерново</w:t>
      </w:r>
      <w:proofErr w:type="spellEnd"/>
      <w:r w:rsidRPr="001A4812">
        <w:rPr>
          <w:rFonts w:ascii="Times New Roman" w:hAnsi="Times New Roman" w:cs="Times New Roman"/>
          <w:b/>
          <w:sz w:val="28"/>
        </w:rPr>
        <w:t xml:space="preserve"> слабоподзолистой супесчаной почвы</w:t>
      </w:r>
      <w:r>
        <w:rPr>
          <w:rFonts w:ascii="Times New Roman" w:hAnsi="Times New Roman" w:cs="Times New Roman"/>
          <w:b/>
          <w:sz w:val="28"/>
        </w:rPr>
        <w:t xml:space="preserve"> / </w:t>
      </w:r>
      <w:r w:rsidRPr="001A4812">
        <w:rPr>
          <w:rFonts w:ascii="Times New Roman" w:hAnsi="Times New Roman" w:cs="Times New Roman"/>
          <w:sz w:val="28"/>
        </w:rPr>
        <w:t>В.</w:t>
      </w:r>
      <w:r>
        <w:rPr>
          <w:rFonts w:ascii="Times New Roman" w:hAnsi="Times New Roman" w:cs="Times New Roman"/>
          <w:sz w:val="28"/>
        </w:rPr>
        <w:t xml:space="preserve"> </w:t>
      </w:r>
      <w:r w:rsidRPr="001A4812">
        <w:rPr>
          <w:rFonts w:ascii="Times New Roman" w:hAnsi="Times New Roman" w:cs="Times New Roman"/>
          <w:sz w:val="28"/>
        </w:rPr>
        <w:t xml:space="preserve">Е. </w:t>
      </w:r>
      <w:proofErr w:type="spellStart"/>
      <w:r w:rsidRPr="001A4812">
        <w:rPr>
          <w:rFonts w:ascii="Times New Roman" w:hAnsi="Times New Roman" w:cs="Times New Roman"/>
          <w:sz w:val="28"/>
        </w:rPr>
        <w:t>Ториков</w:t>
      </w:r>
      <w:proofErr w:type="spellEnd"/>
      <w:r w:rsidRPr="001A4812">
        <w:rPr>
          <w:rFonts w:ascii="Times New Roman" w:hAnsi="Times New Roman" w:cs="Times New Roman"/>
          <w:sz w:val="28"/>
        </w:rPr>
        <w:t xml:space="preserve"> </w:t>
      </w:r>
      <w:r w:rsidRPr="00E3319E">
        <w:rPr>
          <w:rFonts w:ascii="Times New Roman" w:hAnsi="Times New Roman" w:cs="Times New Roman"/>
          <w:sz w:val="28"/>
        </w:rPr>
        <w:t>[</w:t>
      </w:r>
      <w:r>
        <w:rPr>
          <w:rFonts w:ascii="Times New Roman" w:hAnsi="Times New Roman" w:cs="Times New Roman"/>
          <w:sz w:val="28"/>
        </w:rPr>
        <w:t>и др.</w:t>
      </w:r>
      <w:r w:rsidRPr="00E3319E">
        <w:rPr>
          <w:rFonts w:ascii="Times New Roman" w:hAnsi="Times New Roman" w:cs="Times New Roman"/>
          <w:sz w:val="28"/>
        </w:rPr>
        <w:t xml:space="preserve">] </w:t>
      </w:r>
      <w:r w:rsidRPr="001A4812">
        <w:rPr>
          <w:rFonts w:ascii="Times New Roman" w:hAnsi="Times New Roman" w:cs="Times New Roman"/>
          <w:sz w:val="28"/>
        </w:rPr>
        <w:t xml:space="preserve">// </w:t>
      </w:r>
      <w:proofErr w:type="spellStart"/>
      <w:r w:rsidRPr="001A4812">
        <w:rPr>
          <w:rFonts w:ascii="Times New Roman" w:hAnsi="Times New Roman" w:cs="Times New Roman"/>
          <w:sz w:val="28"/>
        </w:rPr>
        <w:t>Вестн</w:t>
      </w:r>
      <w:proofErr w:type="spellEnd"/>
      <w:r w:rsidRPr="001A4812">
        <w:rPr>
          <w:rFonts w:ascii="Times New Roman" w:hAnsi="Times New Roman" w:cs="Times New Roman"/>
          <w:sz w:val="28"/>
        </w:rPr>
        <w:t>. Брянской гос. с.-х. акад. – 2018. – № 1. – С. 11</w:t>
      </w:r>
      <w:r>
        <w:rPr>
          <w:rFonts w:ascii="Times New Roman" w:hAnsi="Times New Roman" w:cs="Times New Roman"/>
          <w:sz w:val="28"/>
        </w:rPr>
        <w:t>–</w:t>
      </w:r>
      <w:r w:rsidRPr="001A4812">
        <w:rPr>
          <w:rFonts w:ascii="Times New Roman" w:hAnsi="Times New Roman" w:cs="Times New Roman"/>
          <w:sz w:val="28"/>
        </w:rPr>
        <w:t>15</w:t>
      </w:r>
      <w:r>
        <w:rPr>
          <w:rFonts w:ascii="Times New Roman" w:hAnsi="Times New Roman" w:cs="Times New Roman"/>
          <w:sz w:val="28"/>
        </w:rPr>
        <w:t>.</w:t>
      </w:r>
    </w:p>
    <w:p w:rsidR="001A4812" w:rsidRPr="001A4812" w:rsidRDefault="001A4812" w:rsidP="00361278">
      <w:pPr>
        <w:spacing w:after="0" w:line="240" w:lineRule="auto"/>
        <w:ind w:firstLine="709"/>
        <w:jc w:val="both"/>
        <w:rPr>
          <w:rFonts w:ascii="Times New Roman" w:hAnsi="Times New Roman" w:cs="Times New Roman"/>
          <w:sz w:val="24"/>
        </w:rPr>
      </w:pPr>
    </w:p>
    <w:p w:rsidR="00361278" w:rsidRPr="00361278" w:rsidRDefault="00361278" w:rsidP="00361278">
      <w:pPr>
        <w:spacing w:after="0" w:line="240" w:lineRule="auto"/>
        <w:ind w:firstLine="709"/>
        <w:jc w:val="both"/>
        <w:rPr>
          <w:rFonts w:ascii="Times New Roman" w:hAnsi="Times New Roman" w:cs="Times New Roman"/>
          <w:sz w:val="28"/>
        </w:rPr>
      </w:pPr>
      <w:proofErr w:type="spellStart"/>
      <w:r w:rsidRPr="00361278">
        <w:rPr>
          <w:rFonts w:ascii="Times New Roman" w:hAnsi="Times New Roman" w:cs="Times New Roman"/>
          <w:b/>
          <w:sz w:val="28"/>
        </w:rPr>
        <w:t>Дзюин</w:t>
      </w:r>
      <w:proofErr w:type="spellEnd"/>
      <w:r w:rsidRPr="00361278">
        <w:rPr>
          <w:rFonts w:ascii="Times New Roman" w:hAnsi="Times New Roman" w:cs="Times New Roman"/>
          <w:b/>
          <w:sz w:val="28"/>
        </w:rPr>
        <w:t>, А. Г.</w:t>
      </w:r>
      <w:r w:rsidRPr="00361278">
        <w:rPr>
          <w:rFonts w:ascii="Times New Roman" w:hAnsi="Times New Roman" w:cs="Times New Roman"/>
          <w:sz w:val="28"/>
        </w:rPr>
        <w:t xml:space="preserve"> Исследование плодородия почвы и продуктивности </w:t>
      </w:r>
      <w:proofErr w:type="spellStart"/>
      <w:r w:rsidRPr="00361278">
        <w:rPr>
          <w:rFonts w:ascii="Times New Roman" w:hAnsi="Times New Roman" w:cs="Times New Roman"/>
          <w:sz w:val="28"/>
        </w:rPr>
        <w:t>восьмипольного</w:t>
      </w:r>
      <w:proofErr w:type="spellEnd"/>
      <w:r w:rsidRPr="00361278">
        <w:rPr>
          <w:rFonts w:ascii="Times New Roman" w:hAnsi="Times New Roman" w:cs="Times New Roman"/>
          <w:sz w:val="28"/>
        </w:rPr>
        <w:t xml:space="preserve"> севооборота в многолетнем опыте / А. Г. </w:t>
      </w:r>
      <w:proofErr w:type="spellStart"/>
      <w:r w:rsidRPr="00361278">
        <w:rPr>
          <w:rFonts w:ascii="Times New Roman" w:hAnsi="Times New Roman" w:cs="Times New Roman"/>
          <w:sz w:val="28"/>
        </w:rPr>
        <w:t>Дзюин</w:t>
      </w:r>
      <w:proofErr w:type="spellEnd"/>
      <w:r w:rsidRPr="00361278">
        <w:rPr>
          <w:rFonts w:ascii="Times New Roman" w:hAnsi="Times New Roman" w:cs="Times New Roman"/>
          <w:sz w:val="28"/>
        </w:rPr>
        <w:t xml:space="preserve">, Г. П. </w:t>
      </w:r>
      <w:proofErr w:type="spellStart"/>
      <w:r w:rsidRPr="00361278">
        <w:rPr>
          <w:rFonts w:ascii="Times New Roman" w:hAnsi="Times New Roman" w:cs="Times New Roman"/>
          <w:sz w:val="28"/>
        </w:rPr>
        <w:t>Дзюин</w:t>
      </w:r>
      <w:proofErr w:type="spellEnd"/>
      <w:r w:rsidRPr="00361278">
        <w:rPr>
          <w:rFonts w:ascii="Times New Roman" w:hAnsi="Times New Roman" w:cs="Times New Roman"/>
          <w:sz w:val="28"/>
        </w:rPr>
        <w:t xml:space="preserve"> // Агрохимия. – 2018. – № 2. – С. 22–33.</w:t>
      </w:r>
    </w:p>
    <w:p w:rsidR="00361278" w:rsidRPr="00361278" w:rsidRDefault="00361278" w:rsidP="00361278">
      <w:pPr>
        <w:spacing w:after="0" w:line="240" w:lineRule="auto"/>
        <w:ind w:firstLine="709"/>
        <w:jc w:val="both"/>
        <w:rPr>
          <w:rFonts w:ascii="Times New Roman" w:hAnsi="Times New Roman" w:cs="Times New Roman"/>
          <w:sz w:val="24"/>
        </w:rPr>
      </w:pPr>
      <w:r w:rsidRPr="00361278">
        <w:rPr>
          <w:rFonts w:ascii="Times New Roman" w:hAnsi="Times New Roman" w:cs="Times New Roman"/>
          <w:sz w:val="24"/>
        </w:rPr>
        <w:t xml:space="preserve">В многолетнем полевом опыте на дерново-подзолистой суглинистой почве в 8-польном севообороте показано, что внесение N75P70K71 в среднем за 5 ротаций увеличило продуктивность на 72% (до 4.67 т </w:t>
      </w:r>
      <w:proofErr w:type="spellStart"/>
      <w:r w:rsidRPr="00361278">
        <w:rPr>
          <w:rFonts w:ascii="Times New Roman" w:hAnsi="Times New Roman" w:cs="Times New Roman"/>
          <w:sz w:val="24"/>
        </w:rPr>
        <w:t>з.е</w:t>
      </w:r>
      <w:proofErr w:type="spellEnd"/>
      <w:r w:rsidRPr="00361278">
        <w:rPr>
          <w:rFonts w:ascii="Times New Roman" w:hAnsi="Times New Roman" w:cs="Times New Roman"/>
          <w:sz w:val="24"/>
        </w:rPr>
        <w:t>./</w:t>
      </w:r>
      <w:proofErr w:type="gramStart"/>
      <w:r w:rsidRPr="00361278">
        <w:rPr>
          <w:rFonts w:ascii="Times New Roman" w:hAnsi="Times New Roman" w:cs="Times New Roman"/>
          <w:sz w:val="24"/>
        </w:rPr>
        <w:t>га</w:t>
      </w:r>
      <w:proofErr w:type="gramEnd"/>
      <w:r w:rsidRPr="00361278">
        <w:rPr>
          <w:rFonts w:ascii="Times New Roman" w:hAnsi="Times New Roman" w:cs="Times New Roman"/>
          <w:sz w:val="24"/>
        </w:rPr>
        <w:t xml:space="preserve">). Окупаемость удобрений возросла с 1.9-2.7 до 4.9-7.2 кг </w:t>
      </w:r>
      <w:proofErr w:type="spellStart"/>
      <w:r w:rsidRPr="00361278">
        <w:rPr>
          <w:rFonts w:ascii="Times New Roman" w:hAnsi="Times New Roman" w:cs="Times New Roman"/>
          <w:sz w:val="24"/>
        </w:rPr>
        <w:t>з.е</w:t>
      </w:r>
      <w:proofErr w:type="spellEnd"/>
      <w:r w:rsidRPr="00361278">
        <w:rPr>
          <w:rFonts w:ascii="Times New Roman" w:hAnsi="Times New Roman" w:cs="Times New Roman"/>
          <w:sz w:val="24"/>
        </w:rPr>
        <w:t xml:space="preserve">./кг NPK. Продуктивность севооборота при применении </w:t>
      </w:r>
      <w:proofErr w:type="gramStart"/>
      <w:r w:rsidRPr="00361278">
        <w:rPr>
          <w:rFonts w:ascii="Times New Roman" w:hAnsi="Times New Roman" w:cs="Times New Roman"/>
          <w:sz w:val="24"/>
        </w:rPr>
        <w:t>органо-минеральных</w:t>
      </w:r>
      <w:proofErr w:type="gramEnd"/>
      <w:r w:rsidRPr="00361278">
        <w:rPr>
          <w:rFonts w:ascii="Times New Roman" w:hAnsi="Times New Roman" w:cs="Times New Roman"/>
          <w:sz w:val="24"/>
        </w:rPr>
        <w:t xml:space="preserve"> систем удобрения была больше, чем при применении минеральных систем (3.27-3.34 и 2.95-2.99 т </w:t>
      </w:r>
      <w:proofErr w:type="spellStart"/>
      <w:r w:rsidRPr="00361278">
        <w:rPr>
          <w:rFonts w:ascii="Times New Roman" w:hAnsi="Times New Roman" w:cs="Times New Roman"/>
          <w:sz w:val="24"/>
        </w:rPr>
        <w:t>з.е</w:t>
      </w:r>
      <w:proofErr w:type="spellEnd"/>
      <w:r w:rsidRPr="00361278">
        <w:rPr>
          <w:rFonts w:ascii="Times New Roman" w:hAnsi="Times New Roman" w:cs="Times New Roman"/>
          <w:sz w:val="24"/>
        </w:rPr>
        <w:t xml:space="preserve">./га соответственно). Содержание гумуса в почве при этом увеличилось на 0.33-0.53%, подвижного фосфора - на 252 и обменного калия - на 46 мг/кг почвы. Известкование в дозе 2.0 </w:t>
      </w:r>
      <w:proofErr w:type="spellStart"/>
      <w:r w:rsidRPr="00361278">
        <w:rPr>
          <w:rFonts w:ascii="Times New Roman" w:hAnsi="Times New Roman" w:cs="Times New Roman"/>
          <w:sz w:val="24"/>
        </w:rPr>
        <w:t>Нг</w:t>
      </w:r>
      <w:proofErr w:type="spellEnd"/>
      <w:r w:rsidRPr="00361278">
        <w:rPr>
          <w:rFonts w:ascii="Times New Roman" w:hAnsi="Times New Roman" w:cs="Times New Roman"/>
          <w:sz w:val="24"/>
        </w:rPr>
        <w:t xml:space="preserve"> снизило кислотность почвы до нейтрального уровня. Применение систем удобрения повышало содержание азота в основной и побочной продукции. </w:t>
      </w:r>
    </w:p>
    <w:p w:rsidR="00361278" w:rsidRPr="00361278" w:rsidRDefault="00361278" w:rsidP="00B72E42">
      <w:pPr>
        <w:pStyle w:val="a5"/>
        <w:ind w:firstLine="709"/>
        <w:jc w:val="both"/>
        <w:rPr>
          <w:rFonts w:ascii="Times New Roman" w:hAnsi="Times New Roman" w:cs="Times New Roman"/>
          <w:sz w:val="24"/>
        </w:rPr>
      </w:pPr>
    </w:p>
    <w:p w:rsidR="00B72E42" w:rsidRPr="00E3319E" w:rsidRDefault="00B72E42" w:rsidP="00B72E42">
      <w:pPr>
        <w:pStyle w:val="a5"/>
        <w:ind w:firstLine="709"/>
        <w:jc w:val="both"/>
        <w:rPr>
          <w:rFonts w:ascii="Times New Roman" w:hAnsi="Times New Roman" w:cs="Times New Roman"/>
          <w:sz w:val="28"/>
        </w:rPr>
      </w:pPr>
      <w:r w:rsidRPr="00E3319E">
        <w:rPr>
          <w:rFonts w:ascii="Times New Roman" w:hAnsi="Times New Roman" w:cs="Times New Roman"/>
          <w:b/>
          <w:sz w:val="28"/>
        </w:rPr>
        <w:t>Динамика содержания обменных катионов кальция и магния в дерново-подзолистой легкосуглинистой почве, мелиорируемой различными по размеру фракциями доломита (эмпирические модели процесса подкисления)</w:t>
      </w:r>
      <w:r w:rsidRPr="00E3319E">
        <w:rPr>
          <w:rFonts w:ascii="Times New Roman" w:hAnsi="Times New Roman" w:cs="Times New Roman"/>
          <w:sz w:val="28"/>
        </w:rPr>
        <w:t xml:space="preserve"> / А.</w:t>
      </w:r>
      <w:r>
        <w:rPr>
          <w:rFonts w:ascii="Times New Roman" w:hAnsi="Times New Roman" w:cs="Times New Roman"/>
          <w:sz w:val="28"/>
        </w:rPr>
        <w:t xml:space="preserve"> </w:t>
      </w:r>
      <w:r w:rsidRPr="00E3319E">
        <w:rPr>
          <w:rFonts w:ascii="Times New Roman" w:hAnsi="Times New Roman" w:cs="Times New Roman"/>
          <w:sz w:val="28"/>
        </w:rPr>
        <w:t xml:space="preserve">В. </w:t>
      </w:r>
      <w:proofErr w:type="spellStart"/>
      <w:r w:rsidRPr="00E3319E">
        <w:rPr>
          <w:rFonts w:ascii="Times New Roman" w:hAnsi="Times New Roman" w:cs="Times New Roman"/>
          <w:sz w:val="28"/>
        </w:rPr>
        <w:t>Литвинович</w:t>
      </w:r>
      <w:proofErr w:type="spellEnd"/>
      <w:r w:rsidRPr="00E3319E">
        <w:rPr>
          <w:rFonts w:ascii="Times New Roman" w:hAnsi="Times New Roman" w:cs="Times New Roman"/>
          <w:sz w:val="28"/>
        </w:rPr>
        <w:t xml:space="preserve"> [</w:t>
      </w:r>
      <w:r>
        <w:rPr>
          <w:rFonts w:ascii="Times New Roman" w:hAnsi="Times New Roman" w:cs="Times New Roman"/>
          <w:sz w:val="28"/>
        </w:rPr>
        <w:t>и др.</w:t>
      </w:r>
      <w:r w:rsidRPr="00E3319E">
        <w:rPr>
          <w:rFonts w:ascii="Times New Roman" w:hAnsi="Times New Roman" w:cs="Times New Roman"/>
          <w:sz w:val="28"/>
        </w:rPr>
        <w:t>] // Агрохимия. –</w:t>
      </w:r>
      <w:r w:rsidR="009A1AAD">
        <w:rPr>
          <w:rFonts w:ascii="Times New Roman" w:hAnsi="Times New Roman" w:cs="Times New Roman"/>
          <w:sz w:val="28"/>
        </w:rPr>
        <w:t xml:space="preserve"> </w:t>
      </w:r>
      <w:r w:rsidRPr="00E3319E">
        <w:rPr>
          <w:rFonts w:ascii="Times New Roman" w:hAnsi="Times New Roman" w:cs="Times New Roman"/>
          <w:sz w:val="28"/>
        </w:rPr>
        <w:t xml:space="preserve">2018. – № 3. – С. </w:t>
      </w:r>
      <w:r>
        <w:rPr>
          <w:rFonts w:ascii="Times New Roman" w:hAnsi="Times New Roman" w:cs="Times New Roman"/>
          <w:sz w:val="28"/>
        </w:rPr>
        <w:t>50–</w:t>
      </w:r>
      <w:r w:rsidRPr="00E3319E">
        <w:rPr>
          <w:rFonts w:ascii="Times New Roman" w:hAnsi="Times New Roman" w:cs="Times New Roman"/>
          <w:sz w:val="28"/>
        </w:rPr>
        <w:t>61.</w:t>
      </w:r>
    </w:p>
    <w:p w:rsidR="00B72E42" w:rsidRDefault="00B72E42" w:rsidP="00B72E42">
      <w:pPr>
        <w:pStyle w:val="a5"/>
        <w:ind w:firstLine="709"/>
        <w:jc w:val="both"/>
        <w:rPr>
          <w:rFonts w:ascii="Times New Roman" w:hAnsi="Times New Roman" w:cs="Times New Roman"/>
          <w:sz w:val="24"/>
        </w:rPr>
      </w:pPr>
      <w:r w:rsidRPr="00E3319E">
        <w:rPr>
          <w:rFonts w:ascii="Times New Roman" w:hAnsi="Times New Roman" w:cs="Times New Roman"/>
          <w:sz w:val="24"/>
        </w:rPr>
        <w:t>В</w:t>
      </w:r>
      <w:r>
        <w:rPr>
          <w:rFonts w:ascii="Times New Roman" w:hAnsi="Times New Roman" w:cs="Times New Roman"/>
          <w:sz w:val="24"/>
        </w:rPr>
        <w:t xml:space="preserve"> </w:t>
      </w:r>
      <w:r w:rsidRPr="00E3319E">
        <w:rPr>
          <w:rFonts w:ascii="Times New Roman" w:hAnsi="Times New Roman" w:cs="Times New Roman"/>
          <w:sz w:val="24"/>
        </w:rPr>
        <w:t xml:space="preserve">условиях длительного </w:t>
      </w:r>
      <w:proofErr w:type="spellStart"/>
      <w:r w:rsidRPr="00E3319E">
        <w:rPr>
          <w:rFonts w:ascii="Times New Roman" w:hAnsi="Times New Roman" w:cs="Times New Roman"/>
          <w:sz w:val="24"/>
        </w:rPr>
        <w:t>микрополевого</w:t>
      </w:r>
      <w:proofErr w:type="spellEnd"/>
      <w:r w:rsidRPr="00E3319E">
        <w:rPr>
          <w:rFonts w:ascii="Times New Roman" w:hAnsi="Times New Roman" w:cs="Times New Roman"/>
          <w:sz w:val="24"/>
        </w:rPr>
        <w:t xml:space="preserve"> опыта, проведенного на сильнокислой дерново-подзолистой почве, мелиорируемой частицами доломитовой крошки различного размера, прослежена динамика содержа</w:t>
      </w:r>
      <w:r>
        <w:rPr>
          <w:rFonts w:ascii="Times New Roman" w:hAnsi="Times New Roman" w:cs="Times New Roman"/>
          <w:sz w:val="24"/>
        </w:rPr>
        <w:t xml:space="preserve">ния обменных катионов кальция и </w:t>
      </w:r>
      <w:r w:rsidRPr="00E3319E">
        <w:rPr>
          <w:rFonts w:ascii="Times New Roman" w:hAnsi="Times New Roman" w:cs="Times New Roman"/>
          <w:sz w:val="24"/>
        </w:rPr>
        <w:t>магния. Показа</w:t>
      </w:r>
      <w:r>
        <w:rPr>
          <w:rFonts w:ascii="Times New Roman" w:hAnsi="Times New Roman" w:cs="Times New Roman"/>
          <w:sz w:val="24"/>
        </w:rPr>
        <w:t xml:space="preserve">но, что увеличение содержания в </w:t>
      </w:r>
      <w:r w:rsidRPr="00E3319E">
        <w:rPr>
          <w:rFonts w:ascii="Times New Roman" w:hAnsi="Times New Roman" w:cs="Times New Roman"/>
          <w:sz w:val="24"/>
        </w:rPr>
        <w:t>почве обме</w:t>
      </w:r>
      <w:r>
        <w:rPr>
          <w:rFonts w:ascii="Times New Roman" w:hAnsi="Times New Roman" w:cs="Times New Roman"/>
          <w:sz w:val="24"/>
        </w:rPr>
        <w:t xml:space="preserve">нных катионов происходило уже в </w:t>
      </w:r>
      <w:r w:rsidRPr="00E3319E">
        <w:rPr>
          <w:rFonts w:ascii="Times New Roman" w:hAnsi="Times New Roman" w:cs="Times New Roman"/>
          <w:sz w:val="24"/>
        </w:rPr>
        <w:t>год известкования. Рост содержания зависел от размера частиц. Установлено, что эффект от исполь</w:t>
      </w:r>
      <w:r>
        <w:rPr>
          <w:rFonts w:ascii="Times New Roman" w:hAnsi="Times New Roman" w:cs="Times New Roman"/>
          <w:sz w:val="24"/>
        </w:rPr>
        <w:t>зования фракций крошки размером.</w:t>
      </w:r>
    </w:p>
    <w:p w:rsidR="00B72E42" w:rsidRPr="00E3319E" w:rsidRDefault="00B72E42" w:rsidP="00B72E42">
      <w:pPr>
        <w:pStyle w:val="a5"/>
        <w:ind w:firstLine="709"/>
        <w:jc w:val="both"/>
        <w:rPr>
          <w:rFonts w:ascii="Times New Roman" w:hAnsi="Times New Roman" w:cs="Times New Roman"/>
          <w:sz w:val="24"/>
        </w:rPr>
      </w:pPr>
    </w:p>
    <w:p w:rsidR="00386AEF" w:rsidRDefault="007E5580" w:rsidP="007E5580">
      <w:pPr>
        <w:pStyle w:val="a5"/>
        <w:ind w:firstLine="709"/>
        <w:jc w:val="both"/>
        <w:rPr>
          <w:rFonts w:ascii="Times New Roman" w:hAnsi="Times New Roman" w:cs="Times New Roman"/>
          <w:sz w:val="24"/>
        </w:rPr>
      </w:pPr>
      <w:r w:rsidRPr="007E5580">
        <w:rPr>
          <w:rFonts w:ascii="Times New Roman" w:hAnsi="Times New Roman" w:cs="Times New Roman"/>
          <w:b/>
          <w:sz w:val="28"/>
        </w:rPr>
        <w:t>Дмитриев, Н. Н.</w:t>
      </w:r>
      <w:r w:rsidRPr="007E5580">
        <w:rPr>
          <w:rFonts w:ascii="Times New Roman" w:hAnsi="Times New Roman" w:cs="Times New Roman"/>
          <w:sz w:val="28"/>
        </w:rPr>
        <w:t xml:space="preserve"> </w:t>
      </w:r>
      <w:r w:rsidR="00B37D3C" w:rsidRPr="007E5580">
        <w:rPr>
          <w:rFonts w:ascii="Times New Roman" w:hAnsi="Times New Roman" w:cs="Times New Roman"/>
          <w:sz w:val="28"/>
        </w:rPr>
        <w:t>Биогеоценотическое влияние астрагала неожиданного (</w:t>
      </w:r>
      <w:proofErr w:type="spellStart"/>
      <w:r w:rsidRPr="007E5580">
        <w:rPr>
          <w:rFonts w:ascii="Times New Roman" w:hAnsi="Times New Roman" w:cs="Times New Roman"/>
          <w:sz w:val="28"/>
        </w:rPr>
        <w:t>A</w:t>
      </w:r>
      <w:r w:rsidR="00B37D3C" w:rsidRPr="007E5580">
        <w:rPr>
          <w:rFonts w:ascii="Times New Roman" w:hAnsi="Times New Roman" w:cs="Times New Roman"/>
          <w:sz w:val="28"/>
        </w:rPr>
        <w:t>stragalusinopinatusb</w:t>
      </w:r>
      <w:proofErr w:type="spellEnd"/>
      <w:r w:rsidR="00B37D3C" w:rsidRPr="007E5580">
        <w:rPr>
          <w:rFonts w:ascii="Times New Roman" w:hAnsi="Times New Roman" w:cs="Times New Roman"/>
          <w:sz w:val="28"/>
        </w:rPr>
        <w:t xml:space="preserve">.) на плодородие почв в условиях Прибайкалья / </w:t>
      </w:r>
      <w:r w:rsidRPr="007E5580">
        <w:rPr>
          <w:rFonts w:ascii="Times New Roman" w:hAnsi="Times New Roman" w:cs="Times New Roman"/>
          <w:sz w:val="28"/>
        </w:rPr>
        <w:t>Н.</w:t>
      </w:r>
      <w:r>
        <w:rPr>
          <w:rFonts w:ascii="Times New Roman" w:hAnsi="Times New Roman" w:cs="Times New Roman"/>
          <w:sz w:val="28"/>
        </w:rPr>
        <w:t xml:space="preserve"> </w:t>
      </w:r>
      <w:r w:rsidRPr="007E5580">
        <w:rPr>
          <w:rFonts w:ascii="Times New Roman" w:hAnsi="Times New Roman" w:cs="Times New Roman"/>
          <w:sz w:val="28"/>
        </w:rPr>
        <w:t>Н.</w:t>
      </w:r>
      <w:r>
        <w:rPr>
          <w:rFonts w:ascii="Times New Roman" w:hAnsi="Times New Roman" w:cs="Times New Roman"/>
          <w:sz w:val="28"/>
        </w:rPr>
        <w:t xml:space="preserve"> </w:t>
      </w:r>
      <w:r w:rsidR="00B37D3C" w:rsidRPr="007E5580">
        <w:rPr>
          <w:rFonts w:ascii="Times New Roman" w:hAnsi="Times New Roman" w:cs="Times New Roman"/>
          <w:sz w:val="28"/>
        </w:rPr>
        <w:t xml:space="preserve">Дмитриев, </w:t>
      </w:r>
      <w:r w:rsidRPr="007E5580">
        <w:rPr>
          <w:rFonts w:ascii="Times New Roman" w:hAnsi="Times New Roman" w:cs="Times New Roman"/>
          <w:sz w:val="28"/>
        </w:rPr>
        <w:t>Ш.</w:t>
      </w:r>
      <w:r>
        <w:rPr>
          <w:rFonts w:ascii="Times New Roman" w:hAnsi="Times New Roman" w:cs="Times New Roman"/>
          <w:sz w:val="28"/>
        </w:rPr>
        <w:t xml:space="preserve"> </w:t>
      </w:r>
      <w:r w:rsidRPr="007E5580">
        <w:rPr>
          <w:rFonts w:ascii="Times New Roman" w:hAnsi="Times New Roman" w:cs="Times New Roman"/>
          <w:sz w:val="28"/>
        </w:rPr>
        <w:t xml:space="preserve">К. </w:t>
      </w:r>
      <w:proofErr w:type="spellStart"/>
      <w:r w:rsidR="00B37D3C" w:rsidRPr="007E5580">
        <w:rPr>
          <w:rFonts w:ascii="Times New Roman" w:hAnsi="Times New Roman" w:cs="Times New Roman"/>
          <w:sz w:val="28"/>
        </w:rPr>
        <w:t>Хуснидинов</w:t>
      </w:r>
      <w:proofErr w:type="spellEnd"/>
      <w:r w:rsidR="00B37D3C" w:rsidRPr="007E5580">
        <w:rPr>
          <w:rFonts w:ascii="Times New Roman" w:hAnsi="Times New Roman" w:cs="Times New Roman"/>
          <w:sz w:val="28"/>
        </w:rPr>
        <w:t xml:space="preserve"> // </w:t>
      </w:r>
      <w:proofErr w:type="spellStart"/>
      <w:r w:rsidR="00B37D3C" w:rsidRPr="007E5580">
        <w:rPr>
          <w:rFonts w:ascii="Times New Roman" w:hAnsi="Times New Roman" w:cs="Times New Roman"/>
          <w:sz w:val="28"/>
        </w:rPr>
        <w:t>Вестн</w:t>
      </w:r>
      <w:proofErr w:type="spellEnd"/>
      <w:r w:rsidR="00B37D3C" w:rsidRPr="007E5580">
        <w:rPr>
          <w:rFonts w:ascii="Times New Roman" w:hAnsi="Times New Roman" w:cs="Times New Roman"/>
          <w:sz w:val="28"/>
        </w:rPr>
        <w:t xml:space="preserve">. </w:t>
      </w:r>
      <w:proofErr w:type="gramStart"/>
      <w:r w:rsidR="00B37D3C" w:rsidRPr="007E5580">
        <w:rPr>
          <w:rFonts w:ascii="Times New Roman" w:hAnsi="Times New Roman" w:cs="Times New Roman"/>
          <w:sz w:val="28"/>
        </w:rPr>
        <w:t>Бурятской</w:t>
      </w:r>
      <w:proofErr w:type="gramEnd"/>
      <w:r w:rsidR="00B37D3C" w:rsidRPr="007E5580">
        <w:rPr>
          <w:rFonts w:ascii="Times New Roman" w:hAnsi="Times New Roman" w:cs="Times New Roman"/>
          <w:sz w:val="28"/>
        </w:rPr>
        <w:t xml:space="preserve"> гос. с.-х. акад. им. В.</w:t>
      </w:r>
      <w:r w:rsidR="007416CD">
        <w:rPr>
          <w:rFonts w:ascii="Times New Roman" w:hAnsi="Times New Roman" w:cs="Times New Roman"/>
          <w:sz w:val="28"/>
        </w:rPr>
        <w:t xml:space="preserve"> </w:t>
      </w:r>
      <w:r w:rsidR="00B37D3C" w:rsidRPr="007E5580">
        <w:rPr>
          <w:rFonts w:ascii="Times New Roman" w:hAnsi="Times New Roman" w:cs="Times New Roman"/>
          <w:sz w:val="28"/>
        </w:rPr>
        <w:t>Р. Филиппова. – 2018. – № 1. – С. 13</w:t>
      </w:r>
      <w:r>
        <w:rPr>
          <w:rFonts w:ascii="Times New Roman" w:hAnsi="Times New Roman" w:cs="Times New Roman"/>
          <w:sz w:val="28"/>
        </w:rPr>
        <w:t>–</w:t>
      </w:r>
      <w:r w:rsidR="00B37D3C" w:rsidRPr="007E5580">
        <w:rPr>
          <w:rFonts w:ascii="Times New Roman" w:hAnsi="Times New Roman" w:cs="Times New Roman"/>
          <w:sz w:val="28"/>
        </w:rPr>
        <w:t>22.</w:t>
      </w:r>
      <w:r w:rsidR="00386AEF" w:rsidRPr="00386AEF">
        <w:rPr>
          <w:rFonts w:ascii="Times New Roman" w:hAnsi="Times New Roman" w:cs="Times New Roman"/>
          <w:sz w:val="24"/>
        </w:rPr>
        <w:t xml:space="preserve"> </w:t>
      </w:r>
    </w:p>
    <w:p w:rsidR="00B37D3C" w:rsidRDefault="00386AEF" w:rsidP="007E5580">
      <w:pPr>
        <w:pStyle w:val="a5"/>
        <w:ind w:firstLine="709"/>
        <w:jc w:val="both"/>
        <w:rPr>
          <w:rFonts w:ascii="Times New Roman" w:hAnsi="Times New Roman" w:cs="Times New Roman"/>
          <w:sz w:val="28"/>
        </w:rPr>
      </w:pPr>
      <w:r w:rsidRPr="00386AEF">
        <w:rPr>
          <w:rFonts w:ascii="Times New Roman" w:hAnsi="Times New Roman" w:cs="Times New Roman"/>
          <w:sz w:val="24"/>
        </w:rPr>
        <w:t xml:space="preserve">Гала </w:t>
      </w:r>
      <w:proofErr w:type="gramStart"/>
      <w:r w:rsidRPr="00386AEF">
        <w:rPr>
          <w:rFonts w:ascii="Times New Roman" w:hAnsi="Times New Roman" w:cs="Times New Roman"/>
          <w:sz w:val="24"/>
        </w:rPr>
        <w:t>неожиданного</w:t>
      </w:r>
      <w:proofErr w:type="gramEnd"/>
      <w:r w:rsidRPr="00386AEF">
        <w:rPr>
          <w:rFonts w:ascii="Times New Roman" w:hAnsi="Times New Roman" w:cs="Times New Roman"/>
          <w:sz w:val="24"/>
        </w:rPr>
        <w:t xml:space="preserve"> (</w:t>
      </w:r>
      <w:proofErr w:type="spellStart"/>
      <w:r w:rsidRPr="00386AEF">
        <w:rPr>
          <w:rFonts w:ascii="Times New Roman" w:hAnsi="Times New Roman" w:cs="Times New Roman"/>
          <w:sz w:val="24"/>
        </w:rPr>
        <w:t>Astragalus</w:t>
      </w:r>
      <w:proofErr w:type="spellEnd"/>
      <w:r w:rsidRPr="00386AEF">
        <w:rPr>
          <w:rFonts w:ascii="Times New Roman" w:hAnsi="Times New Roman" w:cs="Times New Roman"/>
          <w:sz w:val="24"/>
        </w:rPr>
        <w:t xml:space="preserve"> </w:t>
      </w:r>
      <w:proofErr w:type="spellStart"/>
      <w:r w:rsidRPr="00386AEF">
        <w:rPr>
          <w:rFonts w:ascii="Times New Roman" w:hAnsi="Times New Roman" w:cs="Times New Roman"/>
          <w:sz w:val="24"/>
        </w:rPr>
        <w:t>inopinatus</w:t>
      </w:r>
      <w:proofErr w:type="spellEnd"/>
      <w:r w:rsidRPr="00386AEF">
        <w:rPr>
          <w:rFonts w:ascii="Times New Roman" w:hAnsi="Times New Roman" w:cs="Times New Roman"/>
          <w:sz w:val="24"/>
        </w:rPr>
        <w:t xml:space="preserve"> </w:t>
      </w:r>
      <w:proofErr w:type="spellStart"/>
      <w:r w:rsidRPr="00386AEF">
        <w:rPr>
          <w:rFonts w:ascii="Times New Roman" w:hAnsi="Times New Roman" w:cs="Times New Roman"/>
          <w:sz w:val="24"/>
        </w:rPr>
        <w:t>Boriss</w:t>
      </w:r>
      <w:proofErr w:type="spellEnd"/>
      <w:r w:rsidRPr="00386AEF">
        <w:rPr>
          <w:rFonts w:ascii="Times New Roman" w:hAnsi="Times New Roman" w:cs="Times New Roman"/>
          <w:sz w:val="24"/>
        </w:rPr>
        <w:t xml:space="preserve">.), </w:t>
      </w:r>
      <w:proofErr w:type="spellStart"/>
      <w:r w:rsidRPr="00386AEF">
        <w:rPr>
          <w:rFonts w:ascii="Times New Roman" w:hAnsi="Times New Roman" w:cs="Times New Roman"/>
          <w:sz w:val="24"/>
        </w:rPr>
        <w:t>интродуцируемого</w:t>
      </w:r>
      <w:proofErr w:type="spellEnd"/>
      <w:r w:rsidRPr="00386AEF">
        <w:rPr>
          <w:rFonts w:ascii="Times New Roman" w:hAnsi="Times New Roman" w:cs="Times New Roman"/>
          <w:sz w:val="24"/>
        </w:rPr>
        <w:t xml:space="preserve"> в условиях </w:t>
      </w:r>
      <w:proofErr w:type="spellStart"/>
      <w:r w:rsidRPr="00386AEF">
        <w:rPr>
          <w:rFonts w:ascii="Times New Roman" w:hAnsi="Times New Roman" w:cs="Times New Roman"/>
          <w:sz w:val="24"/>
        </w:rPr>
        <w:t>Предбайкалья</w:t>
      </w:r>
      <w:proofErr w:type="spellEnd"/>
      <w:r w:rsidRPr="00386AEF">
        <w:rPr>
          <w:rFonts w:ascii="Times New Roman" w:hAnsi="Times New Roman" w:cs="Times New Roman"/>
          <w:sz w:val="24"/>
        </w:rPr>
        <w:t xml:space="preserve">. Дана оценка урожайности и накопления органической массы, поступающей в почву после уборки исследуемой культуры с корневыми и </w:t>
      </w:r>
      <w:proofErr w:type="spellStart"/>
      <w:r w:rsidRPr="00386AEF">
        <w:rPr>
          <w:rFonts w:ascii="Times New Roman" w:hAnsi="Times New Roman" w:cs="Times New Roman"/>
          <w:sz w:val="24"/>
        </w:rPr>
        <w:t>поукосными</w:t>
      </w:r>
      <w:proofErr w:type="spellEnd"/>
      <w:r w:rsidRPr="00386AEF">
        <w:rPr>
          <w:rFonts w:ascii="Times New Roman" w:hAnsi="Times New Roman" w:cs="Times New Roman"/>
          <w:sz w:val="24"/>
        </w:rPr>
        <w:t xml:space="preserve"> остатками. Максимальная продуктивность астрагала неожиданного в первый год жизни колебалась от 7,6 до 11,7 т/га. Во второй и третий годы она составила 27,2 и 28,5 т/га. Установлено, что астрагал неожиданный формирует мощную корневую систему, которая, проникая на глубину до метра, оказывает дренирующее </w:t>
      </w:r>
      <w:proofErr w:type="gramStart"/>
      <w:r w:rsidRPr="00386AEF">
        <w:rPr>
          <w:rFonts w:ascii="Times New Roman" w:hAnsi="Times New Roman" w:cs="Times New Roman"/>
          <w:sz w:val="24"/>
        </w:rPr>
        <w:t>влияние</w:t>
      </w:r>
      <w:proofErr w:type="gramEnd"/>
      <w:r w:rsidRPr="00386AEF">
        <w:rPr>
          <w:rFonts w:ascii="Times New Roman" w:hAnsi="Times New Roman" w:cs="Times New Roman"/>
          <w:sz w:val="24"/>
        </w:rPr>
        <w:t xml:space="preserve"> как на пахотный, так и подпахотный горизонты почвы и извлекает питательные вещества из труднорастворимых </w:t>
      </w:r>
      <w:r w:rsidRPr="00386AEF">
        <w:rPr>
          <w:rFonts w:ascii="Times New Roman" w:hAnsi="Times New Roman" w:cs="Times New Roman"/>
          <w:sz w:val="24"/>
        </w:rPr>
        <w:lastRenderedPageBreak/>
        <w:t xml:space="preserve">соединений и подпахотных горизонтов почвы для создания урожая зелёной массы. Дана оценка накопления </w:t>
      </w:r>
      <w:proofErr w:type="spellStart"/>
      <w:r w:rsidRPr="00386AEF">
        <w:rPr>
          <w:rFonts w:ascii="Times New Roman" w:hAnsi="Times New Roman" w:cs="Times New Roman"/>
          <w:sz w:val="24"/>
        </w:rPr>
        <w:t>симбиотрофного</w:t>
      </w:r>
      <w:proofErr w:type="spellEnd"/>
      <w:r w:rsidRPr="00386AEF">
        <w:rPr>
          <w:rFonts w:ascii="Times New Roman" w:hAnsi="Times New Roman" w:cs="Times New Roman"/>
          <w:sz w:val="24"/>
        </w:rPr>
        <w:t xml:space="preserve"> азота, усваиваемого клубеньковыми бактериями в ходе вегетации растения. За счёт активной симбиотической деятельности клубеньковых бактерий общее количество атмосферного азота, поступающего в почву, составило 219,1 кг/га. При возделывании культуры формируется положительный баланс элементов минерального питания. За счёт органических остатков после уборки культуры, в течение трёх лет, пахотный горизонт обогащается азотом (123,3 кг/га), фосфором (53,5 кг/га), калием (133,7) и кальцием (201,6 кг/га). В процессе возделывания астрагала неожиданного общее поступление растительных остатков в почву в течение трёх лет составило 44,9 т/га.</w:t>
      </w:r>
    </w:p>
    <w:p w:rsidR="00915046" w:rsidRPr="006D1C25" w:rsidRDefault="00386AEF" w:rsidP="007E5580">
      <w:pPr>
        <w:pStyle w:val="a5"/>
        <w:ind w:firstLine="709"/>
        <w:jc w:val="both"/>
        <w:rPr>
          <w:rFonts w:ascii="Times New Roman" w:hAnsi="Times New Roman" w:cs="Times New Roman"/>
          <w:sz w:val="24"/>
        </w:rPr>
      </w:pPr>
      <w:r w:rsidRPr="00386AEF">
        <w:rPr>
          <w:rFonts w:ascii="Times New Roman" w:hAnsi="Times New Roman" w:cs="Times New Roman"/>
          <w:noProof/>
          <w:sz w:val="24"/>
          <w:lang w:eastAsia="ru-RU"/>
        </w:rPr>
        <w:drawing>
          <wp:inline distT="0" distB="0" distL="0" distR="0" wp14:anchorId="09397CF7" wp14:editId="7D7BCE38">
            <wp:extent cx="6350" cy="6350"/>
            <wp:effectExtent l="0" t="0" r="0" b="0"/>
            <wp:docPr id="337" name="Рисунок 33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72E42" w:rsidRPr="00E3319E" w:rsidRDefault="00B72E42" w:rsidP="00B72E42">
      <w:pPr>
        <w:pStyle w:val="a5"/>
        <w:ind w:firstLine="709"/>
        <w:jc w:val="both"/>
        <w:rPr>
          <w:rFonts w:ascii="Times New Roman" w:hAnsi="Times New Roman" w:cs="Times New Roman"/>
          <w:sz w:val="28"/>
        </w:rPr>
      </w:pPr>
      <w:r w:rsidRPr="00E3319E">
        <w:rPr>
          <w:rFonts w:ascii="Times New Roman" w:hAnsi="Times New Roman" w:cs="Times New Roman"/>
          <w:b/>
          <w:sz w:val="28"/>
        </w:rPr>
        <w:t>Захарова, И. А.</w:t>
      </w:r>
      <w:r w:rsidRPr="00E3319E">
        <w:rPr>
          <w:rFonts w:ascii="Times New Roman" w:hAnsi="Times New Roman" w:cs="Times New Roman"/>
          <w:sz w:val="28"/>
        </w:rPr>
        <w:t xml:space="preserve"> Морфологическое строение черноземных почв лесостепной и степной зон Челябинской области / И.</w:t>
      </w:r>
      <w:r>
        <w:rPr>
          <w:rFonts w:ascii="Times New Roman" w:hAnsi="Times New Roman" w:cs="Times New Roman"/>
          <w:sz w:val="28"/>
        </w:rPr>
        <w:t xml:space="preserve"> </w:t>
      </w:r>
      <w:r w:rsidRPr="00E3319E">
        <w:rPr>
          <w:rFonts w:ascii="Times New Roman" w:hAnsi="Times New Roman" w:cs="Times New Roman"/>
          <w:sz w:val="28"/>
        </w:rPr>
        <w:t>А. Захарова, Х.</w:t>
      </w:r>
      <w:r>
        <w:rPr>
          <w:rFonts w:ascii="Times New Roman" w:hAnsi="Times New Roman" w:cs="Times New Roman"/>
          <w:sz w:val="28"/>
        </w:rPr>
        <w:t xml:space="preserve"> </w:t>
      </w:r>
      <w:r w:rsidRPr="00E3319E">
        <w:rPr>
          <w:rFonts w:ascii="Times New Roman" w:hAnsi="Times New Roman" w:cs="Times New Roman"/>
          <w:sz w:val="28"/>
        </w:rPr>
        <w:t>С. Юмашев // АПК России. – Т. 25</w:t>
      </w:r>
      <w:r>
        <w:rPr>
          <w:rFonts w:ascii="Times New Roman" w:hAnsi="Times New Roman" w:cs="Times New Roman"/>
          <w:sz w:val="28"/>
        </w:rPr>
        <w:t>,</w:t>
      </w:r>
      <w:r w:rsidRPr="00E3319E">
        <w:rPr>
          <w:rFonts w:ascii="Times New Roman" w:hAnsi="Times New Roman" w:cs="Times New Roman"/>
          <w:sz w:val="28"/>
        </w:rPr>
        <w:t xml:space="preserve"> № 1. – С. 31</w:t>
      </w:r>
      <w:r>
        <w:rPr>
          <w:rFonts w:ascii="Times New Roman" w:hAnsi="Times New Roman" w:cs="Times New Roman"/>
          <w:sz w:val="28"/>
        </w:rPr>
        <w:t>–</w:t>
      </w:r>
      <w:r w:rsidRPr="00E3319E">
        <w:rPr>
          <w:rFonts w:ascii="Times New Roman" w:hAnsi="Times New Roman" w:cs="Times New Roman"/>
          <w:sz w:val="28"/>
        </w:rPr>
        <w:t xml:space="preserve">36. </w:t>
      </w:r>
    </w:p>
    <w:p w:rsidR="00B72E42" w:rsidRDefault="00B72E42" w:rsidP="00B72E42">
      <w:pPr>
        <w:pStyle w:val="a5"/>
        <w:ind w:firstLine="709"/>
        <w:jc w:val="both"/>
        <w:rPr>
          <w:rFonts w:ascii="Times New Roman" w:hAnsi="Times New Roman" w:cs="Times New Roman"/>
          <w:sz w:val="24"/>
        </w:rPr>
      </w:pPr>
      <w:r w:rsidRPr="00E3319E">
        <w:rPr>
          <w:rFonts w:ascii="Times New Roman" w:hAnsi="Times New Roman" w:cs="Times New Roman"/>
          <w:sz w:val="24"/>
        </w:rPr>
        <w:t>Целью представленных исследований, проведенных по программе мониторинга почв сельскохозяйственного назначения, является анализ морфологического строения черноземных почв Челябинской области на примере разрезов, заложенных по данной программе. Почва на участке мониторинга идентична основному типу, подтипу и разновидности почвы на возможно большей окружающей территории данной природной зоны. При проведении исследований была сделана топографо-геодезическая привязка стационарных реперных площадок с целью использования их в будущем для выполнения аналогичных работ, наличие географических координат по каждому почвенному разрезу позволяет быстро и точно определить их местонахождение. В статье приведено морфологическое описание почвенных разрезов, заложенных по программе мониторинга почв сельскохозяйственного назначения в разных районах Челябинской области на целине и пашне. Результаты проведенных исследований показали различия в строении черноземных почв. Это касается почвообразующей породы разных подтипов почв. Почвообразующая порода черноземов обыкновенных представлена бурой карбонатной глиной, черноземов выщелоченных - карбонатным средним и легким суглинком, южных - желто-бурой карбонатной глиной. Отмечены различия в морфологическом строении пахотных и целинных почв. В целинных почвах структура в горизонте</w:t>
      </w:r>
      <w:proofErr w:type="gramStart"/>
      <w:r w:rsidRPr="00E3319E">
        <w:rPr>
          <w:rFonts w:ascii="Times New Roman" w:hAnsi="Times New Roman" w:cs="Times New Roman"/>
          <w:sz w:val="24"/>
        </w:rPr>
        <w:t xml:space="preserve"> А</w:t>
      </w:r>
      <w:proofErr w:type="gramEnd"/>
      <w:r w:rsidRPr="00E3319E">
        <w:rPr>
          <w:rFonts w:ascii="Times New Roman" w:hAnsi="Times New Roman" w:cs="Times New Roman"/>
          <w:sz w:val="24"/>
        </w:rPr>
        <w:t xml:space="preserve"> в большинстве случаев комковатая и комковато-зернистая, а на пашне структура данного горизонта меняется на комковато-пылеватую. </w:t>
      </w:r>
    </w:p>
    <w:p w:rsidR="00B72E42" w:rsidRPr="00E3319E" w:rsidRDefault="00B72E42" w:rsidP="00B72E42">
      <w:pPr>
        <w:pStyle w:val="a5"/>
        <w:ind w:firstLine="709"/>
        <w:jc w:val="both"/>
        <w:rPr>
          <w:rFonts w:ascii="Times New Roman" w:hAnsi="Times New Roman" w:cs="Times New Roman"/>
          <w:sz w:val="24"/>
        </w:rPr>
      </w:pPr>
    </w:p>
    <w:p w:rsidR="00F820EA" w:rsidRPr="00E3319E" w:rsidRDefault="00F820EA" w:rsidP="00F820EA">
      <w:pPr>
        <w:pStyle w:val="a5"/>
        <w:ind w:firstLine="709"/>
        <w:jc w:val="both"/>
        <w:rPr>
          <w:rFonts w:ascii="Times New Roman" w:hAnsi="Times New Roman" w:cs="Times New Roman"/>
          <w:sz w:val="28"/>
        </w:rPr>
      </w:pPr>
      <w:r w:rsidRPr="00E3319E">
        <w:rPr>
          <w:rFonts w:ascii="Times New Roman" w:hAnsi="Times New Roman" w:cs="Times New Roman"/>
          <w:b/>
          <w:sz w:val="28"/>
        </w:rPr>
        <w:t xml:space="preserve">Изменение биологической активности горных черноземов центрального Кавказа при сельскохозяйственном использовании (в границах </w:t>
      </w:r>
      <w:proofErr w:type="spellStart"/>
      <w:r w:rsidRPr="00E3319E">
        <w:rPr>
          <w:rFonts w:ascii="Times New Roman" w:hAnsi="Times New Roman" w:cs="Times New Roman"/>
          <w:b/>
          <w:sz w:val="28"/>
        </w:rPr>
        <w:t>эльбрусского</w:t>
      </w:r>
      <w:proofErr w:type="spellEnd"/>
      <w:r w:rsidRPr="00E3319E">
        <w:rPr>
          <w:rFonts w:ascii="Times New Roman" w:hAnsi="Times New Roman" w:cs="Times New Roman"/>
          <w:b/>
          <w:sz w:val="28"/>
        </w:rPr>
        <w:t xml:space="preserve"> варианта поясности Кабардино-Балкарии)</w:t>
      </w:r>
      <w:r w:rsidRPr="00E3319E">
        <w:rPr>
          <w:rFonts w:ascii="Times New Roman" w:hAnsi="Times New Roman" w:cs="Times New Roman"/>
          <w:sz w:val="28"/>
        </w:rPr>
        <w:t xml:space="preserve"> / Е.</w:t>
      </w:r>
      <w:r>
        <w:rPr>
          <w:rFonts w:ascii="Times New Roman" w:hAnsi="Times New Roman" w:cs="Times New Roman"/>
          <w:sz w:val="28"/>
        </w:rPr>
        <w:t xml:space="preserve"> </w:t>
      </w:r>
      <w:r w:rsidRPr="00E3319E">
        <w:rPr>
          <w:rFonts w:ascii="Times New Roman" w:hAnsi="Times New Roman" w:cs="Times New Roman"/>
          <w:sz w:val="28"/>
        </w:rPr>
        <w:t xml:space="preserve">М. </w:t>
      </w:r>
      <w:proofErr w:type="spellStart"/>
      <w:r w:rsidRPr="00E3319E">
        <w:rPr>
          <w:rFonts w:ascii="Times New Roman" w:hAnsi="Times New Roman" w:cs="Times New Roman"/>
          <w:sz w:val="28"/>
        </w:rPr>
        <w:t>Хакунова</w:t>
      </w:r>
      <w:proofErr w:type="spellEnd"/>
      <w:r w:rsidRPr="00E3319E">
        <w:rPr>
          <w:rFonts w:ascii="Times New Roman" w:hAnsi="Times New Roman" w:cs="Times New Roman"/>
          <w:sz w:val="28"/>
        </w:rPr>
        <w:t xml:space="preserve"> [</w:t>
      </w:r>
      <w:r>
        <w:rPr>
          <w:rFonts w:ascii="Times New Roman" w:hAnsi="Times New Roman" w:cs="Times New Roman"/>
          <w:sz w:val="28"/>
        </w:rPr>
        <w:t>и др.</w:t>
      </w:r>
      <w:r w:rsidRPr="00E3319E">
        <w:rPr>
          <w:rFonts w:ascii="Times New Roman" w:hAnsi="Times New Roman" w:cs="Times New Roman"/>
          <w:sz w:val="28"/>
        </w:rPr>
        <w:t>] // Агрохимия. – 2018. – № 3. – С. 12</w:t>
      </w:r>
      <w:r>
        <w:rPr>
          <w:rFonts w:ascii="Times New Roman" w:hAnsi="Times New Roman" w:cs="Times New Roman"/>
          <w:sz w:val="28"/>
        </w:rPr>
        <w:t>–</w:t>
      </w:r>
      <w:r w:rsidRPr="00E3319E">
        <w:rPr>
          <w:rFonts w:ascii="Times New Roman" w:hAnsi="Times New Roman" w:cs="Times New Roman"/>
          <w:sz w:val="28"/>
        </w:rPr>
        <w:t>18.</w:t>
      </w:r>
    </w:p>
    <w:p w:rsidR="00F820EA" w:rsidRDefault="00F820EA" w:rsidP="00F820EA">
      <w:pPr>
        <w:pStyle w:val="a5"/>
        <w:ind w:firstLine="709"/>
        <w:jc w:val="both"/>
        <w:rPr>
          <w:rFonts w:ascii="Times New Roman" w:hAnsi="Times New Roman" w:cs="Times New Roman"/>
          <w:sz w:val="24"/>
        </w:rPr>
      </w:pPr>
      <w:r w:rsidRPr="00E3319E">
        <w:rPr>
          <w:rFonts w:ascii="Times New Roman" w:hAnsi="Times New Roman" w:cs="Times New Roman"/>
          <w:sz w:val="24"/>
        </w:rPr>
        <w:t>Изучены показатели биологической активности (скорости базального и</w:t>
      </w:r>
      <w:r>
        <w:rPr>
          <w:rFonts w:ascii="Times New Roman" w:hAnsi="Times New Roman" w:cs="Times New Roman"/>
          <w:sz w:val="24"/>
        </w:rPr>
        <w:t xml:space="preserve"> </w:t>
      </w:r>
      <w:r w:rsidRPr="00E3319E">
        <w:rPr>
          <w:rFonts w:ascii="Times New Roman" w:hAnsi="Times New Roman" w:cs="Times New Roman"/>
          <w:sz w:val="24"/>
        </w:rPr>
        <w:t>субстрат-индуцированного дыхания, запасов гумуса и</w:t>
      </w:r>
      <w:r>
        <w:rPr>
          <w:rFonts w:ascii="Times New Roman" w:hAnsi="Times New Roman" w:cs="Times New Roman"/>
          <w:sz w:val="24"/>
        </w:rPr>
        <w:t xml:space="preserve"> </w:t>
      </w:r>
      <w:r w:rsidRPr="00E3319E">
        <w:rPr>
          <w:rFonts w:ascii="Times New Roman" w:hAnsi="Times New Roman" w:cs="Times New Roman"/>
          <w:sz w:val="24"/>
        </w:rPr>
        <w:t>углерода микробной биомассы, активности 5-ти ферментов) верхнего слоя (0-20</w:t>
      </w:r>
      <w:r>
        <w:rPr>
          <w:rFonts w:ascii="Times New Roman" w:hAnsi="Times New Roman" w:cs="Times New Roman"/>
          <w:sz w:val="24"/>
        </w:rPr>
        <w:t xml:space="preserve"> </w:t>
      </w:r>
      <w:r w:rsidRPr="00E3319E">
        <w:rPr>
          <w:rFonts w:ascii="Times New Roman" w:hAnsi="Times New Roman" w:cs="Times New Roman"/>
          <w:sz w:val="24"/>
        </w:rPr>
        <w:t>см) различных подтипов</w:t>
      </w:r>
      <w:r>
        <w:rPr>
          <w:rFonts w:ascii="Times New Roman" w:hAnsi="Times New Roman" w:cs="Times New Roman"/>
          <w:sz w:val="24"/>
        </w:rPr>
        <w:t xml:space="preserve"> естественных и </w:t>
      </w:r>
      <w:proofErr w:type="spellStart"/>
      <w:r w:rsidRPr="00E3319E">
        <w:rPr>
          <w:rFonts w:ascii="Times New Roman" w:hAnsi="Times New Roman" w:cs="Times New Roman"/>
          <w:sz w:val="24"/>
        </w:rPr>
        <w:t>агрогенных</w:t>
      </w:r>
      <w:proofErr w:type="spellEnd"/>
      <w:r w:rsidRPr="00E3319E">
        <w:rPr>
          <w:rFonts w:ascii="Times New Roman" w:hAnsi="Times New Roman" w:cs="Times New Roman"/>
          <w:sz w:val="24"/>
        </w:rPr>
        <w:t xml:space="preserve"> горных черноземов Кабардино-Балкарии. На основе полученных данных рассчитан интегральный показатель эколого-биологического состояния почв (ИПЭБСП), отражающий общий уровень биологической активности изученных почв. Установлено, что в результате сельскохозяйственного воздействия произошло снижение биологической активности пахотного слоя горных черноземов на 35-42%, что указывало на эффективность применения биологических показателей при оценке состояния </w:t>
      </w:r>
      <w:proofErr w:type="spellStart"/>
      <w:r w:rsidRPr="00E3319E">
        <w:rPr>
          <w:rFonts w:ascii="Times New Roman" w:hAnsi="Times New Roman" w:cs="Times New Roman"/>
          <w:sz w:val="24"/>
        </w:rPr>
        <w:t>агрогенных</w:t>
      </w:r>
      <w:proofErr w:type="spellEnd"/>
      <w:r w:rsidRPr="00E3319E">
        <w:rPr>
          <w:rFonts w:ascii="Times New Roman" w:hAnsi="Times New Roman" w:cs="Times New Roman"/>
          <w:sz w:val="24"/>
        </w:rPr>
        <w:t xml:space="preserve"> почв. </w:t>
      </w:r>
    </w:p>
    <w:p w:rsidR="00F820EA" w:rsidRPr="00E3319E" w:rsidRDefault="00F820EA" w:rsidP="00F820EA">
      <w:pPr>
        <w:pStyle w:val="a5"/>
        <w:ind w:firstLine="709"/>
        <w:jc w:val="both"/>
        <w:rPr>
          <w:rFonts w:ascii="Times New Roman" w:hAnsi="Times New Roman" w:cs="Times New Roman"/>
          <w:sz w:val="24"/>
        </w:rPr>
      </w:pPr>
    </w:p>
    <w:p w:rsidR="00915046" w:rsidRPr="00E3319E" w:rsidRDefault="00915046" w:rsidP="007416CD">
      <w:pPr>
        <w:pStyle w:val="a5"/>
        <w:widowControl w:val="0"/>
        <w:ind w:firstLine="709"/>
        <w:jc w:val="both"/>
        <w:rPr>
          <w:rFonts w:ascii="Times New Roman" w:hAnsi="Times New Roman" w:cs="Times New Roman"/>
          <w:sz w:val="28"/>
        </w:rPr>
      </w:pPr>
      <w:proofErr w:type="spellStart"/>
      <w:r w:rsidRPr="00E3319E">
        <w:rPr>
          <w:rFonts w:ascii="Times New Roman" w:hAnsi="Times New Roman" w:cs="Times New Roman"/>
          <w:b/>
          <w:sz w:val="28"/>
        </w:rPr>
        <w:t>Краснопёров</w:t>
      </w:r>
      <w:proofErr w:type="spellEnd"/>
      <w:r w:rsidRPr="00E3319E">
        <w:rPr>
          <w:rFonts w:ascii="Times New Roman" w:hAnsi="Times New Roman" w:cs="Times New Roman"/>
          <w:b/>
          <w:sz w:val="28"/>
        </w:rPr>
        <w:t xml:space="preserve">, А. Г. </w:t>
      </w:r>
      <w:r w:rsidRPr="00E3319E">
        <w:rPr>
          <w:rFonts w:ascii="Times New Roman" w:hAnsi="Times New Roman" w:cs="Times New Roman"/>
          <w:sz w:val="28"/>
        </w:rPr>
        <w:t xml:space="preserve">Влияние структуры дерново-подзолистой почвы на активизацию почвенно-биологических процессов в смешанных посевах / А. </w:t>
      </w:r>
      <w:r w:rsidRPr="00E3319E">
        <w:rPr>
          <w:rFonts w:ascii="Times New Roman" w:hAnsi="Times New Roman" w:cs="Times New Roman"/>
          <w:sz w:val="28"/>
        </w:rPr>
        <w:lastRenderedPageBreak/>
        <w:t xml:space="preserve">Г. </w:t>
      </w:r>
      <w:proofErr w:type="spellStart"/>
      <w:r w:rsidRPr="00E3319E">
        <w:rPr>
          <w:rFonts w:ascii="Times New Roman" w:hAnsi="Times New Roman" w:cs="Times New Roman"/>
          <w:sz w:val="28"/>
        </w:rPr>
        <w:t>Краснопёров</w:t>
      </w:r>
      <w:proofErr w:type="spellEnd"/>
      <w:r w:rsidRPr="00E3319E">
        <w:rPr>
          <w:rFonts w:ascii="Times New Roman" w:hAnsi="Times New Roman" w:cs="Times New Roman"/>
          <w:sz w:val="28"/>
        </w:rPr>
        <w:t xml:space="preserve">, Н. И. </w:t>
      </w:r>
      <w:proofErr w:type="spellStart"/>
      <w:r w:rsidRPr="00E3319E">
        <w:rPr>
          <w:rFonts w:ascii="Times New Roman" w:hAnsi="Times New Roman" w:cs="Times New Roman"/>
          <w:sz w:val="28"/>
        </w:rPr>
        <w:t>Буянкин</w:t>
      </w:r>
      <w:proofErr w:type="spellEnd"/>
      <w:r w:rsidRPr="00E3319E">
        <w:rPr>
          <w:rFonts w:ascii="Times New Roman" w:hAnsi="Times New Roman" w:cs="Times New Roman"/>
          <w:sz w:val="28"/>
        </w:rPr>
        <w:t xml:space="preserve">, Н. Ю. </w:t>
      </w:r>
      <w:proofErr w:type="spellStart"/>
      <w:r w:rsidRPr="00E3319E">
        <w:rPr>
          <w:rFonts w:ascii="Times New Roman" w:hAnsi="Times New Roman" w:cs="Times New Roman"/>
          <w:sz w:val="28"/>
        </w:rPr>
        <w:t>Чекстер</w:t>
      </w:r>
      <w:proofErr w:type="spellEnd"/>
      <w:r w:rsidRPr="00E3319E">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E3319E">
        <w:rPr>
          <w:rFonts w:ascii="Times New Roman" w:hAnsi="Times New Roman" w:cs="Times New Roman"/>
          <w:sz w:val="28"/>
        </w:rPr>
        <w:t xml:space="preserve"> 2018. </w:t>
      </w:r>
      <w:r>
        <w:rPr>
          <w:rFonts w:ascii="Times New Roman" w:hAnsi="Times New Roman" w:cs="Times New Roman"/>
          <w:sz w:val="28"/>
        </w:rPr>
        <w:t>–</w:t>
      </w:r>
      <w:r w:rsidRPr="00E3319E">
        <w:rPr>
          <w:rFonts w:ascii="Times New Roman" w:hAnsi="Times New Roman" w:cs="Times New Roman"/>
          <w:sz w:val="28"/>
        </w:rPr>
        <w:t xml:space="preserve"> Том 32, </w:t>
      </w:r>
      <w:r>
        <w:rPr>
          <w:rFonts w:ascii="Times New Roman" w:hAnsi="Times New Roman" w:cs="Times New Roman"/>
          <w:sz w:val="28"/>
        </w:rPr>
        <w:t>№</w:t>
      </w:r>
      <w:r w:rsidRPr="00E3319E">
        <w:rPr>
          <w:rFonts w:ascii="Times New Roman" w:hAnsi="Times New Roman" w:cs="Times New Roman"/>
          <w:sz w:val="28"/>
        </w:rPr>
        <w:t xml:space="preserve"> 2. </w:t>
      </w:r>
      <w:r>
        <w:rPr>
          <w:rFonts w:ascii="Times New Roman" w:hAnsi="Times New Roman" w:cs="Times New Roman"/>
          <w:sz w:val="28"/>
        </w:rPr>
        <w:t>–</w:t>
      </w:r>
      <w:r w:rsidRPr="00E3319E">
        <w:rPr>
          <w:rFonts w:ascii="Times New Roman" w:hAnsi="Times New Roman" w:cs="Times New Roman"/>
          <w:sz w:val="28"/>
        </w:rPr>
        <w:t xml:space="preserve"> С. 48</w:t>
      </w:r>
      <w:r>
        <w:rPr>
          <w:rFonts w:ascii="Times New Roman" w:hAnsi="Times New Roman" w:cs="Times New Roman"/>
          <w:sz w:val="28"/>
        </w:rPr>
        <w:t>–</w:t>
      </w:r>
      <w:r w:rsidRPr="00E3319E">
        <w:rPr>
          <w:rFonts w:ascii="Times New Roman" w:hAnsi="Times New Roman" w:cs="Times New Roman"/>
          <w:sz w:val="28"/>
        </w:rPr>
        <w:t>51</w:t>
      </w:r>
      <w:proofErr w:type="gramStart"/>
      <w:r w:rsidRPr="00E3319E">
        <w:rPr>
          <w:rFonts w:ascii="Times New Roman" w:hAnsi="Times New Roman" w:cs="Times New Roman"/>
          <w:sz w:val="28"/>
        </w:rPr>
        <w:t xml:space="preserve"> :</w:t>
      </w:r>
      <w:proofErr w:type="gramEnd"/>
      <w:r w:rsidRPr="00E3319E">
        <w:rPr>
          <w:rFonts w:ascii="Times New Roman" w:hAnsi="Times New Roman" w:cs="Times New Roman"/>
          <w:sz w:val="28"/>
        </w:rPr>
        <w:t xml:space="preserve"> 4 табл.</w:t>
      </w:r>
      <w:r>
        <w:rPr>
          <w:rFonts w:ascii="Times New Roman" w:hAnsi="Times New Roman" w:cs="Times New Roman"/>
          <w:sz w:val="28"/>
        </w:rPr>
        <w:t>, р</w:t>
      </w:r>
      <w:r w:rsidRPr="00E3319E">
        <w:rPr>
          <w:rFonts w:ascii="Times New Roman" w:hAnsi="Times New Roman" w:cs="Times New Roman"/>
          <w:sz w:val="28"/>
        </w:rPr>
        <w:t>ис.</w:t>
      </w:r>
    </w:p>
    <w:p w:rsidR="00915046" w:rsidRPr="00345287" w:rsidRDefault="00915046" w:rsidP="00915046">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Для установления взаимосвязи физических параметров дерново-подзолистой почвы с её микробиологической активностью в смешанных посевах четырех севооборотов озимых и яровых бобово-злаковых культур проводили исследования на стационаре опытного поля в Калининградской области в пределах </w:t>
      </w:r>
      <w:proofErr w:type="spellStart"/>
      <w:r w:rsidRPr="00E3319E">
        <w:rPr>
          <w:rFonts w:ascii="Times New Roman" w:hAnsi="Times New Roman" w:cs="Times New Roman"/>
          <w:sz w:val="24"/>
        </w:rPr>
        <w:t>Полесской</w:t>
      </w:r>
      <w:proofErr w:type="spellEnd"/>
      <w:r w:rsidRPr="00E3319E">
        <w:rPr>
          <w:rFonts w:ascii="Times New Roman" w:hAnsi="Times New Roman" w:cs="Times New Roman"/>
          <w:sz w:val="24"/>
        </w:rPr>
        <w:t xml:space="preserve"> </w:t>
      </w:r>
      <w:proofErr w:type="gramStart"/>
      <w:r w:rsidRPr="00E3319E">
        <w:rPr>
          <w:rFonts w:ascii="Times New Roman" w:hAnsi="Times New Roman" w:cs="Times New Roman"/>
          <w:sz w:val="24"/>
        </w:rPr>
        <w:t>моренной</w:t>
      </w:r>
      <w:proofErr w:type="gramEnd"/>
      <w:r w:rsidRPr="00E3319E">
        <w:rPr>
          <w:rFonts w:ascii="Times New Roman" w:hAnsi="Times New Roman" w:cs="Times New Roman"/>
          <w:sz w:val="24"/>
        </w:rPr>
        <w:t xml:space="preserve"> равнины. Почвы осушают системой закрытого гончарного дренажа. Изучение агрохимических свойств пахотного горизонта (0-20 см) на делянках площадью по 100 м</w:t>
      </w:r>
      <w:proofErr w:type="gramStart"/>
      <w:r w:rsidRPr="00E3319E">
        <w:rPr>
          <w:rFonts w:ascii="Times New Roman" w:hAnsi="Times New Roman" w:cs="Times New Roman"/>
          <w:sz w:val="24"/>
        </w:rPr>
        <w:t>2</w:t>
      </w:r>
      <w:proofErr w:type="gramEnd"/>
      <w:r w:rsidRPr="00E3319E">
        <w:rPr>
          <w:rFonts w:ascii="Times New Roman" w:hAnsi="Times New Roman" w:cs="Times New Roman"/>
          <w:sz w:val="24"/>
        </w:rPr>
        <w:t xml:space="preserve"> с одновидовыми и смешанными посевами озимых и яровых бобово-злаковых культур проводили в двух четырехпольных и двух пятипольных севооборотах. Объектом служили микроорганизмы пахотного горизонта, обитающие в почвенных частицах размером от 1 до 10 мм. Изучали структуру дерново-подзолистой почвы, плотность, влагоемкость, </w:t>
      </w:r>
      <w:proofErr w:type="gramStart"/>
      <w:r w:rsidRPr="00E3319E">
        <w:rPr>
          <w:rFonts w:ascii="Times New Roman" w:hAnsi="Times New Roman" w:cs="Times New Roman"/>
          <w:sz w:val="24"/>
        </w:rPr>
        <w:t>микробный</w:t>
      </w:r>
      <w:proofErr w:type="gram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ценоз</w:t>
      </w:r>
      <w:proofErr w:type="spellEnd"/>
      <w:r w:rsidRPr="00E3319E">
        <w:rPr>
          <w:rFonts w:ascii="Times New Roman" w:hAnsi="Times New Roman" w:cs="Times New Roman"/>
          <w:sz w:val="24"/>
        </w:rPr>
        <w:t xml:space="preserve">, влияние бобовых культур на активизацию почвенных процессов. В почвенных агрегатах различного размера (1-2 мм; 2-3 мм; 3-5 мм; 5-10 мм; больше 10 мм), количество </w:t>
      </w:r>
      <w:proofErr w:type="spellStart"/>
      <w:r w:rsidRPr="00E3319E">
        <w:rPr>
          <w:rFonts w:ascii="Times New Roman" w:hAnsi="Times New Roman" w:cs="Times New Roman"/>
          <w:sz w:val="24"/>
        </w:rPr>
        <w:t>аммонификаторов</w:t>
      </w:r>
      <w:proofErr w:type="spellEnd"/>
      <w:r w:rsidRPr="00E3319E">
        <w:rPr>
          <w:rFonts w:ascii="Times New Roman" w:hAnsi="Times New Roman" w:cs="Times New Roman"/>
          <w:sz w:val="24"/>
        </w:rPr>
        <w:t xml:space="preserve"> и </w:t>
      </w:r>
      <w:proofErr w:type="spellStart"/>
      <w:r w:rsidRPr="00E3319E">
        <w:rPr>
          <w:rFonts w:ascii="Times New Roman" w:hAnsi="Times New Roman" w:cs="Times New Roman"/>
          <w:sz w:val="24"/>
        </w:rPr>
        <w:t>иммобилизаторов</w:t>
      </w:r>
      <w:proofErr w:type="spellEnd"/>
      <w:r w:rsidRPr="00E3319E">
        <w:rPr>
          <w:rFonts w:ascii="Times New Roman" w:hAnsi="Times New Roman" w:cs="Times New Roman"/>
          <w:sz w:val="24"/>
        </w:rPr>
        <w:t xml:space="preserve"> углерода было больше в мелких фракциях. Увеличение размера </w:t>
      </w:r>
      <w:proofErr w:type="spellStart"/>
      <w:r w:rsidRPr="00E3319E">
        <w:rPr>
          <w:rFonts w:ascii="Times New Roman" w:hAnsi="Times New Roman" w:cs="Times New Roman"/>
          <w:sz w:val="24"/>
        </w:rPr>
        <w:t>мезоагрегатов</w:t>
      </w:r>
      <w:proofErr w:type="spellEnd"/>
      <w:r w:rsidRPr="00E3319E">
        <w:rPr>
          <w:rFonts w:ascii="Times New Roman" w:hAnsi="Times New Roman" w:cs="Times New Roman"/>
          <w:sz w:val="24"/>
        </w:rPr>
        <w:t xml:space="preserve"> вызывало снижение активности минерализаторов, коэффициент парной корреляции между величинами этих показателей был равен r=-0,95±0,11. Общая </w:t>
      </w:r>
      <w:proofErr w:type="spellStart"/>
      <w:r w:rsidRPr="00E3319E">
        <w:rPr>
          <w:rFonts w:ascii="Times New Roman" w:hAnsi="Times New Roman" w:cs="Times New Roman"/>
          <w:sz w:val="24"/>
        </w:rPr>
        <w:t>биогенность</w:t>
      </w:r>
      <w:proofErr w:type="spellEnd"/>
      <w:r w:rsidRPr="00E3319E">
        <w:rPr>
          <w:rFonts w:ascii="Times New Roman" w:hAnsi="Times New Roman" w:cs="Times New Roman"/>
          <w:sz w:val="24"/>
        </w:rPr>
        <w:t xml:space="preserve"> почвы составила 58-207 </w:t>
      </w:r>
      <w:proofErr w:type="gramStart"/>
      <w:r w:rsidRPr="00E3319E">
        <w:rPr>
          <w:rFonts w:ascii="Times New Roman" w:hAnsi="Times New Roman" w:cs="Times New Roman"/>
          <w:sz w:val="24"/>
        </w:rPr>
        <w:t>млн</w:t>
      </w:r>
      <w:proofErr w:type="gramEnd"/>
      <w:r w:rsidRPr="00E3319E">
        <w:rPr>
          <w:rFonts w:ascii="Times New Roman" w:hAnsi="Times New Roman" w:cs="Times New Roman"/>
          <w:sz w:val="24"/>
        </w:rPr>
        <w:t xml:space="preserve">/г, интенсивность дыхания – 27-42 СО2 мг/кг. Под влиянием </w:t>
      </w:r>
      <w:proofErr w:type="spellStart"/>
      <w:r w:rsidRPr="00E3319E">
        <w:rPr>
          <w:rFonts w:ascii="Times New Roman" w:hAnsi="Times New Roman" w:cs="Times New Roman"/>
          <w:sz w:val="24"/>
        </w:rPr>
        <w:t>сидеральных</w:t>
      </w:r>
      <w:proofErr w:type="spellEnd"/>
      <w:r w:rsidRPr="00E3319E">
        <w:rPr>
          <w:rFonts w:ascii="Times New Roman" w:hAnsi="Times New Roman" w:cs="Times New Roman"/>
          <w:sz w:val="24"/>
        </w:rPr>
        <w:t xml:space="preserve"> и </w:t>
      </w:r>
      <w:proofErr w:type="spellStart"/>
      <w:r w:rsidRPr="00E3319E">
        <w:rPr>
          <w:rFonts w:ascii="Times New Roman" w:hAnsi="Times New Roman" w:cs="Times New Roman"/>
          <w:sz w:val="24"/>
        </w:rPr>
        <w:t>средообразующих</w:t>
      </w:r>
      <w:proofErr w:type="spellEnd"/>
      <w:r w:rsidRPr="00E3319E">
        <w:rPr>
          <w:rFonts w:ascii="Times New Roman" w:hAnsi="Times New Roman" w:cs="Times New Roman"/>
          <w:sz w:val="24"/>
        </w:rPr>
        <w:t xml:space="preserve"> культур, а также растительных остатков в почве происходила активная трансформация гумусовых веществ. При этом численность </w:t>
      </w:r>
      <w:proofErr w:type="spellStart"/>
      <w:r w:rsidRPr="00E3319E">
        <w:rPr>
          <w:rFonts w:ascii="Times New Roman" w:hAnsi="Times New Roman" w:cs="Times New Roman"/>
          <w:sz w:val="24"/>
        </w:rPr>
        <w:t>педотрофов</w:t>
      </w:r>
      <w:proofErr w:type="spellEnd"/>
      <w:r w:rsidRPr="00E3319E">
        <w:rPr>
          <w:rFonts w:ascii="Times New Roman" w:hAnsi="Times New Roman" w:cs="Times New Roman"/>
          <w:sz w:val="24"/>
        </w:rPr>
        <w:t xml:space="preserve"> составила 11-14 </w:t>
      </w:r>
      <w:proofErr w:type="gramStart"/>
      <w:r w:rsidRPr="00E3319E">
        <w:rPr>
          <w:rFonts w:ascii="Times New Roman" w:hAnsi="Times New Roman" w:cs="Times New Roman"/>
          <w:sz w:val="24"/>
        </w:rPr>
        <w:t>млн</w:t>
      </w:r>
      <w:proofErr w:type="gramEnd"/>
      <w:r w:rsidRPr="00E3319E">
        <w:rPr>
          <w:rFonts w:ascii="Times New Roman" w:hAnsi="Times New Roman" w:cs="Times New Roman"/>
          <w:sz w:val="24"/>
        </w:rPr>
        <w:t>/г, актиномицетов – 1-5 млн/г, грибов 31-69 тыс./г почвы. Регулируя структурное состояние дерново-подзолистой почвы, можно влиять на количество почвенных микроорганизмов, определяющих интенсивность почвенно-биологических процессов, происходящих в почве, и, как следствие, на её плодородие.</w:t>
      </w:r>
    </w:p>
    <w:p w:rsidR="00345287" w:rsidRPr="00345287" w:rsidRDefault="00345287" w:rsidP="00915046">
      <w:pPr>
        <w:pStyle w:val="a5"/>
        <w:ind w:firstLine="709"/>
        <w:jc w:val="both"/>
        <w:rPr>
          <w:rFonts w:ascii="Times New Roman" w:hAnsi="Times New Roman" w:cs="Times New Roman"/>
          <w:sz w:val="24"/>
        </w:rPr>
      </w:pPr>
    </w:p>
    <w:p w:rsidR="00206F89" w:rsidRPr="00206F89" w:rsidRDefault="00206F89" w:rsidP="00206F89">
      <w:pPr>
        <w:spacing w:after="0" w:line="240" w:lineRule="auto"/>
        <w:ind w:firstLine="709"/>
        <w:jc w:val="both"/>
        <w:rPr>
          <w:rFonts w:ascii="Times New Roman" w:hAnsi="Times New Roman" w:cs="Times New Roman"/>
          <w:sz w:val="28"/>
        </w:rPr>
      </w:pPr>
      <w:r w:rsidRPr="00206F89">
        <w:rPr>
          <w:rFonts w:ascii="Times New Roman" w:hAnsi="Times New Roman" w:cs="Times New Roman"/>
          <w:b/>
          <w:sz w:val="28"/>
        </w:rPr>
        <w:t xml:space="preserve">Круглов, Ю. В. </w:t>
      </w:r>
      <w:r w:rsidRPr="00206F89">
        <w:rPr>
          <w:rFonts w:ascii="Times New Roman" w:hAnsi="Times New Roman" w:cs="Times New Roman"/>
          <w:sz w:val="28"/>
        </w:rPr>
        <w:t xml:space="preserve">Микробиологическая активность чернозема южного в зависимости от агротехнических приемов в засушливой степи нижнего Поволжья / Ю. В. Круглов, Ю. Ф. Курдюков, Г. В. </w:t>
      </w:r>
      <w:proofErr w:type="spellStart"/>
      <w:r w:rsidRPr="00206F89">
        <w:rPr>
          <w:rFonts w:ascii="Times New Roman" w:hAnsi="Times New Roman" w:cs="Times New Roman"/>
          <w:sz w:val="28"/>
        </w:rPr>
        <w:t>Шубитидзе</w:t>
      </w:r>
      <w:proofErr w:type="spellEnd"/>
      <w:r w:rsidRPr="00206F89">
        <w:rPr>
          <w:rFonts w:ascii="Times New Roman" w:hAnsi="Times New Roman" w:cs="Times New Roman"/>
          <w:sz w:val="28"/>
        </w:rPr>
        <w:t xml:space="preserve"> // </w:t>
      </w:r>
      <w:proofErr w:type="spellStart"/>
      <w:r w:rsidRPr="00206F89">
        <w:rPr>
          <w:rFonts w:ascii="Times New Roman" w:hAnsi="Times New Roman" w:cs="Times New Roman"/>
          <w:sz w:val="28"/>
        </w:rPr>
        <w:t>Аграр</w:t>
      </w:r>
      <w:proofErr w:type="spellEnd"/>
      <w:r w:rsidRPr="00206F89">
        <w:rPr>
          <w:rFonts w:ascii="Times New Roman" w:hAnsi="Times New Roman" w:cs="Times New Roman"/>
          <w:sz w:val="28"/>
        </w:rPr>
        <w:t>. науч. журн. – 2018. – № 1. – С. 20–23.</w:t>
      </w:r>
    </w:p>
    <w:p w:rsidR="00206F89" w:rsidRPr="00206F89" w:rsidRDefault="00206F89" w:rsidP="00206F89">
      <w:pPr>
        <w:spacing w:after="0" w:line="240" w:lineRule="auto"/>
        <w:ind w:firstLine="709"/>
        <w:jc w:val="both"/>
        <w:rPr>
          <w:rFonts w:ascii="Times New Roman" w:hAnsi="Times New Roman" w:cs="Times New Roman"/>
          <w:sz w:val="24"/>
        </w:rPr>
      </w:pPr>
      <w:r w:rsidRPr="00206F89">
        <w:rPr>
          <w:rFonts w:ascii="Times New Roman" w:hAnsi="Times New Roman" w:cs="Times New Roman"/>
          <w:sz w:val="24"/>
        </w:rPr>
        <w:t xml:space="preserve">Приведены результаты изучения влияния агротехнических мероприятий на показатели биологической активности чернозема южного. Впервые в Поволжье выявлено содержание углерода в почвенных микроорганизмах в зависимости от агротехнических фонов. Обоснованы агротехнические приемы, позволяющие регулировать биологическое состояние почвы в засушливой степи Нижнего Поволжья. </w:t>
      </w:r>
    </w:p>
    <w:p w:rsidR="00EF15FF" w:rsidRPr="00E3319E" w:rsidRDefault="00EF15FF" w:rsidP="00915046">
      <w:pPr>
        <w:pStyle w:val="a5"/>
        <w:ind w:firstLine="709"/>
        <w:jc w:val="both"/>
        <w:rPr>
          <w:rFonts w:ascii="Times New Roman" w:hAnsi="Times New Roman" w:cs="Times New Roman"/>
          <w:sz w:val="24"/>
        </w:rPr>
      </w:pPr>
    </w:p>
    <w:p w:rsidR="00EF15FF" w:rsidRDefault="00EF15FF" w:rsidP="00EF15FF">
      <w:pPr>
        <w:pStyle w:val="a5"/>
        <w:ind w:firstLine="709"/>
        <w:jc w:val="both"/>
        <w:rPr>
          <w:rFonts w:ascii="Times New Roman" w:hAnsi="Times New Roman" w:cs="Times New Roman"/>
          <w:sz w:val="28"/>
        </w:rPr>
      </w:pPr>
      <w:r w:rsidRPr="009E44D2">
        <w:rPr>
          <w:rFonts w:ascii="Times New Roman" w:hAnsi="Times New Roman" w:cs="Times New Roman"/>
          <w:b/>
          <w:sz w:val="28"/>
        </w:rPr>
        <w:t xml:space="preserve">Макарычев, С. В. </w:t>
      </w:r>
      <w:r w:rsidRPr="009E44D2">
        <w:rPr>
          <w:rFonts w:ascii="Times New Roman" w:hAnsi="Times New Roman" w:cs="Times New Roman"/>
          <w:sz w:val="28"/>
        </w:rPr>
        <w:t>Теплофизические свойства черноземов (на примере дендрария НИИСС им. М.А. Лисавенко) / С.</w:t>
      </w:r>
      <w:r>
        <w:rPr>
          <w:rFonts w:ascii="Times New Roman" w:hAnsi="Times New Roman" w:cs="Times New Roman"/>
          <w:sz w:val="28"/>
        </w:rPr>
        <w:t xml:space="preserve"> </w:t>
      </w:r>
      <w:r w:rsidRPr="009E44D2">
        <w:rPr>
          <w:rFonts w:ascii="Times New Roman" w:hAnsi="Times New Roman" w:cs="Times New Roman"/>
          <w:sz w:val="28"/>
        </w:rPr>
        <w:t xml:space="preserve">В. Макарычев // </w:t>
      </w:r>
      <w:proofErr w:type="spellStart"/>
      <w:r w:rsidRPr="009E44D2">
        <w:rPr>
          <w:rFonts w:ascii="Times New Roman" w:hAnsi="Times New Roman" w:cs="Times New Roman"/>
          <w:sz w:val="28"/>
        </w:rPr>
        <w:t>Вестн</w:t>
      </w:r>
      <w:proofErr w:type="spellEnd"/>
      <w:r>
        <w:rPr>
          <w:rFonts w:ascii="Times New Roman" w:hAnsi="Times New Roman" w:cs="Times New Roman"/>
          <w:sz w:val="28"/>
        </w:rPr>
        <w:t>.</w:t>
      </w:r>
      <w:r w:rsidRPr="009E44D2">
        <w:rPr>
          <w:rFonts w:ascii="Times New Roman" w:hAnsi="Times New Roman" w:cs="Times New Roman"/>
          <w:sz w:val="28"/>
        </w:rPr>
        <w:t xml:space="preserve"> Алтайского гос. </w:t>
      </w:r>
      <w:proofErr w:type="spellStart"/>
      <w:r w:rsidRPr="009E44D2">
        <w:rPr>
          <w:rFonts w:ascii="Times New Roman" w:hAnsi="Times New Roman" w:cs="Times New Roman"/>
          <w:sz w:val="28"/>
        </w:rPr>
        <w:t>аграр</w:t>
      </w:r>
      <w:proofErr w:type="spellEnd"/>
      <w:r w:rsidRPr="009E44D2">
        <w:rPr>
          <w:rFonts w:ascii="Times New Roman" w:hAnsi="Times New Roman" w:cs="Times New Roman"/>
          <w:sz w:val="28"/>
        </w:rPr>
        <w:t>. ун-та. – 2018. – № 2. – С. 37</w:t>
      </w:r>
      <w:r>
        <w:rPr>
          <w:rFonts w:ascii="Times New Roman" w:hAnsi="Times New Roman" w:cs="Times New Roman"/>
          <w:sz w:val="28"/>
        </w:rPr>
        <w:t>–</w:t>
      </w:r>
      <w:r w:rsidRPr="009E44D2">
        <w:rPr>
          <w:rFonts w:ascii="Times New Roman" w:hAnsi="Times New Roman" w:cs="Times New Roman"/>
          <w:sz w:val="28"/>
        </w:rPr>
        <w:t>42.</w:t>
      </w:r>
    </w:p>
    <w:p w:rsidR="00EF15FF" w:rsidRPr="00EF15FF" w:rsidRDefault="00EF15FF" w:rsidP="00EF15FF">
      <w:pPr>
        <w:pStyle w:val="a5"/>
        <w:ind w:firstLine="709"/>
        <w:jc w:val="both"/>
        <w:rPr>
          <w:rFonts w:ascii="Times New Roman" w:hAnsi="Times New Roman" w:cs="Times New Roman"/>
          <w:sz w:val="24"/>
        </w:rPr>
      </w:pPr>
    </w:p>
    <w:p w:rsidR="00EF15FF" w:rsidRDefault="00EF15FF" w:rsidP="00EF15FF">
      <w:pPr>
        <w:pStyle w:val="a5"/>
        <w:ind w:firstLine="709"/>
        <w:jc w:val="both"/>
        <w:rPr>
          <w:rFonts w:ascii="Times New Roman" w:hAnsi="Times New Roman" w:cs="Times New Roman"/>
          <w:sz w:val="28"/>
        </w:rPr>
      </w:pPr>
      <w:r w:rsidRPr="009E44D2">
        <w:rPr>
          <w:rFonts w:ascii="Times New Roman" w:hAnsi="Times New Roman" w:cs="Times New Roman"/>
          <w:b/>
          <w:sz w:val="28"/>
        </w:rPr>
        <w:t>Мальцев, М. И.</w:t>
      </w:r>
      <w:r w:rsidRPr="009E44D2">
        <w:rPr>
          <w:rFonts w:ascii="Times New Roman" w:hAnsi="Times New Roman" w:cs="Times New Roman"/>
          <w:sz w:val="28"/>
        </w:rPr>
        <w:t xml:space="preserve"> Биологическая активность эродированных черноземов в </w:t>
      </w:r>
      <w:proofErr w:type="spellStart"/>
      <w:r w:rsidRPr="009E44D2">
        <w:rPr>
          <w:rFonts w:ascii="Times New Roman" w:hAnsi="Times New Roman" w:cs="Times New Roman"/>
          <w:sz w:val="28"/>
        </w:rPr>
        <w:t>агроландшафтах</w:t>
      </w:r>
      <w:proofErr w:type="spellEnd"/>
      <w:r w:rsidRPr="009E44D2">
        <w:rPr>
          <w:rFonts w:ascii="Times New Roman" w:hAnsi="Times New Roman" w:cs="Times New Roman"/>
          <w:sz w:val="28"/>
        </w:rPr>
        <w:t xml:space="preserve"> лесостепи </w:t>
      </w:r>
      <w:proofErr w:type="gramStart"/>
      <w:r w:rsidRPr="009E44D2">
        <w:rPr>
          <w:rFonts w:ascii="Times New Roman" w:hAnsi="Times New Roman" w:cs="Times New Roman"/>
          <w:sz w:val="28"/>
        </w:rPr>
        <w:t>Алтайского</w:t>
      </w:r>
      <w:proofErr w:type="gramEnd"/>
      <w:r w:rsidRPr="009E44D2">
        <w:rPr>
          <w:rFonts w:ascii="Times New Roman" w:hAnsi="Times New Roman" w:cs="Times New Roman"/>
          <w:sz w:val="28"/>
        </w:rPr>
        <w:t xml:space="preserve"> </w:t>
      </w:r>
      <w:proofErr w:type="spellStart"/>
      <w:r w:rsidRPr="009E44D2">
        <w:rPr>
          <w:rFonts w:ascii="Times New Roman" w:hAnsi="Times New Roman" w:cs="Times New Roman"/>
          <w:sz w:val="28"/>
        </w:rPr>
        <w:t>Приобья</w:t>
      </w:r>
      <w:proofErr w:type="spellEnd"/>
      <w:r w:rsidRPr="009E44D2">
        <w:rPr>
          <w:rFonts w:ascii="Times New Roman" w:hAnsi="Times New Roman" w:cs="Times New Roman"/>
          <w:sz w:val="28"/>
        </w:rPr>
        <w:t xml:space="preserve"> / М.</w:t>
      </w:r>
      <w:r>
        <w:rPr>
          <w:rFonts w:ascii="Times New Roman" w:hAnsi="Times New Roman" w:cs="Times New Roman"/>
          <w:sz w:val="28"/>
        </w:rPr>
        <w:t xml:space="preserve"> </w:t>
      </w:r>
      <w:r w:rsidRPr="009E44D2">
        <w:rPr>
          <w:rFonts w:ascii="Times New Roman" w:hAnsi="Times New Roman" w:cs="Times New Roman"/>
          <w:sz w:val="28"/>
        </w:rPr>
        <w:t xml:space="preserve">И. Мальцев </w:t>
      </w:r>
      <w:r>
        <w:rPr>
          <w:rFonts w:ascii="Times New Roman" w:hAnsi="Times New Roman" w:cs="Times New Roman"/>
          <w:sz w:val="28"/>
        </w:rPr>
        <w:t xml:space="preserve">// </w:t>
      </w:r>
      <w:proofErr w:type="spellStart"/>
      <w:r>
        <w:rPr>
          <w:rFonts w:ascii="Times New Roman" w:hAnsi="Times New Roman" w:cs="Times New Roman"/>
          <w:sz w:val="28"/>
        </w:rPr>
        <w:t>Вестн</w:t>
      </w:r>
      <w:proofErr w:type="spellEnd"/>
      <w:r>
        <w:rPr>
          <w:rFonts w:ascii="Times New Roman" w:hAnsi="Times New Roman" w:cs="Times New Roman"/>
          <w:sz w:val="28"/>
        </w:rPr>
        <w:t>.</w:t>
      </w:r>
      <w:r w:rsidRPr="009E44D2">
        <w:rPr>
          <w:rFonts w:ascii="Times New Roman" w:hAnsi="Times New Roman" w:cs="Times New Roman"/>
          <w:sz w:val="28"/>
        </w:rPr>
        <w:t xml:space="preserve"> Алтайского гос. </w:t>
      </w:r>
      <w:proofErr w:type="spellStart"/>
      <w:r w:rsidRPr="009E44D2">
        <w:rPr>
          <w:rFonts w:ascii="Times New Roman" w:hAnsi="Times New Roman" w:cs="Times New Roman"/>
          <w:sz w:val="28"/>
        </w:rPr>
        <w:t>аграр</w:t>
      </w:r>
      <w:proofErr w:type="spellEnd"/>
      <w:r w:rsidRPr="009E44D2">
        <w:rPr>
          <w:rFonts w:ascii="Times New Roman" w:hAnsi="Times New Roman" w:cs="Times New Roman"/>
          <w:sz w:val="28"/>
        </w:rPr>
        <w:t>. ун-та. – 2018. – № 2. – С. 32</w:t>
      </w:r>
      <w:r>
        <w:rPr>
          <w:rFonts w:ascii="Times New Roman" w:hAnsi="Times New Roman" w:cs="Times New Roman"/>
          <w:sz w:val="28"/>
        </w:rPr>
        <w:t>–</w:t>
      </w:r>
      <w:r w:rsidRPr="009E44D2">
        <w:rPr>
          <w:rFonts w:ascii="Times New Roman" w:hAnsi="Times New Roman" w:cs="Times New Roman"/>
          <w:sz w:val="28"/>
        </w:rPr>
        <w:t>37.</w:t>
      </w:r>
    </w:p>
    <w:p w:rsidR="00361278" w:rsidRPr="00361278" w:rsidRDefault="00361278" w:rsidP="00EF15FF">
      <w:pPr>
        <w:pStyle w:val="a5"/>
        <w:ind w:firstLine="709"/>
        <w:jc w:val="both"/>
        <w:rPr>
          <w:rFonts w:ascii="Times New Roman" w:hAnsi="Times New Roman" w:cs="Times New Roman"/>
          <w:sz w:val="24"/>
        </w:rPr>
      </w:pPr>
    </w:p>
    <w:p w:rsidR="007416CD" w:rsidRDefault="00361278" w:rsidP="007416CD">
      <w:pPr>
        <w:pStyle w:val="a5"/>
        <w:widowControl w:val="0"/>
        <w:ind w:firstLine="709"/>
        <w:jc w:val="both"/>
        <w:rPr>
          <w:rFonts w:ascii="Times New Roman" w:hAnsi="Times New Roman" w:cs="Times New Roman"/>
          <w:sz w:val="28"/>
        </w:rPr>
      </w:pPr>
      <w:r w:rsidRPr="00E3319E">
        <w:rPr>
          <w:rFonts w:ascii="Times New Roman" w:hAnsi="Times New Roman" w:cs="Times New Roman"/>
          <w:b/>
          <w:sz w:val="28"/>
        </w:rPr>
        <w:t>Малюкова, Л. С.</w:t>
      </w:r>
      <w:r w:rsidRPr="00E3319E">
        <w:rPr>
          <w:rFonts w:ascii="Times New Roman" w:hAnsi="Times New Roman" w:cs="Times New Roman"/>
          <w:sz w:val="28"/>
        </w:rPr>
        <w:t xml:space="preserve"> Динамика плодородия бурых лесных кислых почв чайных плантаций при длительном применении различных видов и доз минеральных удобрений / Л.</w:t>
      </w:r>
      <w:r>
        <w:rPr>
          <w:rFonts w:ascii="Times New Roman" w:hAnsi="Times New Roman" w:cs="Times New Roman"/>
          <w:sz w:val="28"/>
        </w:rPr>
        <w:t xml:space="preserve"> </w:t>
      </w:r>
      <w:r w:rsidRPr="00E3319E">
        <w:rPr>
          <w:rFonts w:ascii="Times New Roman" w:hAnsi="Times New Roman" w:cs="Times New Roman"/>
          <w:sz w:val="28"/>
        </w:rPr>
        <w:t>С. Малюкова, Н.</w:t>
      </w:r>
      <w:r>
        <w:rPr>
          <w:rFonts w:ascii="Times New Roman" w:hAnsi="Times New Roman" w:cs="Times New Roman"/>
          <w:sz w:val="28"/>
        </w:rPr>
        <w:t xml:space="preserve"> </w:t>
      </w:r>
      <w:r w:rsidRPr="00E3319E">
        <w:rPr>
          <w:rFonts w:ascii="Times New Roman" w:hAnsi="Times New Roman" w:cs="Times New Roman"/>
          <w:sz w:val="28"/>
        </w:rPr>
        <w:t>В. Козлова // Агрохимия. – 2018. – № 2. – С. 34</w:t>
      </w:r>
      <w:r>
        <w:rPr>
          <w:rFonts w:ascii="Times New Roman" w:hAnsi="Times New Roman" w:cs="Times New Roman"/>
          <w:sz w:val="28"/>
        </w:rPr>
        <w:t>–</w:t>
      </w:r>
      <w:r w:rsidRPr="00E3319E">
        <w:rPr>
          <w:rFonts w:ascii="Times New Roman" w:hAnsi="Times New Roman" w:cs="Times New Roman"/>
          <w:sz w:val="28"/>
        </w:rPr>
        <w:t>41.</w:t>
      </w:r>
    </w:p>
    <w:p w:rsidR="00361278" w:rsidRDefault="00361278" w:rsidP="007416CD">
      <w:pPr>
        <w:pStyle w:val="a5"/>
        <w:widowControl w:val="0"/>
        <w:ind w:firstLine="709"/>
        <w:jc w:val="both"/>
        <w:rPr>
          <w:rFonts w:ascii="Times New Roman" w:hAnsi="Times New Roman" w:cs="Times New Roman"/>
          <w:sz w:val="24"/>
        </w:rPr>
      </w:pPr>
      <w:r w:rsidRPr="00E3319E">
        <w:rPr>
          <w:rFonts w:ascii="Times New Roman" w:hAnsi="Times New Roman" w:cs="Times New Roman"/>
          <w:sz w:val="24"/>
        </w:rPr>
        <w:t xml:space="preserve">Представлены результаты изучения динамики плодородия бурых лесных кислых </w:t>
      </w:r>
      <w:r w:rsidRPr="00E3319E">
        <w:rPr>
          <w:rFonts w:ascii="Times New Roman" w:hAnsi="Times New Roman" w:cs="Times New Roman"/>
          <w:sz w:val="24"/>
        </w:rPr>
        <w:lastRenderedPageBreak/>
        <w:t xml:space="preserve">почв под многолетней культурой чая в условиях длительного полевого многофакторного опыта с удобрениями, включенного во Всероссийскую Географическую сеть опытов с удобрениями. Установлено, что при длительном культивировании чая, относящегося к ацидофильным растениям, плодородие почвы для чая существенно возрастает за счет ее </w:t>
      </w:r>
      <w:proofErr w:type="spellStart"/>
      <w:r w:rsidRPr="00E3319E">
        <w:rPr>
          <w:rFonts w:ascii="Times New Roman" w:hAnsi="Times New Roman" w:cs="Times New Roman"/>
          <w:sz w:val="24"/>
        </w:rPr>
        <w:t>агрогенной</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ацидизации</w:t>
      </w:r>
      <w:proofErr w:type="spellEnd"/>
      <w:r w:rsidRPr="00E3319E">
        <w:rPr>
          <w:rFonts w:ascii="Times New Roman" w:hAnsi="Times New Roman" w:cs="Times New Roman"/>
          <w:sz w:val="24"/>
        </w:rPr>
        <w:t xml:space="preserve"> и повышения содержания доступных форм азота, фосфора и калия. Показано, что за 27-летний период наблюдений </w:t>
      </w:r>
      <w:proofErr w:type="spellStart"/>
      <w:r w:rsidRPr="00E3319E">
        <w:rPr>
          <w:rFonts w:ascii="Times New Roman" w:hAnsi="Times New Roman" w:cs="Times New Roman"/>
          <w:sz w:val="24"/>
        </w:rPr>
        <w:t>рНка</w:t>
      </w:r>
      <w:proofErr w:type="spellEnd"/>
      <w:r w:rsidRPr="00E3319E">
        <w:rPr>
          <w:rFonts w:ascii="Times New Roman" w:hAnsi="Times New Roman" w:cs="Times New Roman"/>
          <w:sz w:val="24"/>
        </w:rPr>
        <w:t xml:space="preserve"> верхнего слоя почв (0-20 см) снизился в среднем на 0.5 ед. в вариантах с одинарными дозами азотных удобрений, на 0.7-0.8 ед. - в вариантах с двойными и тройными дозами удобрений. Ежегодное применение азотсодержащих минеральных удобрений в одинарных дозах (N90-360 в зависимости от возраста и урожайности насаждений) создавало бездефицитный баланс азота в </w:t>
      </w:r>
      <w:proofErr w:type="spellStart"/>
      <w:r w:rsidRPr="00E3319E">
        <w:rPr>
          <w:rFonts w:ascii="Times New Roman" w:hAnsi="Times New Roman" w:cs="Times New Roman"/>
          <w:sz w:val="24"/>
        </w:rPr>
        <w:t>агроэкосистеме</w:t>
      </w:r>
      <w:proofErr w:type="spellEnd"/>
      <w:r w:rsidRPr="00E3319E">
        <w:rPr>
          <w:rFonts w:ascii="Times New Roman" w:hAnsi="Times New Roman" w:cs="Times New Roman"/>
          <w:sz w:val="24"/>
        </w:rPr>
        <w:t xml:space="preserve"> и поддержание азотного статуса почв на уровне, обеспечивающем высокую продуктивность </w:t>
      </w:r>
      <w:proofErr w:type="spellStart"/>
      <w:r w:rsidRPr="00E3319E">
        <w:rPr>
          <w:rFonts w:ascii="Times New Roman" w:hAnsi="Times New Roman" w:cs="Times New Roman"/>
          <w:sz w:val="24"/>
        </w:rPr>
        <w:t>агроценоза</w:t>
      </w:r>
      <w:proofErr w:type="spellEnd"/>
      <w:r w:rsidRPr="00E3319E">
        <w:rPr>
          <w:rFonts w:ascii="Times New Roman" w:hAnsi="Times New Roman" w:cs="Times New Roman"/>
          <w:sz w:val="24"/>
        </w:rPr>
        <w:t xml:space="preserve">. Ежегодное применение дозы Р60 формировало бездефицитный баланс фосфора в почве и необходимый для культуры чая резерв подвижных фосфатов (на уровне 400-500 мг Р2О5/кг). Применение калийных удобрений в дозах, компенсирующих или несколько превышающих вынос элемента (K50-150 в зависимости от урожайности), обеспечивало оптимальное калийное питание растений при сохранении калийного статуса почв. </w:t>
      </w:r>
    </w:p>
    <w:p w:rsidR="002F7943" w:rsidRPr="00361278" w:rsidRDefault="002F7943" w:rsidP="00EF15FF">
      <w:pPr>
        <w:pStyle w:val="a5"/>
        <w:ind w:firstLine="709"/>
        <w:jc w:val="both"/>
        <w:rPr>
          <w:rFonts w:ascii="Times New Roman" w:hAnsi="Times New Roman" w:cs="Times New Roman"/>
          <w:sz w:val="24"/>
        </w:rPr>
      </w:pPr>
    </w:p>
    <w:p w:rsidR="004C2F20" w:rsidRPr="00E3319E" w:rsidRDefault="004C2F20" w:rsidP="004C2F20">
      <w:pPr>
        <w:pStyle w:val="a5"/>
        <w:ind w:firstLine="709"/>
        <w:jc w:val="both"/>
        <w:rPr>
          <w:rFonts w:ascii="Times New Roman" w:hAnsi="Times New Roman" w:cs="Times New Roman"/>
          <w:sz w:val="28"/>
        </w:rPr>
      </w:pPr>
      <w:r w:rsidRPr="00E3319E">
        <w:rPr>
          <w:rFonts w:ascii="Times New Roman" w:hAnsi="Times New Roman" w:cs="Times New Roman"/>
          <w:b/>
          <w:sz w:val="28"/>
        </w:rPr>
        <w:t xml:space="preserve">Микробиологическая активность </w:t>
      </w:r>
      <w:proofErr w:type="spellStart"/>
      <w:r w:rsidRPr="00E3319E">
        <w:rPr>
          <w:rFonts w:ascii="Times New Roman" w:hAnsi="Times New Roman" w:cs="Times New Roman"/>
          <w:b/>
          <w:sz w:val="28"/>
        </w:rPr>
        <w:t>миграционно-мицелярных</w:t>
      </w:r>
      <w:proofErr w:type="spellEnd"/>
      <w:r w:rsidRPr="00E3319E">
        <w:rPr>
          <w:rFonts w:ascii="Times New Roman" w:hAnsi="Times New Roman" w:cs="Times New Roman"/>
          <w:b/>
          <w:sz w:val="28"/>
        </w:rPr>
        <w:t xml:space="preserve"> </w:t>
      </w:r>
      <w:proofErr w:type="spellStart"/>
      <w:r w:rsidRPr="00E3319E">
        <w:rPr>
          <w:rFonts w:ascii="Times New Roman" w:hAnsi="Times New Roman" w:cs="Times New Roman"/>
          <w:b/>
          <w:sz w:val="28"/>
        </w:rPr>
        <w:t>агрочерноземов</w:t>
      </w:r>
      <w:proofErr w:type="spellEnd"/>
      <w:r w:rsidRPr="00E3319E">
        <w:rPr>
          <w:rFonts w:ascii="Times New Roman" w:hAnsi="Times New Roman" w:cs="Times New Roman"/>
          <w:b/>
          <w:sz w:val="28"/>
        </w:rPr>
        <w:t xml:space="preserve"> при применении разных способов их основной обработки</w:t>
      </w:r>
      <w:r w:rsidRPr="00E3319E">
        <w:rPr>
          <w:rFonts w:ascii="Times New Roman" w:hAnsi="Times New Roman" w:cs="Times New Roman"/>
          <w:sz w:val="28"/>
        </w:rPr>
        <w:t xml:space="preserve"> / А.</w:t>
      </w:r>
      <w:r>
        <w:rPr>
          <w:rFonts w:ascii="Times New Roman" w:hAnsi="Times New Roman" w:cs="Times New Roman"/>
          <w:sz w:val="28"/>
        </w:rPr>
        <w:t xml:space="preserve"> </w:t>
      </w:r>
      <w:r w:rsidRPr="00E3319E">
        <w:rPr>
          <w:rFonts w:ascii="Times New Roman" w:hAnsi="Times New Roman" w:cs="Times New Roman"/>
          <w:sz w:val="28"/>
        </w:rPr>
        <w:t>М</w:t>
      </w:r>
      <w:r>
        <w:rPr>
          <w:rFonts w:ascii="Times New Roman" w:hAnsi="Times New Roman" w:cs="Times New Roman"/>
          <w:sz w:val="28"/>
        </w:rPr>
        <w:t xml:space="preserve">. </w:t>
      </w:r>
      <w:r w:rsidRPr="00E3319E">
        <w:rPr>
          <w:rFonts w:ascii="Times New Roman" w:hAnsi="Times New Roman" w:cs="Times New Roman"/>
          <w:sz w:val="28"/>
        </w:rPr>
        <w:t>Гребенников [</w:t>
      </w:r>
      <w:r>
        <w:rPr>
          <w:rFonts w:ascii="Times New Roman" w:hAnsi="Times New Roman" w:cs="Times New Roman"/>
          <w:sz w:val="28"/>
        </w:rPr>
        <w:t>и др.</w:t>
      </w:r>
      <w:r w:rsidRPr="00E3319E">
        <w:rPr>
          <w:rFonts w:ascii="Times New Roman" w:hAnsi="Times New Roman" w:cs="Times New Roman"/>
          <w:sz w:val="28"/>
        </w:rPr>
        <w:t xml:space="preserve">] </w:t>
      </w:r>
      <w:r>
        <w:rPr>
          <w:rFonts w:ascii="Times New Roman" w:hAnsi="Times New Roman" w:cs="Times New Roman"/>
          <w:sz w:val="28"/>
        </w:rPr>
        <w:t>// Агрохимия</w:t>
      </w:r>
      <w:r w:rsidRPr="00E3319E">
        <w:rPr>
          <w:rFonts w:ascii="Times New Roman" w:hAnsi="Times New Roman" w:cs="Times New Roman"/>
          <w:sz w:val="28"/>
        </w:rPr>
        <w:t>. – 2018. – № 3. – С. 19</w:t>
      </w:r>
      <w:r>
        <w:rPr>
          <w:rFonts w:ascii="Times New Roman" w:hAnsi="Times New Roman" w:cs="Times New Roman"/>
          <w:sz w:val="28"/>
        </w:rPr>
        <w:t>–</w:t>
      </w:r>
      <w:r w:rsidRPr="00E3319E">
        <w:rPr>
          <w:rFonts w:ascii="Times New Roman" w:hAnsi="Times New Roman" w:cs="Times New Roman"/>
          <w:sz w:val="28"/>
        </w:rPr>
        <w:t>25.</w:t>
      </w:r>
    </w:p>
    <w:p w:rsidR="004C2F20" w:rsidRDefault="004C2F20" w:rsidP="004C2F20">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Исследовали влияние способа основной обработки на микробиологическую активность </w:t>
      </w:r>
      <w:proofErr w:type="gramStart"/>
      <w:r w:rsidRPr="00E3319E">
        <w:rPr>
          <w:rFonts w:ascii="Times New Roman" w:hAnsi="Times New Roman" w:cs="Times New Roman"/>
          <w:sz w:val="24"/>
        </w:rPr>
        <w:t>легкоглинистых</w:t>
      </w:r>
      <w:proofErr w:type="gram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миграционно-мицелярных</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агрочерноземов</w:t>
      </w:r>
      <w:proofErr w:type="spellEnd"/>
      <w:r w:rsidRPr="00E3319E">
        <w:rPr>
          <w:rFonts w:ascii="Times New Roman" w:hAnsi="Times New Roman" w:cs="Times New Roman"/>
          <w:sz w:val="24"/>
        </w:rPr>
        <w:t xml:space="preserve"> в</w:t>
      </w:r>
      <w:r>
        <w:rPr>
          <w:rFonts w:ascii="Times New Roman" w:hAnsi="Times New Roman" w:cs="Times New Roman"/>
          <w:sz w:val="24"/>
        </w:rPr>
        <w:t xml:space="preserve"> </w:t>
      </w:r>
      <w:r w:rsidRPr="00E3319E">
        <w:rPr>
          <w:rFonts w:ascii="Times New Roman" w:hAnsi="Times New Roman" w:cs="Times New Roman"/>
          <w:sz w:val="24"/>
        </w:rPr>
        <w:t>полевом опыте через год после его закладки. Наблюдали значительно</w:t>
      </w:r>
      <w:r>
        <w:rPr>
          <w:rFonts w:ascii="Times New Roman" w:hAnsi="Times New Roman" w:cs="Times New Roman"/>
          <w:sz w:val="24"/>
        </w:rPr>
        <w:t xml:space="preserve">е увеличение </w:t>
      </w:r>
      <w:proofErr w:type="spellStart"/>
      <w:r>
        <w:rPr>
          <w:rFonts w:ascii="Times New Roman" w:hAnsi="Times New Roman" w:cs="Times New Roman"/>
          <w:sz w:val="24"/>
        </w:rPr>
        <w:t>биогенности</w:t>
      </w:r>
      <w:proofErr w:type="spellEnd"/>
      <w:r>
        <w:rPr>
          <w:rFonts w:ascii="Times New Roman" w:hAnsi="Times New Roman" w:cs="Times New Roman"/>
          <w:sz w:val="24"/>
        </w:rPr>
        <w:t xml:space="preserve"> по</w:t>
      </w:r>
      <w:proofErr w:type="gramStart"/>
      <w:r>
        <w:rPr>
          <w:rFonts w:ascii="Times New Roman" w:hAnsi="Times New Roman" w:cs="Times New Roman"/>
          <w:sz w:val="24"/>
        </w:rPr>
        <w:t xml:space="preserve">чв в </w:t>
      </w:r>
      <w:r w:rsidRPr="00E3319E">
        <w:rPr>
          <w:rFonts w:ascii="Times New Roman" w:hAnsi="Times New Roman" w:cs="Times New Roman"/>
          <w:sz w:val="24"/>
        </w:rPr>
        <w:t>сл</w:t>
      </w:r>
      <w:proofErr w:type="gramEnd"/>
      <w:r w:rsidRPr="00E3319E">
        <w:rPr>
          <w:rFonts w:ascii="Times New Roman" w:hAnsi="Times New Roman" w:cs="Times New Roman"/>
          <w:sz w:val="24"/>
        </w:rPr>
        <w:t>ое 0-10 см при использовании отвальной вспашки на глубину 14-16 и</w:t>
      </w:r>
      <w:r>
        <w:rPr>
          <w:rFonts w:ascii="Times New Roman" w:hAnsi="Times New Roman" w:cs="Times New Roman"/>
          <w:sz w:val="24"/>
        </w:rPr>
        <w:t xml:space="preserve"> </w:t>
      </w:r>
      <w:r w:rsidRPr="00E3319E">
        <w:rPr>
          <w:rFonts w:ascii="Times New Roman" w:hAnsi="Times New Roman" w:cs="Times New Roman"/>
          <w:sz w:val="24"/>
        </w:rPr>
        <w:t>20-22 см, что был</w:t>
      </w:r>
      <w:r>
        <w:rPr>
          <w:rFonts w:ascii="Times New Roman" w:hAnsi="Times New Roman" w:cs="Times New Roman"/>
          <w:sz w:val="24"/>
        </w:rPr>
        <w:t xml:space="preserve">о подтверждено статистически. С </w:t>
      </w:r>
      <w:r w:rsidRPr="00E3319E">
        <w:rPr>
          <w:rFonts w:ascii="Times New Roman" w:hAnsi="Times New Roman" w:cs="Times New Roman"/>
          <w:sz w:val="24"/>
        </w:rPr>
        <w:t>увеличением степени минимизации обработки происходило снижение урожайности гороха.</w:t>
      </w:r>
    </w:p>
    <w:p w:rsidR="004C2F20" w:rsidRPr="00E3319E" w:rsidRDefault="004C2F20" w:rsidP="004C2F20">
      <w:pPr>
        <w:pStyle w:val="a5"/>
        <w:ind w:firstLine="709"/>
        <w:jc w:val="both"/>
        <w:rPr>
          <w:rFonts w:ascii="Times New Roman" w:hAnsi="Times New Roman" w:cs="Times New Roman"/>
          <w:sz w:val="24"/>
        </w:rPr>
      </w:pPr>
    </w:p>
    <w:p w:rsidR="00B72E42" w:rsidRPr="00E3319E" w:rsidRDefault="00B72E42" w:rsidP="00B72E42">
      <w:pPr>
        <w:pStyle w:val="a5"/>
        <w:ind w:firstLine="709"/>
        <w:jc w:val="both"/>
        <w:rPr>
          <w:rFonts w:ascii="Times New Roman" w:hAnsi="Times New Roman" w:cs="Times New Roman"/>
          <w:sz w:val="28"/>
        </w:rPr>
      </w:pPr>
      <w:r w:rsidRPr="00E3319E">
        <w:rPr>
          <w:rFonts w:ascii="Times New Roman" w:hAnsi="Times New Roman" w:cs="Times New Roman"/>
          <w:b/>
          <w:sz w:val="28"/>
        </w:rPr>
        <w:t>Минакова, О. А.</w:t>
      </w:r>
      <w:r w:rsidRPr="00E3319E">
        <w:rPr>
          <w:rFonts w:ascii="Times New Roman" w:hAnsi="Times New Roman" w:cs="Times New Roman"/>
          <w:sz w:val="28"/>
        </w:rPr>
        <w:t xml:space="preserve"> Содержание токсичных и радиоактивных элементов в почве и продукции стационарного опыта с удобрениями в Центральном черноземном регионе / О.</w:t>
      </w:r>
      <w:r>
        <w:rPr>
          <w:rFonts w:ascii="Times New Roman" w:hAnsi="Times New Roman" w:cs="Times New Roman"/>
          <w:sz w:val="28"/>
        </w:rPr>
        <w:t xml:space="preserve"> </w:t>
      </w:r>
      <w:r w:rsidRPr="00E3319E">
        <w:rPr>
          <w:rFonts w:ascii="Times New Roman" w:hAnsi="Times New Roman" w:cs="Times New Roman"/>
          <w:sz w:val="28"/>
        </w:rPr>
        <w:t>А. Минакова, Д.</w:t>
      </w:r>
      <w:r>
        <w:rPr>
          <w:rFonts w:ascii="Times New Roman" w:hAnsi="Times New Roman" w:cs="Times New Roman"/>
          <w:sz w:val="28"/>
        </w:rPr>
        <w:t xml:space="preserve"> </w:t>
      </w:r>
      <w:r w:rsidRPr="00E3319E">
        <w:rPr>
          <w:rFonts w:ascii="Times New Roman" w:hAnsi="Times New Roman" w:cs="Times New Roman"/>
          <w:sz w:val="28"/>
        </w:rPr>
        <w:t>А.</w:t>
      </w:r>
      <w:r>
        <w:rPr>
          <w:rFonts w:ascii="Times New Roman" w:hAnsi="Times New Roman" w:cs="Times New Roman"/>
          <w:sz w:val="28"/>
        </w:rPr>
        <w:t xml:space="preserve"> </w:t>
      </w:r>
      <w:r w:rsidRPr="00E3319E">
        <w:rPr>
          <w:rFonts w:ascii="Times New Roman" w:hAnsi="Times New Roman" w:cs="Times New Roman"/>
          <w:sz w:val="28"/>
        </w:rPr>
        <w:t>Куницын, Л.</w:t>
      </w:r>
      <w:r>
        <w:rPr>
          <w:rFonts w:ascii="Times New Roman" w:hAnsi="Times New Roman" w:cs="Times New Roman"/>
          <w:sz w:val="28"/>
        </w:rPr>
        <w:t xml:space="preserve"> </w:t>
      </w:r>
      <w:r w:rsidRPr="00E3319E">
        <w:rPr>
          <w:rFonts w:ascii="Times New Roman" w:hAnsi="Times New Roman" w:cs="Times New Roman"/>
          <w:sz w:val="28"/>
        </w:rPr>
        <w:t xml:space="preserve">В. Александрова // Агрохимия . – 2018. – № 3. – С. </w:t>
      </w:r>
      <w:r>
        <w:rPr>
          <w:rFonts w:ascii="Times New Roman" w:hAnsi="Times New Roman" w:cs="Times New Roman"/>
          <w:sz w:val="28"/>
        </w:rPr>
        <w:t>77–</w:t>
      </w:r>
      <w:r w:rsidRPr="00E3319E">
        <w:rPr>
          <w:rFonts w:ascii="Times New Roman" w:hAnsi="Times New Roman" w:cs="Times New Roman"/>
          <w:sz w:val="28"/>
        </w:rPr>
        <w:t>82.</w:t>
      </w:r>
    </w:p>
    <w:p w:rsidR="00B72E42" w:rsidRPr="00E3319E" w:rsidRDefault="00B72E42" w:rsidP="00B72E42">
      <w:pPr>
        <w:pStyle w:val="a5"/>
        <w:ind w:firstLine="709"/>
        <w:jc w:val="both"/>
        <w:rPr>
          <w:rFonts w:ascii="Times New Roman" w:hAnsi="Times New Roman" w:cs="Times New Roman"/>
          <w:sz w:val="24"/>
        </w:rPr>
      </w:pPr>
      <w:r w:rsidRPr="00E3319E">
        <w:rPr>
          <w:rFonts w:ascii="Times New Roman" w:hAnsi="Times New Roman" w:cs="Times New Roman"/>
          <w:sz w:val="24"/>
        </w:rPr>
        <w:t>Применение в</w:t>
      </w:r>
      <w:r>
        <w:rPr>
          <w:rFonts w:ascii="Times New Roman" w:hAnsi="Times New Roman" w:cs="Times New Roman"/>
          <w:sz w:val="24"/>
        </w:rPr>
        <w:t xml:space="preserve"> </w:t>
      </w:r>
      <w:r w:rsidRPr="00E3319E">
        <w:rPr>
          <w:rFonts w:ascii="Times New Roman" w:hAnsi="Times New Roman" w:cs="Times New Roman"/>
          <w:sz w:val="24"/>
        </w:rPr>
        <w:t>течение 80</w:t>
      </w:r>
      <w:r>
        <w:rPr>
          <w:rFonts w:ascii="Times New Roman" w:hAnsi="Times New Roman" w:cs="Times New Roman"/>
          <w:sz w:val="24"/>
        </w:rPr>
        <w:t xml:space="preserve"> </w:t>
      </w:r>
      <w:r w:rsidRPr="00E3319E">
        <w:rPr>
          <w:rFonts w:ascii="Times New Roman" w:hAnsi="Times New Roman" w:cs="Times New Roman"/>
          <w:sz w:val="24"/>
        </w:rPr>
        <w:t>лет различных доз мине</w:t>
      </w:r>
      <w:r>
        <w:rPr>
          <w:rFonts w:ascii="Times New Roman" w:hAnsi="Times New Roman" w:cs="Times New Roman"/>
          <w:sz w:val="24"/>
        </w:rPr>
        <w:t xml:space="preserve">ральных удобрений на навозном и </w:t>
      </w:r>
      <w:proofErr w:type="spellStart"/>
      <w:r w:rsidRPr="00E3319E">
        <w:rPr>
          <w:rFonts w:ascii="Times New Roman" w:hAnsi="Times New Roman" w:cs="Times New Roman"/>
          <w:sz w:val="24"/>
        </w:rPr>
        <w:t>безнавозном</w:t>
      </w:r>
      <w:proofErr w:type="spellEnd"/>
      <w:r w:rsidRPr="00E3319E">
        <w:rPr>
          <w:rFonts w:ascii="Times New Roman" w:hAnsi="Times New Roman" w:cs="Times New Roman"/>
          <w:sz w:val="24"/>
        </w:rPr>
        <w:t xml:space="preserve"> фоне не привело к</w:t>
      </w:r>
      <w:r>
        <w:rPr>
          <w:rFonts w:ascii="Times New Roman" w:hAnsi="Times New Roman" w:cs="Times New Roman"/>
          <w:sz w:val="24"/>
        </w:rPr>
        <w:t xml:space="preserve"> </w:t>
      </w:r>
      <w:r w:rsidRPr="00E3319E">
        <w:rPr>
          <w:rFonts w:ascii="Times New Roman" w:hAnsi="Times New Roman" w:cs="Times New Roman"/>
          <w:sz w:val="24"/>
        </w:rPr>
        <w:t>загрязнению почвы токсичными и радиоактивными элементами (ртутью, фтором, алюминием, мышьяком, цезием-137, стронцие</w:t>
      </w:r>
      <w:r>
        <w:rPr>
          <w:rFonts w:ascii="Times New Roman" w:hAnsi="Times New Roman" w:cs="Times New Roman"/>
          <w:sz w:val="24"/>
        </w:rPr>
        <w:t xml:space="preserve">м-90, торием-232, радием-226) и </w:t>
      </w:r>
      <w:r w:rsidRPr="00E3319E">
        <w:rPr>
          <w:rFonts w:ascii="Times New Roman" w:hAnsi="Times New Roman" w:cs="Times New Roman"/>
          <w:sz w:val="24"/>
        </w:rPr>
        <w:t>позволило создать в ней приемлемый уровень содержания микроэлементов (молибдена, бора, серы). Установлены коэффициенты использования изученных элементов растениями сахарной свеклы и</w:t>
      </w:r>
      <w:r>
        <w:rPr>
          <w:rFonts w:ascii="Times New Roman" w:hAnsi="Times New Roman" w:cs="Times New Roman"/>
          <w:sz w:val="24"/>
        </w:rPr>
        <w:t xml:space="preserve"> </w:t>
      </w:r>
      <w:r w:rsidRPr="00E3319E">
        <w:rPr>
          <w:rFonts w:ascii="Times New Roman" w:hAnsi="Times New Roman" w:cs="Times New Roman"/>
          <w:sz w:val="24"/>
        </w:rPr>
        <w:t>степень воздействия на них примененных удобрений</w:t>
      </w:r>
      <w:r>
        <w:rPr>
          <w:rFonts w:ascii="Times New Roman" w:hAnsi="Times New Roman" w:cs="Times New Roman"/>
          <w:sz w:val="24"/>
        </w:rPr>
        <w:t>.</w:t>
      </w:r>
    </w:p>
    <w:p w:rsidR="002F7943" w:rsidRPr="00361278" w:rsidRDefault="002F7943" w:rsidP="00EF15FF">
      <w:pPr>
        <w:pStyle w:val="a5"/>
        <w:ind w:firstLine="709"/>
        <w:jc w:val="both"/>
        <w:rPr>
          <w:rFonts w:ascii="Times New Roman" w:hAnsi="Times New Roman" w:cs="Times New Roman"/>
          <w:sz w:val="24"/>
        </w:rPr>
      </w:pPr>
    </w:p>
    <w:p w:rsidR="00206F89" w:rsidRPr="00206F89" w:rsidRDefault="00206F89" w:rsidP="00206F89">
      <w:pPr>
        <w:spacing w:after="0" w:line="240" w:lineRule="auto"/>
        <w:ind w:firstLine="709"/>
        <w:jc w:val="both"/>
        <w:rPr>
          <w:rFonts w:ascii="Times New Roman" w:hAnsi="Times New Roman" w:cs="Times New Roman"/>
          <w:sz w:val="28"/>
        </w:rPr>
      </w:pPr>
      <w:proofErr w:type="spellStart"/>
      <w:r w:rsidRPr="00206F89">
        <w:rPr>
          <w:rFonts w:ascii="Times New Roman" w:hAnsi="Times New Roman" w:cs="Times New Roman"/>
          <w:b/>
          <w:sz w:val="28"/>
        </w:rPr>
        <w:t>Моторин</w:t>
      </w:r>
      <w:proofErr w:type="spellEnd"/>
      <w:r w:rsidRPr="00206F89">
        <w:rPr>
          <w:rFonts w:ascii="Times New Roman" w:hAnsi="Times New Roman" w:cs="Times New Roman"/>
          <w:b/>
          <w:sz w:val="28"/>
        </w:rPr>
        <w:t>, А. С.</w:t>
      </w:r>
      <w:r w:rsidRPr="00206F89">
        <w:rPr>
          <w:rFonts w:ascii="Times New Roman" w:hAnsi="Times New Roman" w:cs="Times New Roman"/>
          <w:sz w:val="28"/>
        </w:rPr>
        <w:t xml:space="preserve"> </w:t>
      </w:r>
      <w:r w:rsidR="00944671" w:rsidRPr="00206F89">
        <w:rPr>
          <w:rFonts w:ascii="Times New Roman" w:hAnsi="Times New Roman" w:cs="Times New Roman"/>
          <w:sz w:val="28"/>
        </w:rPr>
        <w:t xml:space="preserve">Динамика различных форм </w:t>
      </w:r>
      <w:proofErr w:type="gramStart"/>
      <w:r w:rsidR="00944671" w:rsidRPr="00206F89">
        <w:rPr>
          <w:rFonts w:ascii="Times New Roman" w:hAnsi="Times New Roman" w:cs="Times New Roman"/>
          <w:sz w:val="28"/>
        </w:rPr>
        <w:t>азота</w:t>
      </w:r>
      <w:proofErr w:type="gramEnd"/>
      <w:r w:rsidR="00944671" w:rsidRPr="00206F89">
        <w:rPr>
          <w:rFonts w:ascii="Times New Roman" w:hAnsi="Times New Roman" w:cs="Times New Roman"/>
          <w:sz w:val="28"/>
        </w:rPr>
        <w:t xml:space="preserve"> при проведении биологической рекультивации нарушенных земель в условиях Крайнего Севера</w:t>
      </w:r>
      <w:r w:rsidRPr="00206F89">
        <w:rPr>
          <w:rFonts w:ascii="Times New Roman" w:hAnsi="Times New Roman" w:cs="Times New Roman"/>
          <w:sz w:val="28"/>
        </w:rPr>
        <w:t xml:space="preserve"> / А. С. </w:t>
      </w:r>
      <w:proofErr w:type="spellStart"/>
      <w:r w:rsidRPr="00206F89">
        <w:rPr>
          <w:rFonts w:ascii="Times New Roman" w:hAnsi="Times New Roman" w:cs="Times New Roman"/>
          <w:sz w:val="28"/>
        </w:rPr>
        <w:t>Моторин</w:t>
      </w:r>
      <w:proofErr w:type="spellEnd"/>
      <w:r w:rsidRPr="00206F89">
        <w:rPr>
          <w:rFonts w:ascii="Times New Roman" w:hAnsi="Times New Roman" w:cs="Times New Roman"/>
          <w:sz w:val="28"/>
        </w:rPr>
        <w:t xml:space="preserve">, А. В. </w:t>
      </w:r>
      <w:proofErr w:type="spellStart"/>
      <w:r w:rsidRPr="00206F89">
        <w:rPr>
          <w:rFonts w:ascii="Times New Roman" w:hAnsi="Times New Roman" w:cs="Times New Roman"/>
          <w:sz w:val="28"/>
        </w:rPr>
        <w:t>Игловиков</w:t>
      </w:r>
      <w:proofErr w:type="spellEnd"/>
      <w:r w:rsidRPr="00206F89">
        <w:rPr>
          <w:rFonts w:ascii="Times New Roman" w:hAnsi="Times New Roman" w:cs="Times New Roman"/>
          <w:sz w:val="28"/>
        </w:rPr>
        <w:t xml:space="preserve"> // Агропродовольственная политика России. – 2017. – № 12. – С. 88–92.</w:t>
      </w:r>
    </w:p>
    <w:p w:rsidR="00206F89" w:rsidRPr="00206F89" w:rsidRDefault="00206F89" w:rsidP="00206F89">
      <w:pPr>
        <w:spacing w:after="0" w:line="240" w:lineRule="auto"/>
        <w:ind w:firstLine="709"/>
        <w:jc w:val="both"/>
        <w:rPr>
          <w:rFonts w:ascii="Times New Roman" w:hAnsi="Times New Roman" w:cs="Times New Roman"/>
          <w:sz w:val="24"/>
        </w:rPr>
      </w:pPr>
      <w:r w:rsidRPr="00206F89">
        <w:rPr>
          <w:rFonts w:ascii="Times New Roman" w:hAnsi="Times New Roman" w:cs="Times New Roman"/>
          <w:sz w:val="24"/>
        </w:rPr>
        <w:t xml:space="preserve">В статье рассмотрены результаты многолетних исследований по наблюдению за динамикой азота при рекультивации нарушенных земель. В результате проведенных исследований установлено, что применение синтетического субстрата БИОНА, минеральных и органических удобрений имеет решающее значение в повышении содержания азота в нарушенных грунтах. Определено, что исследуемые грунты БНГКМ </w:t>
      </w:r>
      <w:r w:rsidRPr="00206F89">
        <w:rPr>
          <w:rFonts w:ascii="Times New Roman" w:hAnsi="Times New Roman" w:cs="Times New Roman"/>
          <w:sz w:val="24"/>
        </w:rPr>
        <w:lastRenderedPageBreak/>
        <w:t xml:space="preserve">имеют низкие запасы валовых и подвижных форм азота (0,04-0,06% и 1,8-2,2 мг/кг NO3, 0,81-1,42 NH4), без дополнительного внесения которого невозможно выращивать многолетние травы. Содержание валового азота в грунте песчаного карьера не превышает 0,03%, аммиачного от 0,4 мг/кг в верхнем слое до 0,1 мг/кг на глубине 240-280 см. Эффективным приёмом повышения содержания азота в грунтах является внесение высоких норм минеральных удобрений (N150P150K150). Применение </w:t>
      </w:r>
      <w:proofErr w:type="spellStart"/>
      <w:r w:rsidRPr="00206F89">
        <w:rPr>
          <w:rFonts w:ascii="Times New Roman" w:hAnsi="Times New Roman" w:cs="Times New Roman"/>
          <w:sz w:val="24"/>
        </w:rPr>
        <w:t>биоматов</w:t>
      </w:r>
      <w:proofErr w:type="spellEnd"/>
      <w:r w:rsidRPr="00206F89">
        <w:rPr>
          <w:rFonts w:ascii="Times New Roman" w:hAnsi="Times New Roman" w:cs="Times New Roman"/>
          <w:sz w:val="24"/>
        </w:rPr>
        <w:t xml:space="preserve"> </w:t>
      </w:r>
      <w:proofErr w:type="gramStart"/>
      <w:r w:rsidRPr="00206F89">
        <w:rPr>
          <w:rFonts w:ascii="Times New Roman" w:hAnsi="Times New Roman" w:cs="Times New Roman"/>
          <w:sz w:val="24"/>
        </w:rPr>
        <w:t>торфяных</w:t>
      </w:r>
      <w:proofErr w:type="gramEnd"/>
      <w:r w:rsidRPr="00206F89">
        <w:rPr>
          <w:rFonts w:ascii="Times New Roman" w:hAnsi="Times New Roman" w:cs="Times New Roman"/>
          <w:sz w:val="24"/>
        </w:rPr>
        <w:t xml:space="preserve"> в сочетании с минеральными удобрениями (N160P160K160) повышает содержание нитратного азота в корнеобитаемом слое грунта в 6,3 раза. Нитратный азот в основном накапливается в слое, где вносился торф. Внесение в песчаный грунт 4-12 т/га субстрата БИОНА увеличивает количество нитратного азота в 3,4-5,8 раза. Создание устойчивых фитоценозов многолетних трав на Крайнем Севере возможно при использован</w:t>
      </w:r>
      <w:proofErr w:type="gramStart"/>
      <w:r w:rsidRPr="00206F89">
        <w:rPr>
          <w:rFonts w:ascii="Times New Roman" w:hAnsi="Times New Roman" w:cs="Times New Roman"/>
          <w:sz w:val="24"/>
        </w:rPr>
        <w:t>ии ио</w:t>
      </w:r>
      <w:proofErr w:type="gramEnd"/>
      <w:r w:rsidRPr="00206F89">
        <w:rPr>
          <w:rFonts w:ascii="Times New Roman" w:hAnsi="Times New Roman" w:cs="Times New Roman"/>
          <w:sz w:val="24"/>
        </w:rPr>
        <w:t xml:space="preserve">нообменного субстрата БИОНА (4-6 т/га), повышенных доз минеральных удобрений (N90-160Р90-160К90-160) в чистом виде или в сочетании с </w:t>
      </w:r>
      <w:proofErr w:type="spellStart"/>
      <w:r w:rsidRPr="00206F89">
        <w:rPr>
          <w:rFonts w:ascii="Times New Roman" w:hAnsi="Times New Roman" w:cs="Times New Roman"/>
          <w:sz w:val="24"/>
        </w:rPr>
        <w:t>биоматами</w:t>
      </w:r>
      <w:proofErr w:type="spellEnd"/>
      <w:r w:rsidRPr="00206F89">
        <w:rPr>
          <w:rFonts w:ascii="Times New Roman" w:hAnsi="Times New Roman" w:cs="Times New Roman"/>
          <w:sz w:val="24"/>
        </w:rPr>
        <w:t xml:space="preserve"> торфяными. Выше указанные приемы способствуют повышению содержания различных форм </w:t>
      </w:r>
      <w:proofErr w:type="gramStart"/>
      <w:r w:rsidRPr="00206F89">
        <w:rPr>
          <w:rFonts w:ascii="Times New Roman" w:hAnsi="Times New Roman" w:cs="Times New Roman"/>
          <w:sz w:val="24"/>
        </w:rPr>
        <w:t>азота</w:t>
      </w:r>
      <w:proofErr w:type="gramEnd"/>
      <w:r w:rsidRPr="00206F89">
        <w:rPr>
          <w:rFonts w:ascii="Times New Roman" w:hAnsi="Times New Roman" w:cs="Times New Roman"/>
          <w:sz w:val="24"/>
        </w:rPr>
        <w:t xml:space="preserve"> при проведении биологической рекультивации нарушенных земель в условиях Крайнего Севера.</w:t>
      </w:r>
    </w:p>
    <w:p w:rsidR="00206F89" w:rsidRPr="00206F89" w:rsidRDefault="00206F89" w:rsidP="00361278">
      <w:pPr>
        <w:spacing w:after="0" w:line="240" w:lineRule="auto"/>
        <w:ind w:firstLine="709"/>
        <w:jc w:val="both"/>
        <w:rPr>
          <w:rFonts w:ascii="Times New Roman" w:hAnsi="Times New Roman" w:cs="Times New Roman"/>
          <w:sz w:val="24"/>
        </w:rPr>
      </w:pPr>
    </w:p>
    <w:p w:rsidR="00206F89" w:rsidRPr="00206F89" w:rsidRDefault="00206F89" w:rsidP="00206F89">
      <w:pPr>
        <w:spacing w:after="0" w:line="240" w:lineRule="auto"/>
        <w:ind w:firstLine="709"/>
        <w:jc w:val="both"/>
        <w:rPr>
          <w:rFonts w:ascii="Times New Roman" w:hAnsi="Times New Roman" w:cs="Times New Roman"/>
          <w:sz w:val="28"/>
        </w:rPr>
      </w:pPr>
      <w:r w:rsidRPr="00206F89">
        <w:rPr>
          <w:rFonts w:ascii="Times New Roman" w:hAnsi="Times New Roman" w:cs="Times New Roman"/>
          <w:b/>
          <w:sz w:val="28"/>
        </w:rPr>
        <w:t>Семененко, С. Я.</w:t>
      </w:r>
      <w:r w:rsidRPr="00206F89">
        <w:rPr>
          <w:rFonts w:ascii="Times New Roman" w:hAnsi="Times New Roman" w:cs="Times New Roman"/>
          <w:sz w:val="28"/>
        </w:rPr>
        <w:t xml:space="preserve"> Изменение содержания солей в почве при ее рекультивации методом ферментативной </w:t>
      </w:r>
      <w:proofErr w:type="spellStart"/>
      <w:r w:rsidRPr="00206F89">
        <w:rPr>
          <w:rFonts w:ascii="Times New Roman" w:hAnsi="Times New Roman" w:cs="Times New Roman"/>
          <w:sz w:val="28"/>
        </w:rPr>
        <w:t>биостимуляции</w:t>
      </w:r>
      <w:proofErr w:type="spellEnd"/>
      <w:r w:rsidRPr="00206F89">
        <w:rPr>
          <w:rFonts w:ascii="Times New Roman" w:hAnsi="Times New Roman" w:cs="Times New Roman"/>
          <w:sz w:val="28"/>
        </w:rPr>
        <w:t xml:space="preserve"> / С. Я. Семененко, Н. В. Морозова // </w:t>
      </w:r>
      <w:proofErr w:type="spellStart"/>
      <w:r w:rsidRPr="00206F89">
        <w:rPr>
          <w:rFonts w:ascii="Times New Roman" w:hAnsi="Times New Roman" w:cs="Times New Roman"/>
          <w:sz w:val="28"/>
        </w:rPr>
        <w:t>Аграр</w:t>
      </w:r>
      <w:proofErr w:type="spellEnd"/>
      <w:r w:rsidRPr="00206F89">
        <w:rPr>
          <w:rFonts w:ascii="Times New Roman" w:hAnsi="Times New Roman" w:cs="Times New Roman"/>
          <w:sz w:val="28"/>
        </w:rPr>
        <w:t>. науч. журн. – 2018. – № 1. – С. 35–38.</w:t>
      </w:r>
    </w:p>
    <w:p w:rsidR="00206F89" w:rsidRDefault="00206F89" w:rsidP="00206F89">
      <w:pPr>
        <w:spacing w:after="0" w:line="240" w:lineRule="auto"/>
        <w:ind w:firstLine="709"/>
        <w:jc w:val="both"/>
        <w:rPr>
          <w:rFonts w:ascii="Times New Roman" w:hAnsi="Times New Roman" w:cs="Times New Roman"/>
          <w:sz w:val="24"/>
        </w:rPr>
      </w:pPr>
      <w:r w:rsidRPr="00206F89">
        <w:rPr>
          <w:rFonts w:ascii="Times New Roman" w:hAnsi="Times New Roman" w:cs="Times New Roman"/>
          <w:sz w:val="24"/>
        </w:rPr>
        <w:t xml:space="preserve">Представлены результаты лабораторно-лизиметрического опыта по применению ферментативного препарата и его влиянию на содержание водорастворимых солей в почве, нарушенной объектами захоронения твердых бытовых отходов. </w:t>
      </w:r>
      <w:proofErr w:type="gramStart"/>
      <w:r w:rsidRPr="00206F89">
        <w:rPr>
          <w:rFonts w:ascii="Times New Roman" w:hAnsi="Times New Roman" w:cs="Times New Roman"/>
          <w:sz w:val="24"/>
        </w:rPr>
        <w:t>Содержание водорастворимых солей в водной вытяжке почвы в сосудах лизиметрического опыта после обработки раствором фермента изменилось в сторону снижения в варианте с концентрацией фермента 7,5 мг/л по отношению к контролю: ионов кальция - на 32,19 %, ионов магния - на 10,12 %, сульфат ионов - на 61,48 %, сумма ионов калия и натрия - на 40,70 %. Коэффициент корреляции снижения уровня солей по сравнению с контролем определяется</w:t>
      </w:r>
      <w:proofErr w:type="gramEnd"/>
      <w:r w:rsidRPr="00206F89">
        <w:rPr>
          <w:rFonts w:ascii="Times New Roman" w:hAnsi="Times New Roman" w:cs="Times New Roman"/>
          <w:sz w:val="24"/>
        </w:rPr>
        <w:t xml:space="preserve"> в значимом пределе (0,935). Для оценки влияния вносимого фермента на микробиологическую мобилизацию почвенных процессов при рекультивации почвы исследовали ее ферментативную активность. Отмечено усиление микробиологических процессов, которое выражалось повышением ферментативной активности почвы: инвертазы - на 30,17-95,09 %, </w:t>
      </w:r>
      <w:proofErr w:type="spellStart"/>
      <w:r w:rsidRPr="00206F89">
        <w:rPr>
          <w:rFonts w:ascii="Times New Roman" w:hAnsi="Times New Roman" w:cs="Times New Roman"/>
          <w:sz w:val="24"/>
        </w:rPr>
        <w:t>уреаз</w:t>
      </w:r>
      <w:proofErr w:type="gramStart"/>
      <w:r w:rsidRPr="00206F89">
        <w:rPr>
          <w:rFonts w:ascii="Times New Roman" w:hAnsi="Times New Roman" w:cs="Times New Roman"/>
          <w:sz w:val="24"/>
        </w:rPr>
        <w:t>ы</w:t>
      </w:r>
      <w:proofErr w:type="spellEnd"/>
      <w:r w:rsidRPr="00206F89">
        <w:rPr>
          <w:rFonts w:ascii="Times New Roman" w:hAnsi="Times New Roman" w:cs="Times New Roman"/>
          <w:sz w:val="24"/>
        </w:rPr>
        <w:t>-</w:t>
      </w:r>
      <w:proofErr w:type="gramEnd"/>
      <w:r w:rsidRPr="00206F89">
        <w:rPr>
          <w:rFonts w:ascii="Times New Roman" w:hAnsi="Times New Roman" w:cs="Times New Roman"/>
          <w:sz w:val="24"/>
        </w:rPr>
        <w:t xml:space="preserve"> на 276,20- 20,63 %, каталазы - на 10,13-14,86 %. </w:t>
      </w:r>
    </w:p>
    <w:p w:rsidR="00206F89" w:rsidRPr="00206F89" w:rsidRDefault="00206F89" w:rsidP="00206F89">
      <w:pPr>
        <w:spacing w:after="0" w:line="240" w:lineRule="auto"/>
        <w:ind w:firstLine="709"/>
        <w:jc w:val="both"/>
        <w:rPr>
          <w:rFonts w:ascii="Times New Roman" w:hAnsi="Times New Roman" w:cs="Times New Roman"/>
          <w:sz w:val="24"/>
        </w:rPr>
      </w:pPr>
    </w:p>
    <w:p w:rsidR="00206F89" w:rsidRPr="00206F89" w:rsidRDefault="00944671" w:rsidP="00206F89">
      <w:pPr>
        <w:spacing w:after="0" w:line="240" w:lineRule="auto"/>
        <w:ind w:firstLine="709"/>
        <w:jc w:val="both"/>
        <w:rPr>
          <w:rFonts w:ascii="Times New Roman" w:hAnsi="Times New Roman" w:cs="Times New Roman"/>
          <w:sz w:val="28"/>
        </w:rPr>
      </w:pPr>
      <w:r w:rsidRPr="00206F89">
        <w:rPr>
          <w:rFonts w:ascii="Times New Roman" w:hAnsi="Times New Roman" w:cs="Times New Roman"/>
          <w:b/>
          <w:sz w:val="28"/>
        </w:rPr>
        <w:t>Способы повышения плодородия почвы и урожайности подсолнечника в Нижнем Поволжье</w:t>
      </w:r>
      <w:r w:rsidR="00206F89" w:rsidRPr="00206F89">
        <w:rPr>
          <w:rFonts w:ascii="Times New Roman" w:hAnsi="Times New Roman" w:cs="Times New Roman"/>
          <w:sz w:val="28"/>
        </w:rPr>
        <w:t xml:space="preserve"> / Ю. Н. </w:t>
      </w:r>
      <w:proofErr w:type="spellStart"/>
      <w:r w:rsidR="00206F89" w:rsidRPr="00206F89">
        <w:rPr>
          <w:rFonts w:ascii="Times New Roman" w:hAnsi="Times New Roman" w:cs="Times New Roman"/>
          <w:sz w:val="28"/>
        </w:rPr>
        <w:t>Плескачёв</w:t>
      </w:r>
      <w:proofErr w:type="spellEnd"/>
      <w:r w:rsidR="00206F89" w:rsidRPr="00206F89">
        <w:rPr>
          <w:rFonts w:ascii="Times New Roman" w:hAnsi="Times New Roman" w:cs="Times New Roman"/>
          <w:sz w:val="28"/>
        </w:rPr>
        <w:t xml:space="preserve"> [и др.] // </w:t>
      </w:r>
      <w:proofErr w:type="spellStart"/>
      <w:r w:rsidR="00206F89" w:rsidRPr="00206F89">
        <w:rPr>
          <w:rFonts w:ascii="Times New Roman" w:hAnsi="Times New Roman" w:cs="Times New Roman"/>
          <w:sz w:val="28"/>
        </w:rPr>
        <w:t>Аграр</w:t>
      </w:r>
      <w:proofErr w:type="spellEnd"/>
      <w:r w:rsidR="00206F89" w:rsidRPr="00206F89">
        <w:rPr>
          <w:rFonts w:ascii="Times New Roman" w:hAnsi="Times New Roman" w:cs="Times New Roman"/>
          <w:sz w:val="28"/>
        </w:rPr>
        <w:t>. науч. журн. – 2018. – № 2. – С. 28–31.</w:t>
      </w:r>
    </w:p>
    <w:p w:rsidR="00206F89" w:rsidRDefault="00206F89" w:rsidP="00206F89">
      <w:pPr>
        <w:spacing w:after="0" w:line="240" w:lineRule="auto"/>
        <w:ind w:firstLine="709"/>
        <w:jc w:val="both"/>
        <w:rPr>
          <w:rFonts w:ascii="Times New Roman" w:hAnsi="Times New Roman" w:cs="Times New Roman"/>
          <w:sz w:val="24"/>
        </w:rPr>
      </w:pPr>
      <w:r w:rsidRPr="00206F89">
        <w:rPr>
          <w:rFonts w:ascii="Times New Roman" w:hAnsi="Times New Roman" w:cs="Times New Roman"/>
          <w:sz w:val="24"/>
        </w:rPr>
        <w:t xml:space="preserve">Рассматриваются гибриды подсолнечника с системой защиты от сорняков и болезней и минеральные удобрения при возделывании в зоне черноземов обыкновенных. Установлено, что самым эффективным оказалось выращивание гибрида </w:t>
      </w:r>
      <w:proofErr w:type="spellStart"/>
      <w:r w:rsidRPr="00206F89">
        <w:rPr>
          <w:rFonts w:ascii="Times New Roman" w:hAnsi="Times New Roman" w:cs="Times New Roman"/>
          <w:sz w:val="24"/>
        </w:rPr>
        <w:t>Муглли</w:t>
      </w:r>
      <w:proofErr w:type="spellEnd"/>
      <w:r w:rsidRPr="00206F89">
        <w:rPr>
          <w:rFonts w:ascii="Times New Roman" w:hAnsi="Times New Roman" w:cs="Times New Roman"/>
          <w:sz w:val="24"/>
        </w:rPr>
        <w:t xml:space="preserve"> с гербицидом </w:t>
      </w:r>
      <w:proofErr w:type="spellStart"/>
      <w:r w:rsidRPr="00206F89">
        <w:rPr>
          <w:rFonts w:ascii="Times New Roman" w:hAnsi="Times New Roman" w:cs="Times New Roman"/>
          <w:sz w:val="24"/>
        </w:rPr>
        <w:t>Евролайтинг</w:t>
      </w:r>
      <w:proofErr w:type="spellEnd"/>
      <w:r w:rsidRPr="00206F89">
        <w:rPr>
          <w:rFonts w:ascii="Times New Roman" w:hAnsi="Times New Roman" w:cs="Times New Roman"/>
          <w:sz w:val="24"/>
        </w:rPr>
        <w:t xml:space="preserve"> и фунгицидом </w:t>
      </w:r>
      <w:proofErr w:type="spellStart"/>
      <w:r w:rsidRPr="00206F89">
        <w:rPr>
          <w:rFonts w:ascii="Times New Roman" w:hAnsi="Times New Roman" w:cs="Times New Roman"/>
          <w:sz w:val="24"/>
        </w:rPr>
        <w:t>Пиктор</w:t>
      </w:r>
      <w:proofErr w:type="spellEnd"/>
      <w:r w:rsidRPr="00206F89">
        <w:rPr>
          <w:rFonts w:ascii="Times New Roman" w:hAnsi="Times New Roman" w:cs="Times New Roman"/>
          <w:sz w:val="24"/>
        </w:rPr>
        <w:t>, а также внесение ЖКУ в фазу 2-4 листьев из расчета 120 л/га.</w:t>
      </w:r>
    </w:p>
    <w:p w:rsidR="00206F89" w:rsidRPr="00206F89" w:rsidRDefault="00206F89" w:rsidP="00206F89">
      <w:pPr>
        <w:spacing w:after="0" w:line="240" w:lineRule="auto"/>
        <w:ind w:firstLine="709"/>
        <w:jc w:val="both"/>
        <w:rPr>
          <w:rFonts w:ascii="Times New Roman" w:hAnsi="Times New Roman" w:cs="Times New Roman"/>
          <w:sz w:val="24"/>
        </w:rPr>
      </w:pPr>
    </w:p>
    <w:p w:rsidR="00345287" w:rsidRDefault="00345287" w:rsidP="00345287">
      <w:pPr>
        <w:pStyle w:val="a5"/>
        <w:ind w:firstLine="709"/>
        <w:jc w:val="both"/>
        <w:rPr>
          <w:rFonts w:ascii="Times New Roman" w:hAnsi="Times New Roman" w:cs="Times New Roman"/>
          <w:sz w:val="28"/>
        </w:rPr>
      </w:pPr>
      <w:r w:rsidRPr="00345287">
        <w:rPr>
          <w:rFonts w:ascii="Times New Roman" w:hAnsi="Times New Roman" w:cs="Times New Roman"/>
          <w:b/>
          <w:sz w:val="28"/>
        </w:rPr>
        <w:t>Степанова, Л. П.</w:t>
      </w:r>
      <w:r w:rsidRPr="00345287">
        <w:rPr>
          <w:rFonts w:ascii="Times New Roman" w:hAnsi="Times New Roman" w:cs="Times New Roman"/>
          <w:sz w:val="28"/>
        </w:rPr>
        <w:t xml:space="preserve"> Агроэкологическая роль паспортизации черноземных почв в оценке их </w:t>
      </w:r>
      <w:proofErr w:type="spellStart"/>
      <w:r w:rsidRPr="00345287">
        <w:rPr>
          <w:rFonts w:ascii="Times New Roman" w:hAnsi="Times New Roman" w:cs="Times New Roman"/>
          <w:sz w:val="28"/>
        </w:rPr>
        <w:t>деградационных</w:t>
      </w:r>
      <w:proofErr w:type="spellEnd"/>
      <w:r w:rsidRPr="00345287">
        <w:rPr>
          <w:rFonts w:ascii="Times New Roman" w:hAnsi="Times New Roman" w:cs="Times New Roman"/>
          <w:sz w:val="28"/>
        </w:rPr>
        <w:t xml:space="preserve"> изменений / Л.</w:t>
      </w:r>
      <w:r>
        <w:rPr>
          <w:rFonts w:ascii="Times New Roman" w:hAnsi="Times New Roman" w:cs="Times New Roman"/>
          <w:sz w:val="28"/>
        </w:rPr>
        <w:t xml:space="preserve"> </w:t>
      </w:r>
      <w:r w:rsidRPr="00345287">
        <w:rPr>
          <w:rFonts w:ascii="Times New Roman" w:hAnsi="Times New Roman" w:cs="Times New Roman"/>
          <w:sz w:val="28"/>
        </w:rPr>
        <w:t>П. Степанова, Е.</w:t>
      </w:r>
      <w:r>
        <w:rPr>
          <w:rFonts w:ascii="Times New Roman" w:hAnsi="Times New Roman" w:cs="Times New Roman"/>
          <w:sz w:val="28"/>
        </w:rPr>
        <w:t xml:space="preserve"> </w:t>
      </w:r>
      <w:r w:rsidRPr="00345287">
        <w:rPr>
          <w:rFonts w:ascii="Times New Roman" w:hAnsi="Times New Roman" w:cs="Times New Roman"/>
          <w:sz w:val="28"/>
        </w:rPr>
        <w:t xml:space="preserve">А. </w:t>
      </w:r>
      <w:proofErr w:type="spellStart"/>
      <w:r w:rsidRPr="00345287">
        <w:rPr>
          <w:rFonts w:ascii="Times New Roman" w:hAnsi="Times New Roman" w:cs="Times New Roman"/>
          <w:sz w:val="28"/>
        </w:rPr>
        <w:t>Коренькова</w:t>
      </w:r>
      <w:proofErr w:type="spellEnd"/>
      <w:r w:rsidRPr="00345287">
        <w:rPr>
          <w:rFonts w:ascii="Times New Roman" w:hAnsi="Times New Roman" w:cs="Times New Roman"/>
          <w:sz w:val="28"/>
        </w:rPr>
        <w:t xml:space="preserve"> // </w:t>
      </w:r>
      <w:proofErr w:type="spellStart"/>
      <w:r w:rsidRPr="00345287">
        <w:rPr>
          <w:rFonts w:ascii="Times New Roman" w:hAnsi="Times New Roman" w:cs="Times New Roman"/>
          <w:sz w:val="28"/>
        </w:rPr>
        <w:t>Вестн</w:t>
      </w:r>
      <w:proofErr w:type="spellEnd"/>
      <w:r w:rsidRPr="00345287">
        <w:rPr>
          <w:rFonts w:ascii="Times New Roman" w:hAnsi="Times New Roman" w:cs="Times New Roman"/>
          <w:sz w:val="28"/>
        </w:rPr>
        <w:t xml:space="preserve">. </w:t>
      </w:r>
      <w:proofErr w:type="spellStart"/>
      <w:r w:rsidRPr="00345287">
        <w:rPr>
          <w:rFonts w:ascii="Times New Roman" w:hAnsi="Times New Roman" w:cs="Times New Roman"/>
          <w:sz w:val="28"/>
        </w:rPr>
        <w:t>аграр</w:t>
      </w:r>
      <w:proofErr w:type="spellEnd"/>
      <w:r w:rsidRPr="00345287">
        <w:rPr>
          <w:rFonts w:ascii="Times New Roman" w:hAnsi="Times New Roman" w:cs="Times New Roman"/>
          <w:sz w:val="28"/>
        </w:rPr>
        <w:t>. науки.</w:t>
      </w:r>
      <w:r>
        <w:rPr>
          <w:rFonts w:ascii="Times New Roman" w:hAnsi="Times New Roman" w:cs="Times New Roman"/>
          <w:sz w:val="28"/>
        </w:rPr>
        <w:t xml:space="preserve"> </w:t>
      </w:r>
      <w:r w:rsidRPr="00345287">
        <w:rPr>
          <w:rFonts w:ascii="Times New Roman" w:hAnsi="Times New Roman" w:cs="Times New Roman"/>
          <w:sz w:val="28"/>
        </w:rPr>
        <w:t>– 2018. – № 1. – С. 22–29.</w:t>
      </w:r>
    </w:p>
    <w:p w:rsidR="00345287" w:rsidRPr="007416CD" w:rsidRDefault="00345287" w:rsidP="00345287">
      <w:pPr>
        <w:pStyle w:val="a5"/>
        <w:ind w:firstLine="709"/>
        <w:jc w:val="both"/>
        <w:rPr>
          <w:rFonts w:ascii="Times New Roman" w:hAnsi="Times New Roman" w:cs="Times New Roman"/>
          <w:sz w:val="24"/>
        </w:rPr>
      </w:pPr>
    </w:p>
    <w:p w:rsidR="00361278" w:rsidRPr="00361278" w:rsidRDefault="00361278" w:rsidP="00361278">
      <w:pPr>
        <w:spacing w:after="0" w:line="240" w:lineRule="auto"/>
        <w:ind w:firstLine="709"/>
        <w:jc w:val="both"/>
        <w:rPr>
          <w:rFonts w:ascii="Times New Roman" w:hAnsi="Times New Roman" w:cs="Times New Roman"/>
          <w:sz w:val="28"/>
        </w:rPr>
      </w:pPr>
      <w:r w:rsidRPr="00361278">
        <w:rPr>
          <w:rFonts w:ascii="Times New Roman" w:hAnsi="Times New Roman" w:cs="Times New Roman"/>
          <w:b/>
          <w:sz w:val="28"/>
        </w:rPr>
        <w:t>Сычёв, В. Г.</w:t>
      </w:r>
      <w:r w:rsidRPr="00361278">
        <w:rPr>
          <w:rFonts w:ascii="Times New Roman" w:hAnsi="Times New Roman" w:cs="Times New Roman"/>
          <w:sz w:val="28"/>
        </w:rPr>
        <w:t xml:space="preserve"> Исследование динамики и баланса гумуса при длительном применении систем удобрения на основных типах почв / В. Г. Сычёв, Л. К. Шевцова, Г. Е. Мёрзлая // Агрохимия . – 2018. – № 2. – С. 3–21.</w:t>
      </w:r>
    </w:p>
    <w:p w:rsidR="00361278" w:rsidRDefault="00361278" w:rsidP="00361278">
      <w:pPr>
        <w:spacing w:after="0" w:line="240" w:lineRule="auto"/>
        <w:ind w:firstLine="709"/>
        <w:jc w:val="both"/>
        <w:rPr>
          <w:rFonts w:ascii="Times New Roman" w:hAnsi="Times New Roman" w:cs="Times New Roman"/>
          <w:sz w:val="24"/>
        </w:rPr>
      </w:pPr>
      <w:r w:rsidRPr="00361278">
        <w:rPr>
          <w:rFonts w:ascii="Times New Roman" w:hAnsi="Times New Roman" w:cs="Times New Roman"/>
          <w:sz w:val="24"/>
        </w:rPr>
        <w:lastRenderedPageBreak/>
        <w:t xml:space="preserve"> На основании анализа многолетних экспериментальных данных 19 стационарных полевых опытов Географической сети определены основные параметры динамики и баланса органического вещества пахотного слоя почв при длительном применении различных систем удобрения и разработаны критерии их оценки. Показано, что системы удобрения для дерново-подзолистых и каштановых почв за 30-50 лет воздействия на эти почвы не обеспечивают необходимого воспроизводства гумуса и нуждаются в модернизации в соответствии с современными требованиями аграрной науки и практики. Для совершенствования систем удобрения с целью оптимизации </w:t>
      </w:r>
      <w:proofErr w:type="spellStart"/>
      <w:r w:rsidRPr="00361278">
        <w:rPr>
          <w:rFonts w:ascii="Times New Roman" w:hAnsi="Times New Roman" w:cs="Times New Roman"/>
          <w:sz w:val="24"/>
        </w:rPr>
        <w:t>гумусного</w:t>
      </w:r>
      <w:proofErr w:type="spellEnd"/>
      <w:r w:rsidRPr="00361278">
        <w:rPr>
          <w:rFonts w:ascii="Times New Roman" w:hAnsi="Times New Roman" w:cs="Times New Roman"/>
          <w:sz w:val="24"/>
        </w:rPr>
        <w:t xml:space="preserve"> состояния почв и повышения их продуктивности целесообразно применение более высоких доз удобрений, эффективных приемов </w:t>
      </w:r>
      <w:proofErr w:type="spellStart"/>
      <w:r w:rsidRPr="00361278">
        <w:rPr>
          <w:rFonts w:ascii="Times New Roman" w:hAnsi="Times New Roman" w:cs="Times New Roman"/>
          <w:sz w:val="24"/>
        </w:rPr>
        <w:t>биологизации</w:t>
      </w:r>
      <w:proofErr w:type="spellEnd"/>
      <w:r w:rsidRPr="00361278">
        <w:rPr>
          <w:rFonts w:ascii="Times New Roman" w:hAnsi="Times New Roman" w:cs="Times New Roman"/>
          <w:sz w:val="24"/>
        </w:rPr>
        <w:t xml:space="preserve">, включающих использование соломы, </w:t>
      </w:r>
      <w:proofErr w:type="spellStart"/>
      <w:r w:rsidRPr="00361278">
        <w:rPr>
          <w:rFonts w:ascii="Times New Roman" w:hAnsi="Times New Roman" w:cs="Times New Roman"/>
          <w:sz w:val="24"/>
        </w:rPr>
        <w:t>сидератов</w:t>
      </w:r>
      <w:proofErr w:type="spellEnd"/>
      <w:r w:rsidRPr="00361278">
        <w:rPr>
          <w:rFonts w:ascii="Times New Roman" w:hAnsi="Times New Roman" w:cs="Times New Roman"/>
          <w:sz w:val="24"/>
        </w:rPr>
        <w:t xml:space="preserve"> и биологического азота, в сочетании с модернизацией севооборотов и введением новых, высокоурожайных сортов сельскохозяйственных культур.</w:t>
      </w:r>
    </w:p>
    <w:p w:rsidR="00361278" w:rsidRPr="00361278" w:rsidRDefault="00361278" w:rsidP="00361278">
      <w:pPr>
        <w:spacing w:after="0" w:line="240" w:lineRule="auto"/>
        <w:ind w:firstLine="709"/>
        <w:jc w:val="both"/>
        <w:rPr>
          <w:rFonts w:ascii="Times New Roman" w:hAnsi="Times New Roman" w:cs="Times New Roman"/>
          <w:sz w:val="24"/>
        </w:rPr>
      </w:pPr>
    </w:p>
    <w:p w:rsidR="002F7943" w:rsidRPr="009E44D2" w:rsidRDefault="002F7943" w:rsidP="002F7943">
      <w:pPr>
        <w:pStyle w:val="a5"/>
        <w:ind w:firstLine="709"/>
        <w:jc w:val="both"/>
        <w:rPr>
          <w:rFonts w:ascii="Times New Roman" w:hAnsi="Times New Roman" w:cs="Times New Roman"/>
          <w:sz w:val="28"/>
        </w:rPr>
      </w:pPr>
      <w:proofErr w:type="spellStart"/>
      <w:r w:rsidRPr="009E44D2">
        <w:rPr>
          <w:rFonts w:ascii="Times New Roman" w:hAnsi="Times New Roman" w:cs="Times New Roman"/>
          <w:b/>
          <w:sz w:val="28"/>
        </w:rPr>
        <w:t>Цандекова</w:t>
      </w:r>
      <w:proofErr w:type="spellEnd"/>
      <w:r w:rsidRPr="009E44D2">
        <w:rPr>
          <w:rFonts w:ascii="Times New Roman" w:hAnsi="Times New Roman" w:cs="Times New Roman"/>
          <w:b/>
          <w:sz w:val="28"/>
        </w:rPr>
        <w:t>, О. Л.</w:t>
      </w:r>
      <w:r w:rsidRPr="009E44D2">
        <w:rPr>
          <w:rFonts w:ascii="Times New Roman" w:hAnsi="Times New Roman" w:cs="Times New Roman"/>
          <w:sz w:val="28"/>
        </w:rPr>
        <w:t xml:space="preserve"> </w:t>
      </w:r>
      <w:proofErr w:type="spellStart"/>
      <w:r w:rsidRPr="009E44D2">
        <w:rPr>
          <w:rFonts w:ascii="Times New Roman" w:hAnsi="Times New Roman" w:cs="Times New Roman"/>
          <w:sz w:val="28"/>
        </w:rPr>
        <w:t>Аллелопатическое</w:t>
      </w:r>
      <w:proofErr w:type="spellEnd"/>
      <w:r w:rsidRPr="009E44D2">
        <w:rPr>
          <w:rFonts w:ascii="Times New Roman" w:hAnsi="Times New Roman" w:cs="Times New Roman"/>
          <w:sz w:val="28"/>
        </w:rPr>
        <w:t xml:space="preserve"> влияние </w:t>
      </w:r>
      <w:proofErr w:type="spellStart"/>
      <w:r w:rsidRPr="009E44D2">
        <w:rPr>
          <w:rFonts w:ascii="Times New Roman" w:hAnsi="Times New Roman" w:cs="Times New Roman"/>
          <w:sz w:val="28"/>
        </w:rPr>
        <w:t>acer</w:t>
      </w:r>
      <w:proofErr w:type="spellEnd"/>
      <w:r w:rsidRPr="009E44D2">
        <w:rPr>
          <w:rFonts w:ascii="Times New Roman" w:hAnsi="Times New Roman" w:cs="Times New Roman"/>
          <w:sz w:val="28"/>
        </w:rPr>
        <w:t xml:space="preserve"> </w:t>
      </w:r>
      <w:proofErr w:type="spellStart"/>
      <w:r w:rsidRPr="009E44D2">
        <w:rPr>
          <w:rFonts w:ascii="Times New Roman" w:hAnsi="Times New Roman" w:cs="Times New Roman"/>
          <w:sz w:val="28"/>
        </w:rPr>
        <w:t>negundo</w:t>
      </w:r>
      <w:proofErr w:type="spellEnd"/>
      <w:r w:rsidRPr="009E44D2">
        <w:rPr>
          <w:rFonts w:ascii="Times New Roman" w:hAnsi="Times New Roman" w:cs="Times New Roman"/>
          <w:sz w:val="28"/>
        </w:rPr>
        <w:t xml:space="preserve"> l. на ферментативную активность почвы в естественных растительных сообществах / О.</w:t>
      </w:r>
      <w:r>
        <w:rPr>
          <w:rFonts w:ascii="Times New Roman" w:hAnsi="Times New Roman" w:cs="Times New Roman"/>
          <w:sz w:val="28"/>
        </w:rPr>
        <w:t xml:space="preserve"> </w:t>
      </w:r>
      <w:r w:rsidRPr="009E44D2">
        <w:rPr>
          <w:rFonts w:ascii="Times New Roman" w:hAnsi="Times New Roman" w:cs="Times New Roman"/>
          <w:sz w:val="28"/>
        </w:rPr>
        <w:t>Л.</w:t>
      </w:r>
      <w:r>
        <w:rPr>
          <w:rFonts w:ascii="Times New Roman" w:hAnsi="Times New Roman" w:cs="Times New Roman"/>
          <w:sz w:val="28"/>
        </w:rPr>
        <w:t xml:space="preserve"> </w:t>
      </w:r>
      <w:proofErr w:type="spellStart"/>
      <w:r w:rsidRPr="009E44D2">
        <w:rPr>
          <w:rFonts w:ascii="Times New Roman" w:hAnsi="Times New Roman" w:cs="Times New Roman"/>
          <w:sz w:val="28"/>
        </w:rPr>
        <w:t>Цандекова</w:t>
      </w:r>
      <w:proofErr w:type="spellEnd"/>
      <w:r w:rsidRPr="009E44D2">
        <w:rPr>
          <w:rFonts w:ascii="Times New Roman" w:hAnsi="Times New Roman" w:cs="Times New Roman"/>
          <w:sz w:val="28"/>
        </w:rPr>
        <w:t>, В.</w:t>
      </w:r>
      <w:r>
        <w:rPr>
          <w:rFonts w:ascii="Times New Roman" w:hAnsi="Times New Roman" w:cs="Times New Roman"/>
          <w:sz w:val="28"/>
        </w:rPr>
        <w:t xml:space="preserve"> </w:t>
      </w:r>
      <w:r w:rsidRPr="009E44D2">
        <w:rPr>
          <w:rFonts w:ascii="Times New Roman" w:hAnsi="Times New Roman" w:cs="Times New Roman"/>
          <w:sz w:val="28"/>
        </w:rPr>
        <w:t xml:space="preserve">И. Уфимцев // </w:t>
      </w:r>
      <w:proofErr w:type="spellStart"/>
      <w:r w:rsidRPr="009E44D2">
        <w:rPr>
          <w:rFonts w:ascii="Times New Roman" w:hAnsi="Times New Roman" w:cs="Times New Roman"/>
          <w:sz w:val="28"/>
        </w:rPr>
        <w:t>Вестн</w:t>
      </w:r>
      <w:proofErr w:type="spellEnd"/>
      <w:r>
        <w:rPr>
          <w:rFonts w:ascii="Times New Roman" w:hAnsi="Times New Roman" w:cs="Times New Roman"/>
          <w:sz w:val="28"/>
        </w:rPr>
        <w:t>.</w:t>
      </w:r>
      <w:r w:rsidRPr="009E44D2">
        <w:rPr>
          <w:rFonts w:ascii="Times New Roman" w:hAnsi="Times New Roman" w:cs="Times New Roman"/>
          <w:sz w:val="28"/>
        </w:rPr>
        <w:t xml:space="preserve"> Алтайского гос. </w:t>
      </w:r>
      <w:proofErr w:type="spellStart"/>
      <w:r w:rsidRPr="009E44D2">
        <w:rPr>
          <w:rFonts w:ascii="Times New Roman" w:hAnsi="Times New Roman" w:cs="Times New Roman"/>
          <w:sz w:val="28"/>
        </w:rPr>
        <w:t>аграр</w:t>
      </w:r>
      <w:proofErr w:type="spellEnd"/>
      <w:r w:rsidRPr="009E44D2">
        <w:rPr>
          <w:rFonts w:ascii="Times New Roman" w:hAnsi="Times New Roman" w:cs="Times New Roman"/>
          <w:sz w:val="28"/>
        </w:rPr>
        <w:t>. ун-та. – 2018. – № 3. – С.</w:t>
      </w:r>
      <w:r>
        <w:rPr>
          <w:rFonts w:ascii="Times New Roman" w:hAnsi="Times New Roman" w:cs="Times New Roman"/>
          <w:sz w:val="28"/>
        </w:rPr>
        <w:t xml:space="preserve"> 56–</w:t>
      </w:r>
      <w:r w:rsidRPr="009E44D2">
        <w:rPr>
          <w:rFonts w:ascii="Times New Roman" w:hAnsi="Times New Roman" w:cs="Times New Roman"/>
          <w:sz w:val="28"/>
        </w:rPr>
        <w:t>61.</w:t>
      </w:r>
    </w:p>
    <w:p w:rsidR="002F7943" w:rsidRDefault="002F7943" w:rsidP="002F7943">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Проведено исследование ферментативной активности почвы под влиянием инвазивного вида </w:t>
      </w:r>
      <w:proofErr w:type="spellStart"/>
      <w:r w:rsidRPr="00E3319E">
        <w:rPr>
          <w:rFonts w:ascii="Times New Roman" w:hAnsi="Times New Roman" w:cs="Times New Roman"/>
          <w:sz w:val="24"/>
        </w:rPr>
        <w:t>Acer</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negundo</w:t>
      </w:r>
      <w:proofErr w:type="spellEnd"/>
      <w:r w:rsidRPr="00E3319E">
        <w:rPr>
          <w:rFonts w:ascii="Times New Roman" w:hAnsi="Times New Roman" w:cs="Times New Roman"/>
          <w:sz w:val="24"/>
        </w:rPr>
        <w:t xml:space="preserve">. Объекты исследования выбраны с учетом ранжирования насаждений по сомкнутости крон. Образцы почвы отобраны в зависимости от горизонтальной дифференциации сообществ в </w:t>
      </w:r>
      <w:proofErr w:type="spellStart"/>
      <w:r w:rsidRPr="00E3319E">
        <w:rPr>
          <w:rFonts w:ascii="Times New Roman" w:hAnsi="Times New Roman" w:cs="Times New Roman"/>
          <w:sz w:val="24"/>
        </w:rPr>
        <w:t>подкроновых</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прикроновых</w:t>
      </w:r>
      <w:proofErr w:type="spellEnd"/>
      <w:r w:rsidRPr="00E3319E">
        <w:rPr>
          <w:rFonts w:ascii="Times New Roman" w:hAnsi="Times New Roman" w:cs="Times New Roman"/>
          <w:sz w:val="24"/>
        </w:rPr>
        <w:t xml:space="preserve"> и внешней зонах фитогенных полей. Изучено содержание почвенных ферментов - метаболитов жизнедеятельности </w:t>
      </w:r>
      <w:proofErr w:type="spellStart"/>
      <w:r w:rsidRPr="00E3319E">
        <w:rPr>
          <w:rFonts w:ascii="Times New Roman" w:hAnsi="Times New Roman" w:cs="Times New Roman"/>
          <w:sz w:val="24"/>
        </w:rPr>
        <w:t>Acer</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negundo</w:t>
      </w:r>
      <w:proofErr w:type="spellEnd"/>
      <w:r w:rsidRPr="00E3319E">
        <w:rPr>
          <w:rFonts w:ascii="Times New Roman" w:hAnsi="Times New Roman" w:cs="Times New Roman"/>
          <w:sz w:val="24"/>
        </w:rPr>
        <w:t xml:space="preserve">, как </w:t>
      </w:r>
      <w:proofErr w:type="spellStart"/>
      <w:r w:rsidRPr="00E3319E">
        <w:rPr>
          <w:rFonts w:ascii="Times New Roman" w:hAnsi="Times New Roman" w:cs="Times New Roman"/>
          <w:sz w:val="24"/>
        </w:rPr>
        <w:t>эдификатора</w:t>
      </w:r>
      <w:proofErr w:type="spellEnd"/>
      <w:r w:rsidRPr="00E3319E">
        <w:rPr>
          <w:rFonts w:ascii="Times New Roman" w:hAnsi="Times New Roman" w:cs="Times New Roman"/>
          <w:sz w:val="24"/>
        </w:rPr>
        <w:t xml:space="preserve"> сообщества, в начале, середине и в конце вегетационного периода. Установлено увеличение активности ферментов в период активного роста деревьев во всех вариантах и в контроле. Среди ферментов превалирует активность инвертазы, в большей степени, чем протеазы и фосфатазы. Повышенная </w:t>
      </w:r>
      <w:proofErr w:type="spellStart"/>
      <w:r w:rsidRPr="00E3319E">
        <w:rPr>
          <w:rFonts w:ascii="Times New Roman" w:hAnsi="Times New Roman" w:cs="Times New Roman"/>
          <w:sz w:val="24"/>
        </w:rPr>
        <w:t>интерфазная</w:t>
      </w:r>
      <w:proofErr w:type="spellEnd"/>
      <w:r w:rsidRPr="00E3319E">
        <w:rPr>
          <w:rFonts w:ascii="Times New Roman" w:hAnsi="Times New Roman" w:cs="Times New Roman"/>
          <w:sz w:val="24"/>
        </w:rPr>
        <w:t xml:space="preserve"> активность отмечена под покровом одиночных деревьев (38,27-60,79 мг глюкозы / 1 г почвы / 24 ч), в сомкнутых насаждениях отмечается более низкий показатель (29,91-51,51 мг глюкозы / 1 г почвы / 24 ч). Фермент протеаза является интегральным показателем разложения азотсодержащих органических соединений, наибольшая активность которого выявлена в середине вегетации, особенно у одиночных деревьев в </w:t>
      </w:r>
      <w:proofErr w:type="spellStart"/>
      <w:r w:rsidRPr="00E3319E">
        <w:rPr>
          <w:rFonts w:ascii="Times New Roman" w:hAnsi="Times New Roman" w:cs="Times New Roman"/>
          <w:sz w:val="24"/>
        </w:rPr>
        <w:t>подкроновой</w:t>
      </w:r>
      <w:proofErr w:type="spellEnd"/>
      <w:r w:rsidRPr="00E3319E">
        <w:rPr>
          <w:rFonts w:ascii="Times New Roman" w:hAnsi="Times New Roman" w:cs="Times New Roman"/>
          <w:sz w:val="24"/>
        </w:rPr>
        <w:t xml:space="preserve"> и </w:t>
      </w:r>
      <w:proofErr w:type="spellStart"/>
      <w:r w:rsidRPr="00E3319E">
        <w:rPr>
          <w:rFonts w:ascii="Times New Roman" w:hAnsi="Times New Roman" w:cs="Times New Roman"/>
          <w:sz w:val="24"/>
        </w:rPr>
        <w:t>прикроновой</w:t>
      </w:r>
      <w:proofErr w:type="spellEnd"/>
      <w:r w:rsidRPr="00E3319E">
        <w:rPr>
          <w:rFonts w:ascii="Times New Roman" w:hAnsi="Times New Roman" w:cs="Times New Roman"/>
          <w:sz w:val="24"/>
        </w:rPr>
        <w:t xml:space="preserve"> зонах (4,37 и 4,65 мг глицина / 1 г почвы / 24 ч соответственно). По </w:t>
      </w:r>
      <w:proofErr w:type="spellStart"/>
      <w:r w:rsidRPr="00E3319E">
        <w:rPr>
          <w:rFonts w:ascii="Times New Roman" w:hAnsi="Times New Roman" w:cs="Times New Roman"/>
          <w:sz w:val="24"/>
        </w:rPr>
        <w:t>фосфатазной</w:t>
      </w:r>
      <w:proofErr w:type="spellEnd"/>
      <w:r w:rsidRPr="00E3319E">
        <w:rPr>
          <w:rFonts w:ascii="Times New Roman" w:hAnsi="Times New Roman" w:cs="Times New Roman"/>
          <w:sz w:val="24"/>
        </w:rPr>
        <w:t xml:space="preserve"> активности почвы характеризовались средним уровнем активности. Наибольшие отличия от контроля (на 14-21%) выявлены в </w:t>
      </w:r>
      <w:proofErr w:type="spellStart"/>
      <w:r w:rsidRPr="00E3319E">
        <w:rPr>
          <w:rFonts w:ascii="Times New Roman" w:hAnsi="Times New Roman" w:cs="Times New Roman"/>
          <w:sz w:val="24"/>
        </w:rPr>
        <w:t>среднесомкнутых</w:t>
      </w:r>
      <w:proofErr w:type="spellEnd"/>
      <w:r w:rsidRPr="00E3319E">
        <w:rPr>
          <w:rFonts w:ascii="Times New Roman" w:hAnsi="Times New Roman" w:cs="Times New Roman"/>
          <w:sz w:val="24"/>
        </w:rPr>
        <w:t xml:space="preserve"> и сомкнутых насаждениях. Таким образом, наибольшим </w:t>
      </w:r>
      <w:proofErr w:type="spellStart"/>
      <w:r w:rsidRPr="00E3319E">
        <w:rPr>
          <w:rFonts w:ascii="Times New Roman" w:hAnsi="Times New Roman" w:cs="Times New Roman"/>
          <w:sz w:val="24"/>
        </w:rPr>
        <w:t>аллелопатическим</w:t>
      </w:r>
      <w:proofErr w:type="spellEnd"/>
      <w:r w:rsidRPr="00E3319E">
        <w:rPr>
          <w:rFonts w:ascii="Times New Roman" w:hAnsi="Times New Roman" w:cs="Times New Roman"/>
          <w:sz w:val="24"/>
        </w:rPr>
        <w:t xml:space="preserve"> влиянием по активности почвы обладают одиночные деревья </w:t>
      </w:r>
      <w:proofErr w:type="spellStart"/>
      <w:r w:rsidRPr="00E3319E">
        <w:rPr>
          <w:rFonts w:ascii="Times New Roman" w:hAnsi="Times New Roman" w:cs="Times New Roman"/>
          <w:sz w:val="24"/>
        </w:rPr>
        <w:t>Acer</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negundo</w:t>
      </w:r>
      <w:proofErr w:type="spellEnd"/>
      <w:r w:rsidRPr="00E3319E">
        <w:rPr>
          <w:rFonts w:ascii="Times New Roman" w:hAnsi="Times New Roman" w:cs="Times New Roman"/>
          <w:sz w:val="24"/>
        </w:rPr>
        <w:t xml:space="preserve">, которые формируют вокруг себя </w:t>
      </w:r>
      <w:proofErr w:type="spellStart"/>
      <w:r w:rsidRPr="00E3319E">
        <w:rPr>
          <w:rFonts w:ascii="Times New Roman" w:hAnsi="Times New Roman" w:cs="Times New Roman"/>
          <w:sz w:val="24"/>
        </w:rPr>
        <w:t>концентрически</w:t>
      </w:r>
      <w:proofErr w:type="spellEnd"/>
      <w:r w:rsidRPr="00E3319E">
        <w:rPr>
          <w:rFonts w:ascii="Times New Roman" w:hAnsi="Times New Roman" w:cs="Times New Roman"/>
          <w:sz w:val="24"/>
        </w:rPr>
        <w:t xml:space="preserve"> выраженные фитогенные поля. </w:t>
      </w:r>
    </w:p>
    <w:p w:rsidR="00E45637" w:rsidRPr="00E3319E" w:rsidRDefault="00E45637" w:rsidP="002F7943">
      <w:pPr>
        <w:pStyle w:val="a5"/>
        <w:ind w:firstLine="709"/>
        <w:jc w:val="both"/>
        <w:rPr>
          <w:rFonts w:ascii="Times New Roman" w:hAnsi="Times New Roman" w:cs="Times New Roman"/>
          <w:sz w:val="24"/>
        </w:rPr>
      </w:pPr>
    </w:p>
    <w:p w:rsidR="00E45637" w:rsidRPr="00E3319E" w:rsidRDefault="00E45637" w:rsidP="00E45637">
      <w:pPr>
        <w:pStyle w:val="a5"/>
        <w:ind w:firstLine="709"/>
        <w:jc w:val="both"/>
        <w:rPr>
          <w:rFonts w:ascii="Times New Roman" w:hAnsi="Times New Roman" w:cs="Times New Roman"/>
          <w:sz w:val="28"/>
        </w:rPr>
      </w:pPr>
      <w:r w:rsidRPr="00E3319E">
        <w:rPr>
          <w:rFonts w:ascii="Times New Roman" w:hAnsi="Times New Roman" w:cs="Times New Roman"/>
          <w:b/>
          <w:sz w:val="28"/>
        </w:rPr>
        <w:t>Фрид, А. С.</w:t>
      </w:r>
      <w:r w:rsidRPr="00E3319E">
        <w:rPr>
          <w:rFonts w:ascii="Times New Roman" w:hAnsi="Times New Roman" w:cs="Times New Roman"/>
          <w:sz w:val="28"/>
        </w:rPr>
        <w:t xml:space="preserve"> Параметры моделей миграции тяжелых металлов и других элементов из пиритных хвостов в первые два месяца после попадания на карбонатную песчаную почву / А. С. Фрид, Т. И. </w:t>
      </w:r>
      <w:proofErr w:type="spellStart"/>
      <w:r w:rsidRPr="00E3319E">
        <w:rPr>
          <w:rFonts w:ascii="Times New Roman" w:hAnsi="Times New Roman" w:cs="Times New Roman"/>
          <w:sz w:val="28"/>
        </w:rPr>
        <w:t>Борисочкина</w:t>
      </w:r>
      <w:proofErr w:type="spellEnd"/>
      <w:r w:rsidRPr="00E3319E">
        <w:rPr>
          <w:rFonts w:ascii="Times New Roman" w:hAnsi="Times New Roman" w:cs="Times New Roman"/>
          <w:sz w:val="28"/>
        </w:rPr>
        <w:t xml:space="preserve"> // Агрохимия. – 2018. – № 2. – С. 88–98.</w:t>
      </w:r>
    </w:p>
    <w:p w:rsidR="00E45637" w:rsidRPr="00394C20" w:rsidRDefault="00E45637" w:rsidP="00E45637">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Использованы экспериментальные данные, полученные </w:t>
      </w:r>
      <w:proofErr w:type="spellStart"/>
      <w:r w:rsidRPr="00E3319E">
        <w:rPr>
          <w:rFonts w:ascii="Times New Roman" w:hAnsi="Times New Roman" w:cs="Times New Roman"/>
          <w:sz w:val="24"/>
        </w:rPr>
        <w:t>Dorronsoro</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et</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al</w:t>
      </w:r>
      <w:proofErr w:type="spellEnd"/>
      <w:r w:rsidRPr="00E3319E">
        <w:rPr>
          <w:rFonts w:ascii="Times New Roman" w:hAnsi="Times New Roman" w:cs="Times New Roman"/>
          <w:sz w:val="24"/>
        </w:rPr>
        <w:t>., 2002, через 2 мес. после разлива пиритных хвостов на карбонатную песчаную почву. Распределения по глубине почвы были проанализированы для 16 элементов с помощью математических моделей миграции с целью возможности оценки их параметров, включая характеристики граничных условий. Элементы по миграционной подвижности (коэффициентам диффузии) образовали ряд: (</w:t>
      </w:r>
      <w:proofErr w:type="spellStart"/>
      <w:r w:rsidRPr="00E3319E">
        <w:rPr>
          <w:rFonts w:ascii="Times New Roman" w:hAnsi="Times New Roman" w:cs="Times New Roman"/>
          <w:sz w:val="24"/>
        </w:rPr>
        <w:t>Tl</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Cd</w:t>
      </w:r>
      <w:proofErr w:type="spellEnd"/>
      <w:r w:rsidRPr="00E3319E">
        <w:rPr>
          <w:rFonts w:ascii="Times New Roman" w:hAnsi="Times New Roman" w:cs="Times New Roman"/>
          <w:sz w:val="24"/>
        </w:rPr>
        <w:t>, Y) &gt; (</w:t>
      </w:r>
      <w:proofErr w:type="spellStart"/>
      <w:r w:rsidRPr="00E3319E">
        <w:rPr>
          <w:rFonts w:ascii="Times New Roman" w:hAnsi="Times New Roman" w:cs="Times New Roman"/>
          <w:sz w:val="24"/>
        </w:rPr>
        <w:t>Pb</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Ni</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Be</w:t>
      </w:r>
      <w:proofErr w:type="spellEnd"/>
      <w:r w:rsidRPr="00E3319E">
        <w:rPr>
          <w:rFonts w:ascii="Times New Roman" w:hAnsi="Times New Roman" w:cs="Times New Roman"/>
          <w:sz w:val="24"/>
        </w:rPr>
        <w:t>) &gt; (</w:t>
      </w:r>
      <w:proofErr w:type="spellStart"/>
      <w:r w:rsidRPr="00E3319E">
        <w:rPr>
          <w:rFonts w:ascii="Times New Roman" w:hAnsi="Times New Roman" w:cs="Times New Roman"/>
          <w:sz w:val="24"/>
        </w:rPr>
        <w:t>Fe</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Mn</w:t>
      </w:r>
      <w:proofErr w:type="spellEnd"/>
      <w:r w:rsidRPr="00E3319E">
        <w:rPr>
          <w:rFonts w:ascii="Times New Roman" w:hAnsi="Times New Roman" w:cs="Times New Roman"/>
          <w:sz w:val="24"/>
        </w:rPr>
        <w:t>) &gt; (</w:t>
      </w:r>
      <w:proofErr w:type="spellStart"/>
      <w:r w:rsidRPr="00E3319E">
        <w:rPr>
          <w:rFonts w:ascii="Times New Roman" w:hAnsi="Times New Roman" w:cs="Times New Roman"/>
          <w:sz w:val="24"/>
        </w:rPr>
        <w:t>In</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Bi</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Co</w:t>
      </w:r>
      <w:proofErr w:type="spellEnd"/>
      <w:r w:rsidRPr="00E3319E">
        <w:rPr>
          <w:rFonts w:ascii="Times New Roman" w:hAnsi="Times New Roman" w:cs="Times New Roman"/>
          <w:sz w:val="24"/>
        </w:rPr>
        <w:t>) &gt; (</w:t>
      </w:r>
      <w:proofErr w:type="spellStart"/>
      <w:r w:rsidRPr="00E3319E">
        <w:rPr>
          <w:rFonts w:ascii="Times New Roman" w:hAnsi="Times New Roman" w:cs="Times New Roman"/>
          <w:sz w:val="24"/>
        </w:rPr>
        <w:t>As</w:t>
      </w:r>
      <w:proofErr w:type="spellEnd"/>
      <w:r w:rsidRPr="00E3319E">
        <w:rPr>
          <w:rFonts w:ascii="Times New Roman" w:hAnsi="Times New Roman" w:cs="Times New Roman"/>
          <w:sz w:val="24"/>
        </w:rPr>
        <w:t>, U) &gt; &gt; (</w:t>
      </w:r>
      <w:proofErr w:type="spellStart"/>
      <w:r w:rsidRPr="00E3319E">
        <w:rPr>
          <w:rFonts w:ascii="Times New Roman" w:hAnsi="Times New Roman" w:cs="Times New Roman"/>
          <w:sz w:val="24"/>
        </w:rPr>
        <w:t>Sb</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Zn</w:t>
      </w:r>
      <w:proofErr w:type="spellEnd"/>
      <w:r w:rsidRPr="00E3319E">
        <w:rPr>
          <w:rFonts w:ascii="Times New Roman" w:hAnsi="Times New Roman" w:cs="Times New Roman"/>
          <w:sz w:val="24"/>
        </w:rPr>
        <w:t xml:space="preserve">, </w:t>
      </w:r>
      <w:proofErr w:type="spellStart"/>
      <w:r w:rsidRPr="00E3319E">
        <w:rPr>
          <w:rFonts w:ascii="Times New Roman" w:hAnsi="Times New Roman" w:cs="Times New Roman"/>
          <w:sz w:val="24"/>
        </w:rPr>
        <w:t>Cu</w:t>
      </w:r>
      <w:proofErr w:type="spellEnd"/>
      <w:r w:rsidRPr="00E3319E">
        <w:rPr>
          <w:rFonts w:ascii="Times New Roman" w:hAnsi="Times New Roman" w:cs="Times New Roman"/>
          <w:sz w:val="24"/>
        </w:rPr>
        <w:t xml:space="preserve">), где наибольшие величины этого показателя были равны (2-4) · 10-8, наименьшие - (1.3-3.4) · 10-9 см2/с. Для некоторых элементов выявлено образование условно непроницаемых границ (геохимических барьеров): для U и </w:t>
      </w:r>
      <w:proofErr w:type="spellStart"/>
      <w:r w:rsidRPr="00E3319E">
        <w:rPr>
          <w:rFonts w:ascii="Times New Roman" w:hAnsi="Times New Roman" w:cs="Times New Roman"/>
          <w:sz w:val="24"/>
        </w:rPr>
        <w:t>Cu</w:t>
      </w:r>
      <w:proofErr w:type="spellEnd"/>
      <w:r w:rsidRPr="00E3319E">
        <w:rPr>
          <w:rFonts w:ascii="Times New Roman" w:hAnsi="Times New Roman" w:cs="Times New Roman"/>
          <w:sz w:val="24"/>
        </w:rPr>
        <w:t xml:space="preserve"> - на </w:t>
      </w:r>
      <w:r w:rsidRPr="00E3319E">
        <w:rPr>
          <w:rFonts w:ascii="Times New Roman" w:hAnsi="Times New Roman" w:cs="Times New Roman"/>
          <w:sz w:val="24"/>
        </w:rPr>
        <w:lastRenderedPageBreak/>
        <w:t xml:space="preserve">глубине 4 мм, для </w:t>
      </w:r>
      <w:proofErr w:type="spellStart"/>
      <w:r w:rsidRPr="00E3319E">
        <w:rPr>
          <w:rFonts w:ascii="Times New Roman" w:hAnsi="Times New Roman" w:cs="Times New Roman"/>
          <w:sz w:val="24"/>
        </w:rPr>
        <w:t>Cd</w:t>
      </w:r>
      <w:proofErr w:type="spellEnd"/>
      <w:r w:rsidRPr="00E3319E">
        <w:rPr>
          <w:rFonts w:ascii="Times New Roman" w:hAnsi="Times New Roman" w:cs="Times New Roman"/>
          <w:sz w:val="24"/>
        </w:rPr>
        <w:t xml:space="preserve"> и</w:t>
      </w:r>
      <w:proofErr w:type="gramStart"/>
      <w:r w:rsidRPr="00E3319E">
        <w:rPr>
          <w:rFonts w:ascii="Times New Roman" w:hAnsi="Times New Roman" w:cs="Times New Roman"/>
          <w:sz w:val="24"/>
        </w:rPr>
        <w:t xml:space="preserve"> С</w:t>
      </w:r>
      <w:proofErr w:type="gramEnd"/>
      <w:r w:rsidRPr="00E3319E">
        <w:rPr>
          <w:rFonts w:ascii="Times New Roman" w:hAnsi="Times New Roman" w:cs="Times New Roman"/>
          <w:sz w:val="24"/>
        </w:rPr>
        <w:t xml:space="preserve">о - 6 мм. Величины коэффициентов диффузии не противоречили литературным данным. </w:t>
      </w:r>
    </w:p>
    <w:p w:rsidR="002F7943" w:rsidRPr="006D1C25" w:rsidRDefault="002F7943" w:rsidP="002F7943">
      <w:pPr>
        <w:pStyle w:val="a5"/>
        <w:ind w:firstLine="709"/>
        <w:jc w:val="both"/>
        <w:rPr>
          <w:rFonts w:ascii="Times New Roman" w:hAnsi="Times New Roman" w:cs="Times New Roman"/>
          <w:sz w:val="24"/>
        </w:rPr>
      </w:pPr>
    </w:p>
    <w:p w:rsidR="00F820EA" w:rsidRDefault="00F820EA" w:rsidP="00F820EA">
      <w:pPr>
        <w:pStyle w:val="a5"/>
        <w:ind w:firstLine="709"/>
        <w:jc w:val="both"/>
        <w:rPr>
          <w:rFonts w:ascii="Times New Roman" w:hAnsi="Times New Roman" w:cs="Times New Roman"/>
          <w:sz w:val="24"/>
        </w:rPr>
      </w:pPr>
      <w:proofErr w:type="spellStart"/>
      <w:r w:rsidRPr="00E3319E">
        <w:rPr>
          <w:rFonts w:ascii="Times New Roman" w:hAnsi="Times New Roman" w:cs="Times New Roman"/>
          <w:b/>
          <w:sz w:val="28"/>
        </w:rPr>
        <w:t>Чимитдоржиева</w:t>
      </w:r>
      <w:proofErr w:type="spellEnd"/>
      <w:r w:rsidRPr="00E3319E">
        <w:rPr>
          <w:rFonts w:ascii="Times New Roman" w:hAnsi="Times New Roman" w:cs="Times New Roman"/>
          <w:b/>
          <w:sz w:val="28"/>
        </w:rPr>
        <w:t>, Э. О</w:t>
      </w:r>
      <w:r w:rsidRPr="00E3319E">
        <w:rPr>
          <w:rFonts w:ascii="Times New Roman" w:hAnsi="Times New Roman" w:cs="Times New Roman"/>
          <w:sz w:val="28"/>
        </w:rPr>
        <w:t xml:space="preserve">. Углерод гумуса </w:t>
      </w:r>
      <w:proofErr w:type="spellStart"/>
      <w:r w:rsidRPr="00E3319E">
        <w:rPr>
          <w:rFonts w:ascii="Times New Roman" w:hAnsi="Times New Roman" w:cs="Times New Roman"/>
          <w:sz w:val="28"/>
        </w:rPr>
        <w:t>постагрогенных</w:t>
      </w:r>
      <w:proofErr w:type="spellEnd"/>
      <w:r w:rsidRPr="00E3319E">
        <w:rPr>
          <w:rFonts w:ascii="Times New Roman" w:hAnsi="Times New Roman" w:cs="Times New Roman"/>
          <w:sz w:val="28"/>
        </w:rPr>
        <w:t xml:space="preserve"> почв западного Забайкалья* / Э.</w:t>
      </w:r>
      <w:r>
        <w:rPr>
          <w:rFonts w:ascii="Times New Roman" w:hAnsi="Times New Roman" w:cs="Times New Roman"/>
          <w:sz w:val="28"/>
        </w:rPr>
        <w:t xml:space="preserve"> </w:t>
      </w:r>
      <w:r w:rsidRPr="00E3319E">
        <w:rPr>
          <w:rFonts w:ascii="Times New Roman" w:hAnsi="Times New Roman" w:cs="Times New Roman"/>
          <w:sz w:val="28"/>
        </w:rPr>
        <w:t xml:space="preserve">О. </w:t>
      </w:r>
      <w:proofErr w:type="spellStart"/>
      <w:r w:rsidRPr="00E3319E">
        <w:rPr>
          <w:rFonts w:ascii="Times New Roman" w:hAnsi="Times New Roman" w:cs="Times New Roman"/>
          <w:sz w:val="28"/>
        </w:rPr>
        <w:t>Чимитдоржиева</w:t>
      </w:r>
      <w:proofErr w:type="spellEnd"/>
      <w:r w:rsidRPr="00E3319E">
        <w:rPr>
          <w:rFonts w:ascii="Times New Roman" w:hAnsi="Times New Roman" w:cs="Times New Roman"/>
          <w:sz w:val="28"/>
        </w:rPr>
        <w:t xml:space="preserve"> // Агрохимия. – 2018. – № 3. – С. 3</w:t>
      </w:r>
      <w:r>
        <w:rPr>
          <w:rFonts w:ascii="Times New Roman" w:hAnsi="Times New Roman" w:cs="Times New Roman"/>
          <w:sz w:val="28"/>
        </w:rPr>
        <w:t>–</w:t>
      </w:r>
      <w:r w:rsidRPr="00E3319E">
        <w:rPr>
          <w:rFonts w:ascii="Times New Roman" w:hAnsi="Times New Roman" w:cs="Times New Roman"/>
          <w:sz w:val="28"/>
        </w:rPr>
        <w:t>11.</w:t>
      </w:r>
      <w:r w:rsidRPr="009E44D2">
        <w:rPr>
          <w:rFonts w:ascii="Times New Roman" w:hAnsi="Times New Roman" w:cs="Times New Roman"/>
          <w:sz w:val="24"/>
        </w:rPr>
        <w:t xml:space="preserve"> </w:t>
      </w:r>
    </w:p>
    <w:p w:rsidR="002F7943" w:rsidRDefault="00F820EA" w:rsidP="00F820EA">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Проведен сравнительный анализ состава гумуса </w:t>
      </w:r>
      <w:proofErr w:type="spellStart"/>
      <w:r w:rsidRPr="00E3319E">
        <w:rPr>
          <w:rFonts w:ascii="Times New Roman" w:hAnsi="Times New Roman" w:cs="Times New Roman"/>
          <w:sz w:val="24"/>
        </w:rPr>
        <w:t>постагрогенных</w:t>
      </w:r>
      <w:proofErr w:type="spellEnd"/>
      <w:r>
        <w:rPr>
          <w:rFonts w:ascii="Times New Roman" w:hAnsi="Times New Roman" w:cs="Times New Roman"/>
          <w:sz w:val="24"/>
        </w:rPr>
        <w:t xml:space="preserve"> (залежных) степных и </w:t>
      </w:r>
      <w:r w:rsidRPr="00E3319E">
        <w:rPr>
          <w:rFonts w:ascii="Times New Roman" w:hAnsi="Times New Roman" w:cs="Times New Roman"/>
          <w:sz w:val="24"/>
        </w:rPr>
        <w:t>сухостепных почв Западного Забайкалья с</w:t>
      </w:r>
      <w:r>
        <w:rPr>
          <w:rFonts w:ascii="Times New Roman" w:hAnsi="Times New Roman" w:cs="Times New Roman"/>
          <w:sz w:val="24"/>
        </w:rPr>
        <w:t xml:space="preserve"> их целинными и </w:t>
      </w:r>
      <w:r w:rsidRPr="00E3319E">
        <w:rPr>
          <w:rFonts w:ascii="Times New Roman" w:hAnsi="Times New Roman" w:cs="Times New Roman"/>
          <w:sz w:val="24"/>
        </w:rPr>
        <w:t>пахотными аналогами. В</w:t>
      </w:r>
      <w:r>
        <w:rPr>
          <w:rFonts w:ascii="Times New Roman" w:hAnsi="Times New Roman" w:cs="Times New Roman"/>
          <w:sz w:val="24"/>
        </w:rPr>
        <w:t xml:space="preserve"> </w:t>
      </w:r>
      <w:r w:rsidRPr="00E3319E">
        <w:rPr>
          <w:rFonts w:ascii="Times New Roman" w:hAnsi="Times New Roman" w:cs="Times New Roman"/>
          <w:sz w:val="24"/>
        </w:rPr>
        <w:t xml:space="preserve">составе гумуса </w:t>
      </w:r>
      <w:proofErr w:type="spellStart"/>
      <w:r w:rsidRPr="00E3319E">
        <w:rPr>
          <w:rFonts w:ascii="Times New Roman" w:hAnsi="Times New Roman" w:cs="Times New Roman"/>
          <w:sz w:val="24"/>
        </w:rPr>
        <w:t>постагрогенных</w:t>
      </w:r>
      <w:proofErr w:type="spellEnd"/>
      <w:r w:rsidRPr="00E3319E">
        <w:rPr>
          <w:rFonts w:ascii="Times New Roman" w:hAnsi="Times New Roman" w:cs="Times New Roman"/>
          <w:sz w:val="24"/>
        </w:rPr>
        <w:t xml:space="preserve"> почв отмечена заметная перегруппировка основных фракций гумуса: повышено содержание фракций ГК-1, ФК-1а, ФК-1, понижено содержание фракций ГК-2, </w:t>
      </w:r>
      <w:r>
        <w:rPr>
          <w:rFonts w:ascii="Times New Roman" w:hAnsi="Times New Roman" w:cs="Times New Roman"/>
          <w:sz w:val="24"/>
        </w:rPr>
        <w:t xml:space="preserve">ФК-2 и ФК-3 по сравнению с </w:t>
      </w:r>
      <w:r w:rsidRPr="00E3319E">
        <w:rPr>
          <w:rFonts w:ascii="Times New Roman" w:hAnsi="Times New Roman" w:cs="Times New Roman"/>
          <w:sz w:val="24"/>
        </w:rPr>
        <w:t xml:space="preserve">целиной. Дана оценка </w:t>
      </w:r>
      <w:proofErr w:type="spellStart"/>
      <w:r w:rsidRPr="00E3319E">
        <w:rPr>
          <w:rFonts w:ascii="Times New Roman" w:hAnsi="Times New Roman" w:cs="Times New Roman"/>
          <w:sz w:val="24"/>
        </w:rPr>
        <w:t>гумусному</w:t>
      </w:r>
      <w:proofErr w:type="spellEnd"/>
      <w:r w:rsidRPr="00E3319E">
        <w:rPr>
          <w:rFonts w:ascii="Times New Roman" w:hAnsi="Times New Roman" w:cs="Times New Roman"/>
          <w:sz w:val="24"/>
        </w:rPr>
        <w:t xml:space="preserve"> состоянию залежных почв, которое обнаруживает значительное увели</w:t>
      </w:r>
      <w:r>
        <w:rPr>
          <w:rFonts w:ascii="Times New Roman" w:hAnsi="Times New Roman" w:cs="Times New Roman"/>
          <w:sz w:val="24"/>
        </w:rPr>
        <w:t xml:space="preserve">чение плодородия по сравнению с </w:t>
      </w:r>
      <w:r w:rsidRPr="00E3319E">
        <w:rPr>
          <w:rFonts w:ascii="Times New Roman" w:hAnsi="Times New Roman" w:cs="Times New Roman"/>
          <w:sz w:val="24"/>
        </w:rPr>
        <w:t>пахотными аналогами.</w:t>
      </w:r>
    </w:p>
    <w:p w:rsidR="00F820EA" w:rsidRPr="006D1C25" w:rsidRDefault="00F820EA" w:rsidP="00F820EA">
      <w:pPr>
        <w:pStyle w:val="a5"/>
        <w:ind w:firstLine="709"/>
        <w:jc w:val="both"/>
        <w:rPr>
          <w:rFonts w:ascii="Times New Roman" w:hAnsi="Times New Roman" w:cs="Times New Roman"/>
          <w:sz w:val="24"/>
        </w:rPr>
      </w:pPr>
    </w:p>
    <w:p w:rsidR="00361278" w:rsidRPr="00E3319E" w:rsidRDefault="00361278" w:rsidP="00361278">
      <w:pPr>
        <w:pStyle w:val="a5"/>
        <w:ind w:firstLine="709"/>
        <w:jc w:val="both"/>
        <w:rPr>
          <w:rFonts w:ascii="Times New Roman" w:hAnsi="Times New Roman" w:cs="Times New Roman"/>
          <w:sz w:val="28"/>
        </w:rPr>
      </w:pPr>
      <w:r w:rsidRPr="00E3319E">
        <w:rPr>
          <w:rFonts w:ascii="Times New Roman" w:hAnsi="Times New Roman" w:cs="Times New Roman"/>
          <w:b/>
          <w:sz w:val="28"/>
        </w:rPr>
        <w:t>Эффективность длительного применения удобрений на дерново-подзолистых почвах Предуралья</w:t>
      </w:r>
      <w:r w:rsidRPr="00E3319E">
        <w:rPr>
          <w:rFonts w:ascii="Times New Roman" w:hAnsi="Times New Roman" w:cs="Times New Roman"/>
          <w:sz w:val="28"/>
        </w:rPr>
        <w:t xml:space="preserve"> / А. И. Косолапова [</w:t>
      </w:r>
      <w:r>
        <w:rPr>
          <w:rFonts w:ascii="Times New Roman" w:hAnsi="Times New Roman" w:cs="Times New Roman"/>
          <w:sz w:val="28"/>
        </w:rPr>
        <w:t>и др.</w:t>
      </w:r>
      <w:r w:rsidRPr="00E3319E">
        <w:rPr>
          <w:rFonts w:ascii="Times New Roman" w:hAnsi="Times New Roman" w:cs="Times New Roman"/>
          <w:sz w:val="28"/>
        </w:rPr>
        <w:t xml:space="preserve">] </w:t>
      </w:r>
      <w:r>
        <w:rPr>
          <w:rFonts w:ascii="Times New Roman" w:hAnsi="Times New Roman" w:cs="Times New Roman"/>
          <w:sz w:val="28"/>
        </w:rPr>
        <w:t>// Агрохимия</w:t>
      </w:r>
      <w:r w:rsidRPr="00E3319E">
        <w:rPr>
          <w:rFonts w:ascii="Times New Roman" w:hAnsi="Times New Roman" w:cs="Times New Roman"/>
          <w:sz w:val="28"/>
        </w:rPr>
        <w:t>. – 2018. – № 2. – С. 42–55.</w:t>
      </w:r>
    </w:p>
    <w:p w:rsidR="00361278" w:rsidRPr="00361278" w:rsidRDefault="00361278" w:rsidP="00361278">
      <w:pPr>
        <w:pStyle w:val="a5"/>
        <w:ind w:firstLine="709"/>
        <w:jc w:val="both"/>
        <w:rPr>
          <w:rFonts w:ascii="Times New Roman" w:hAnsi="Times New Roman" w:cs="Times New Roman"/>
          <w:sz w:val="24"/>
        </w:rPr>
      </w:pPr>
      <w:r w:rsidRPr="00E3319E">
        <w:rPr>
          <w:rFonts w:ascii="Times New Roman" w:hAnsi="Times New Roman" w:cs="Times New Roman"/>
          <w:sz w:val="24"/>
        </w:rPr>
        <w:t>Исследованы изменения показателей плодородия дерново-подзолистых почв Предуралья при длительном применении удобрений. Показано, что без применения удобрений в течение 5-6-й ротаций 8-польных севооборотов повышалась кислотность, снижалось содержание гумуса, подвижных форм фосфора и калия. Стабилизацию плодородия на исходном уровне обеспечивало известкование, внесение навоза 40-60 т/га в сочетании с применением (NPK)60. Системы удобрения способствовали созданию положительного баланса гумуса, увеличению фракции гуминовых кислот, расширению соотношения СГК</w:t>
      </w:r>
      <w:proofErr w:type="gramStart"/>
      <w:r w:rsidRPr="00E3319E">
        <w:rPr>
          <w:rFonts w:ascii="Times New Roman" w:hAnsi="Times New Roman" w:cs="Times New Roman"/>
          <w:sz w:val="24"/>
        </w:rPr>
        <w:t xml:space="preserve"> :</w:t>
      </w:r>
      <w:proofErr w:type="gramEnd"/>
      <w:r w:rsidRPr="00E3319E">
        <w:rPr>
          <w:rFonts w:ascii="Times New Roman" w:hAnsi="Times New Roman" w:cs="Times New Roman"/>
          <w:sz w:val="24"/>
        </w:rPr>
        <w:t xml:space="preserve"> СФК с 0.54 до 0.73. </w:t>
      </w:r>
    </w:p>
    <w:p w:rsidR="00361278" w:rsidRPr="00361278" w:rsidRDefault="00361278" w:rsidP="00361278">
      <w:pPr>
        <w:pStyle w:val="a5"/>
        <w:ind w:firstLine="709"/>
        <w:jc w:val="both"/>
        <w:rPr>
          <w:rFonts w:ascii="Times New Roman" w:hAnsi="Times New Roman" w:cs="Times New Roman"/>
          <w:sz w:val="24"/>
        </w:rPr>
      </w:pPr>
    </w:p>
    <w:p w:rsidR="002F7943" w:rsidRDefault="002F7943" w:rsidP="002F7943">
      <w:pPr>
        <w:pStyle w:val="a5"/>
        <w:ind w:firstLine="709"/>
        <w:jc w:val="both"/>
        <w:rPr>
          <w:rFonts w:ascii="Times New Roman" w:hAnsi="Times New Roman" w:cs="Times New Roman"/>
          <w:sz w:val="24"/>
        </w:rPr>
      </w:pPr>
      <w:r w:rsidRPr="009E44D2">
        <w:rPr>
          <w:rFonts w:ascii="Times New Roman" w:hAnsi="Times New Roman" w:cs="Times New Roman"/>
          <w:b/>
          <w:sz w:val="28"/>
        </w:rPr>
        <w:t>Юмашев, Х. С.</w:t>
      </w:r>
      <w:r w:rsidRPr="009E44D2">
        <w:rPr>
          <w:rFonts w:ascii="Times New Roman" w:hAnsi="Times New Roman" w:cs="Times New Roman"/>
          <w:sz w:val="28"/>
        </w:rPr>
        <w:t xml:space="preserve"> Влияние способов утилизации соломы на микробиологическую активность выщелоченного чернозема / Х.</w:t>
      </w:r>
      <w:r>
        <w:rPr>
          <w:rFonts w:ascii="Times New Roman" w:hAnsi="Times New Roman" w:cs="Times New Roman"/>
          <w:sz w:val="28"/>
        </w:rPr>
        <w:t xml:space="preserve"> </w:t>
      </w:r>
      <w:r w:rsidRPr="009E44D2">
        <w:rPr>
          <w:rFonts w:ascii="Times New Roman" w:hAnsi="Times New Roman" w:cs="Times New Roman"/>
          <w:sz w:val="28"/>
        </w:rPr>
        <w:t>С. Юмашев // АПК России. – Т. 25</w:t>
      </w:r>
      <w:r>
        <w:rPr>
          <w:rFonts w:ascii="Times New Roman" w:hAnsi="Times New Roman" w:cs="Times New Roman"/>
          <w:sz w:val="28"/>
        </w:rPr>
        <w:t>,</w:t>
      </w:r>
      <w:r w:rsidRPr="009E44D2">
        <w:rPr>
          <w:rFonts w:ascii="Times New Roman" w:hAnsi="Times New Roman" w:cs="Times New Roman"/>
          <w:sz w:val="28"/>
        </w:rPr>
        <w:t xml:space="preserve"> № 1. – С. 75</w:t>
      </w:r>
      <w:r>
        <w:rPr>
          <w:rFonts w:ascii="Times New Roman" w:hAnsi="Times New Roman" w:cs="Times New Roman"/>
          <w:sz w:val="28"/>
        </w:rPr>
        <w:t>–</w:t>
      </w:r>
      <w:r w:rsidRPr="009E44D2">
        <w:rPr>
          <w:rFonts w:ascii="Times New Roman" w:hAnsi="Times New Roman" w:cs="Times New Roman"/>
          <w:sz w:val="28"/>
        </w:rPr>
        <w:t>79.</w:t>
      </w:r>
      <w:r w:rsidRPr="009E44D2">
        <w:rPr>
          <w:rFonts w:ascii="Times New Roman" w:hAnsi="Times New Roman" w:cs="Times New Roman"/>
          <w:sz w:val="24"/>
        </w:rPr>
        <w:t xml:space="preserve"> </w:t>
      </w:r>
    </w:p>
    <w:p w:rsidR="002F7943" w:rsidRDefault="002F7943" w:rsidP="002F7943">
      <w:pPr>
        <w:pStyle w:val="a5"/>
        <w:ind w:firstLine="709"/>
        <w:jc w:val="both"/>
        <w:rPr>
          <w:rFonts w:ascii="Times New Roman" w:hAnsi="Times New Roman" w:cs="Times New Roman"/>
          <w:sz w:val="24"/>
        </w:rPr>
      </w:pPr>
      <w:r w:rsidRPr="00E3319E">
        <w:rPr>
          <w:rFonts w:ascii="Times New Roman" w:hAnsi="Times New Roman" w:cs="Times New Roman"/>
          <w:sz w:val="24"/>
        </w:rPr>
        <w:t xml:space="preserve">В многолетнем стационарном опыте Географической сети опытов с удобрениями РФ дана оценка влиянию различных способов утилизации соломы и пожнивных остатков на микробиологическую активность выщелоченного чернозема. </w:t>
      </w:r>
      <w:proofErr w:type="gramStart"/>
      <w:r w:rsidRPr="00E3319E">
        <w:rPr>
          <w:rFonts w:ascii="Times New Roman" w:hAnsi="Times New Roman" w:cs="Times New Roman"/>
          <w:sz w:val="24"/>
        </w:rPr>
        <w:t>Опыты проводились на бессменном посеве яровой пшеницы на удобренном и неудобренном фонах.</w:t>
      </w:r>
      <w:proofErr w:type="gramEnd"/>
      <w:r w:rsidRPr="00E3319E">
        <w:rPr>
          <w:rFonts w:ascii="Times New Roman" w:hAnsi="Times New Roman" w:cs="Times New Roman"/>
          <w:sz w:val="24"/>
        </w:rPr>
        <w:t xml:space="preserve"> В результате исследований установлено, что запашка всей </w:t>
      </w:r>
      <w:proofErr w:type="spellStart"/>
      <w:r w:rsidRPr="00E3319E">
        <w:rPr>
          <w:rFonts w:ascii="Times New Roman" w:hAnsi="Times New Roman" w:cs="Times New Roman"/>
          <w:sz w:val="24"/>
        </w:rPr>
        <w:t>незерновой</w:t>
      </w:r>
      <w:proofErr w:type="spellEnd"/>
      <w:r w:rsidRPr="00E3319E">
        <w:rPr>
          <w:rFonts w:ascii="Times New Roman" w:hAnsi="Times New Roman" w:cs="Times New Roman"/>
          <w:sz w:val="24"/>
        </w:rPr>
        <w:t xml:space="preserve"> части урожая на начальных этапах проведения опытов ингибирует активность микробиологических процессов в почве. В дальнейшем процесс ингибирования затухает и наступает активизация микробиологических процессов. Установлено влияние агрометеорологических условий вегетационного периода на микробиологическую активность почвы, в частности в засушливых и переувлажненных условиях она снижается. Азотные удобрения в начале исследований слабо влияют на активность биологических процессов в почве, впоследствии наблюдается усиление биологической активности, особенно на варианте с запашкой соломы и стерни.</w:t>
      </w:r>
    </w:p>
    <w:p w:rsidR="006D1C25" w:rsidRDefault="006D1C25" w:rsidP="002F7943">
      <w:pPr>
        <w:pStyle w:val="a5"/>
        <w:ind w:firstLine="709"/>
        <w:jc w:val="both"/>
        <w:rPr>
          <w:rFonts w:ascii="Times New Roman" w:hAnsi="Times New Roman" w:cs="Times New Roman"/>
          <w:sz w:val="24"/>
        </w:rPr>
      </w:pPr>
    </w:p>
    <w:p w:rsidR="006D1C25" w:rsidRPr="00394C20" w:rsidRDefault="006D1C25" w:rsidP="002F7943">
      <w:pPr>
        <w:pStyle w:val="a5"/>
        <w:ind w:firstLine="709"/>
        <w:jc w:val="both"/>
        <w:rPr>
          <w:rFonts w:ascii="Times New Roman" w:hAnsi="Times New Roman" w:cs="Times New Roman"/>
          <w:sz w:val="32"/>
        </w:rPr>
      </w:pPr>
      <w:r w:rsidRPr="00394C20">
        <w:rPr>
          <w:rFonts w:ascii="Times New Roman" w:hAnsi="Times New Roman" w:cs="Times New Roman"/>
          <w:sz w:val="28"/>
        </w:rPr>
        <w:t>Составитель: Л. М. Ба</w:t>
      </w:r>
      <w:bookmarkStart w:id="0" w:name="_GoBack"/>
      <w:bookmarkEnd w:id="0"/>
      <w:r w:rsidRPr="00394C20">
        <w:rPr>
          <w:rFonts w:ascii="Times New Roman" w:hAnsi="Times New Roman" w:cs="Times New Roman"/>
          <w:sz w:val="28"/>
        </w:rPr>
        <w:t>банина</w:t>
      </w:r>
    </w:p>
    <w:p w:rsidR="00656A88" w:rsidRDefault="00656A88"/>
    <w:sectPr w:rsidR="00656A8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D0" w:rsidRDefault="00C226D0" w:rsidP="006D1C25">
      <w:pPr>
        <w:spacing w:after="0" w:line="240" w:lineRule="auto"/>
      </w:pPr>
      <w:r>
        <w:separator/>
      </w:r>
    </w:p>
  </w:endnote>
  <w:endnote w:type="continuationSeparator" w:id="0">
    <w:p w:rsidR="00C226D0" w:rsidRDefault="00C226D0" w:rsidP="006D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11285"/>
      <w:docPartObj>
        <w:docPartGallery w:val="Page Numbers (Bottom of Page)"/>
        <w:docPartUnique/>
      </w:docPartObj>
    </w:sdtPr>
    <w:sdtEndPr/>
    <w:sdtContent>
      <w:p w:rsidR="006D1C25" w:rsidRDefault="006D1C25">
        <w:pPr>
          <w:pStyle w:val="a8"/>
          <w:jc w:val="center"/>
        </w:pPr>
        <w:r>
          <w:fldChar w:fldCharType="begin"/>
        </w:r>
        <w:r>
          <w:instrText>PAGE   \* MERGEFORMAT</w:instrText>
        </w:r>
        <w:r>
          <w:fldChar w:fldCharType="separate"/>
        </w:r>
        <w:r w:rsidR="007416CD">
          <w:rPr>
            <w:noProof/>
          </w:rPr>
          <w:t>7</w:t>
        </w:r>
        <w:r>
          <w:fldChar w:fldCharType="end"/>
        </w:r>
      </w:p>
    </w:sdtContent>
  </w:sdt>
  <w:p w:rsidR="006D1C25" w:rsidRDefault="006D1C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D0" w:rsidRDefault="00C226D0" w:rsidP="006D1C25">
      <w:pPr>
        <w:spacing w:after="0" w:line="240" w:lineRule="auto"/>
      </w:pPr>
      <w:r>
        <w:separator/>
      </w:r>
    </w:p>
  </w:footnote>
  <w:footnote w:type="continuationSeparator" w:id="0">
    <w:p w:rsidR="00C226D0" w:rsidRDefault="00C226D0" w:rsidP="006D1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elibrary.ru/pic/1pix.gif" style="width:1pt;height:1pt;visibility:visible;mso-wrap-style:square" o:bullet="t">
        <v:imagedata r:id="rId1" o:title="1pix"/>
      </v:shape>
    </w:pict>
  </w:numPicBullet>
  <w:abstractNum w:abstractNumId="0">
    <w:nsid w:val="6357424D"/>
    <w:multiLevelType w:val="hybridMultilevel"/>
    <w:tmpl w:val="B06CA372"/>
    <w:lvl w:ilvl="0" w:tplc="DB722FC2">
      <w:start w:val="1"/>
      <w:numFmt w:val="bullet"/>
      <w:lvlText w:val=""/>
      <w:lvlPicBulletId w:val="0"/>
      <w:lvlJc w:val="left"/>
      <w:pPr>
        <w:tabs>
          <w:tab w:val="num" w:pos="360"/>
        </w:tabs>
        <w:ind w:left="360" w:hanging="360"/>
      </w:pPr>
      <w:rPr>
        <w:rFonts w:ascii="Symbol" w:hAnsi="Symbol" w:hint="default"/>
      </w:rPr>
    </w:lvl>
    <w:lvl w:ilvl="1" w:tplc="73CA6794" w:tentative="1">
      <w:start w:val="1"/>
      <w:numFmt w:val="bullet"/>
      <w:lvlText w:val=""/>
      <w:lvlJc w:val="left"/>
      <w:pPr>
        <w:tabs>
          <w:tab w:val="num" w:pos="1080"/>
        </w:tabs>
        <w:ind w:left="1080" w:hanging="360"/>
      </w:pPr>
      <w:rPr>
        <w:rFonts w:ascii="Symbol" w:hAnsi="Symbol" w:hint="default"/>
      </w:rPr>
    </w:lvl>
    <w:lvl w:ilvl="2" w:tplc="288A8E5C" w:tentative="1">
      <w:start w:val="1"/>
      <w:numFmt w:val="bullet"/>
      <w:lvlText w:val=""/>
      <w:lvlJc w:val="left"/>
      <w:pPr>
        <w:tabs>
          <w:tab w:val="num" w:pos="1800"/>
        </w:tabs>
        <w:ind w:left="1800" w:hanging="360"/>
      </w:pPr>
      <w:rPr>
        <w:rFonts w:ascii="Symbol" w:hAnsi="Symbol" w:hint="default"/>
      </w:rPr>
    </w:lvl>
    <w:lvl w:ilvl="3" w:tplc="D854BE64" w:tentative="1">
      <w:start w:val="1"/>
      <w:numFmt w:val="bullet"/>
      <w:lvlText w:val=""/>
      <w:lvlJc w:val="left"/>
      <w:pPr>
        <w:tabs>
          <w:tab w:val="num" w:pos="2520"/>
        </w:tabs>
        <w:ind w:left="2520" w:hanging="360"/>
      </w:pPr>
      <w:rPr>
        <w:rFonts w:ascii="Symbol" w:hAnsi="Symbol" w:hint="default"/>
      </w:rPr>
    </w:lvl>
    <w:lvl w:ilvl="4" w:tplc="B60C72C6" w:tentative="1">
      <w:start w:val="1"/>
      <w:numFmt w:val="bullet"/>
      <w:lvlText w:val=""/>
      <w:lvlJc w:val="left"/>
      <w:pPr>
        <w:tabs>
          <w:tab w:val="num" w:pos="3240"/>
        </w:tabs>
        <w:ind w:left="3240" w:hanging="360"/>
      </w:pPr>
      <w:rPr>
        <w:rFonts w:ascii="Symbol" w:hAnsi="Symbol" w:hint="default"/>
      </w:rPr>
    </w:lvl>
    <w:lvl w:ilvl="5" w:tplc="9766A378" w:tentative="1">
      <w:start w:val="1"/>
      <w:numFmt w:val="bullet"/>
      <w:lvlText w:val=""/>
      <w:lvlJc w:val="left"/>
      <w:pPr>
        <w:tabs>
          <w:tab w:val="num" w:pos="3960"/>
        </w:tabs>
        <w:ind w:left="3960" w:hanging="360"/>
      </w:pPr>
      <w:rPr>
        <w:rFonts w:ascii="Symbol" w:hAnsi="Symbol" w:hint="default"/>
      </w:rPr>
    </w:lvl>
    <w:lvl w:ilvl="6" w:tplc="DE96AAA6" w:tentative="1">
      <w:start w:val="1"/>
      <w:numFmt w:val="bullet"/>
      <w:lvlText w:val=""/>
      <w:lvlJc w:val="left"/>
      <w:pPr>
        <w:tabs>
          <w:tab w:val="num" w:pos="4680"/>
        </w:tabs>
        <w:ind w:left="4680" w:hanging="360"/>
      </w:pPr>
      <w:rPr>
        <w:rFonts w:ascii="Symbol" w:hAnsi="Symbol" w:hint="default"/>
      </w:rPr>
    </w:lvl>
    <w:lvl w:ilvl="7" w:tplc="47D898E6" w:tentative="1">
      <w:start w:val="1"/>
      <w:numFmt w:val="bullet"/>
      <w:lvlText w:val=""/>
      <w:lvlJc w:val="left"/>
      <w:pPr>
        <w:tabs>
          <w:tab w:val="num" w:pos="5400"/>
        </w:tabs>
        <w:ind w:left="5400" w:hanging="360"/>
      </w:pPr>
      <w:rPr>
        <w:rFonts w:ascii="Symbol" w:hAnsi="Symbol" w:hint="default"/>
      </w:rPr>
    </w:lvl>
    <w:lvl w:ilvl="8" w:tplc="56E2A598"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BB"/>
    <w:rsid w:val="00020A79"/>
    <w:rsid w:val="001A4812"/>
    <w:rsid w:val="00206F89"/>
    <w:rsid w:val="00243E9E"/>
    <w:rsid w:val="002F7943"/>
    <w:rsid w:val="00345287"/>
    <w:rsid w:val="00361278"/>
    <w:rsid w:val="00386AEF"/>
    <w:rsid w:val="00394C20"/>
    <w:rsid w:val="004979D5"/>
    <w:rsid w:val="004C2F20"/>
    <w:rsid w:val="005F56FA"/>
    <w:rsid w:val="006504A5"/>
    <w:rsid w:val="00656A88"/>
    <w:rsid w:val="006D1C25"/>
    <w:rsid w:val="006F1D86"/>
    <w:rsid w:val="007416CD"/>
    <w:rsid w:val="00754D41"/>
    <w:rsid w:val="007E5580"/>
    <w:rsid w:val="00860E98"/>
    <w:rsid w:val="0089683E"/>
    <w:rsid w:val="008B6BBB"/>
    <w:rsid w:val="00915046"/>
    <w:rsid w:val="00944671"/>
    <w:rsid w:val="009A1AAD"/>
    <w:rsid w:val="00A4028C"/>
    <w:rsid w:val="00B37D3C"/>
    <w:rsid w:val="00B72E42"/>
    <w:rsid w:val="00BB6CFB"/>
    <w:rsid w:val="00C226D0"/>
    <w:rsid w:val="00E44175"/>
    <w:rsid w:val="00E45637"/>
    <w:rsid w:val="00E738B3"/>
    <w:rsid w:val="00E8357B"/>
    <w:rsid w:val="00EF15FF"/>
    <w:rsid w:val="00F72294"/>
    <w:rsid w:val="00F820EA"/>
    <w:rsid w:val="00FA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D3C"/>
    <w:pPr>
      <w:ind w:left="720"/>
      <w:contextualSpacing/>
    </w:pPr>
  </w:style>
  <w:style w:type="character" w:styleId="a4">
    <w:name w:val="Hyperlink"/>
    <w:basedOn w:val="a0"/>
    <w:uiPriority w:val="99"/>
    <w:unhideWhenUsed/>
    <w:rsid w:val="007E5580"/>
    <w:rPr>
      <w:color w:val="0000FF" w:themeColor="hyperlink"/>
      <w:u w:val="single"/>
    </w:rPr>
  </w:style>
  <w:style w:type="paragraph" w:styleId="a5">
    <w:name w:val="No Spacing"/>
    <w:uiPriority w:val="1"/>
    <w:qFormat/>
    <w:rsid w:val="007E5580"/>
    <w:pPr>
      <w:spacing w:after="0" w:line="240" w:lineRule="auto"/>
    </w:pPr>
  </w:style>
  <w:style w:type="paragraph" w:styleId="a6">
    <w:name w:val="header"/>
    <w:basedOn w:val="a"/>
    <w:link w:val="a7"/>
    <w:uiPriority w:val="99"/>
    <w:unhideWhenUsed/>
    <w:rsid w:val="006D1C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C25"/>
  </w:style>
  <w:style w:type="paragraph" w:styleId="a8">
    <w:name w:val="footer"/>
    <w:basedOn w:val="a"/>
    <w:link w:val="a9"/>
    <w:uiPriority w:val="99"/>
    <w:unhideWhenUsed/>
    <w:rsid w:val="006D1C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C25"/>
  </w:style>
  <w:style w:type="table" w:customStyle="1" w:styleId="1">
    <w:name w:val="Сетка таблицы1"/>
    <w:basedOn w:val="a1"/>
    <w:uiPriority w:val="59"/>
    <w:rsid w:val="0039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4C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4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D3C"/>
    <w:pPr>
      <w:ind w:left="720"/>
      <w:contextualSpacing/>
    </w:pPr>
  </w:style>
  <w:style w:type="character" w:styleId="a4">
    <w:name w:val="Hyperlink"/>
    <w:basedOn w:val="a0"/>
    <w:uiPriority w:val="99"/>
    <w:unhideWhenUsed/>
    <w:rsid w:val="007E5580"/>
    <w:rPr>
      <w:color w:val="0000FF" w:themeColor="hyperlink"/>
      <w:u w:val="single"/>
    </w:rPr>
  </w:style>
  <w:style w:type="paragraph" w:styleId="a5">
    <w:name w:val="No Spacing"/>
    <w:uiPriority w:val="1"/>
    <w:qFormat/>
    <w:rsid w:val="007E5580"/>
    <w:pPr>
      <w:spacing w:after="0" w:line="240" w:lineRule="auto"/>
    </w:pPr>
  </w:style>
  <w:style w:type="paragraph" w:styleId="a6">
    <w:name w:val="header"/>
    <w:basedOn w:val="a"/>
    <w:link w:val="a7"/>
    <w:uiPriority w:val="99"/>
    <w:unhideWhenUsed/>
    <w:rsid w:val="006D1C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C25"/>
  </w:style>
  <w:style w:type="paragraph" w:styleId="a8">
    <w:name w:val="footer"/>
    <w:basedOn w:val="a"/>
    <w:link w:val="a9"/>
    <w:uiPriority w:val="99"/>
    <w:unhideWhenUsed/>
    <w:rsid w:val="006D1C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C25"/>
  </w:style>
  <w:style w:type="table" w:customStyle="1" w:styleId="1">
    <w:name w:val="Сетка таблицы1"/>
    <w:basedOn w:val="a1"/>
    <w:uiPriority w:val="59"/>
    <w:rsid w:val="0039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4C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22</cp:revision>
  <dcterms:created xsi:type="dcterms:W3CDTF">2017-10-06T03:09:00Z</dcterms:created>
  <dcterms:modified xsi:type="dcterms:W3CDTF">2018-06-24T03:34:00Z</dcterms:modified>
</cp:coreProperties>
</file>