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67441C" w:rsidRPr="0067441C" w:rsidTr="0067441C">
        <w:trPr>
          <w:trHeight w:val="61"/>
        </w:trPr>
        <w:tc>
          <w:tcPr>
            <w:tcW w:w="828" w:type="pct"/>
            <w:hideMark/>
          </w:tcPr>
          <w:p w:rsidR="0067441C" w:rsidRPr="0067441C" w:rsidRDefault="0067441C" w:rsidP="0067441C">
            <w:pPr>
              <w:rPr>
                <w:rFonts w:ascii="Times New Roman" w:hAnsi="Times New Roman"/>
                <w:sz w:val="24"/>
                <w:szCs w:val="24"/>
              </w:rPr>
            </w:pPr>
            <w:r w:rsidRPr="0067441C">
              <w:rPr>
                <w:noProof/>
                <w:lang w:eastAsia="ru-RU"/>
              </w:rPr>
              <w:drawing>
                <wp:inline distT="0" distB="0" distL="0" distR="0" wp14:anchorId="4DCECD6F" wp14:editId="11ABFEC2">
                  <wp:extent cx="600710" cy="307340"/>
                  <wp:effectExtent l="0" t="0" r="889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00710" cy="307340"/>
                          </a:xfrm>
                          <a:prstGeom prst="rect">
                            <a:avLst/>
                          </a:prstGeom>
                        </pic:spPr>
                      </pic:pic>
                    </a:graphicData>
                  </a:graphic>
                </wp:inline>
              </w:drawing>
            </w:r>
          </w:p>
        </w:tc>
        <w:tc>
          <w:tcPr>
            <w:tcW w:w="4172" w:type="pct"/>
            <w:vAlign w:val="center"/>
            <w:hideMark/>
          </w:tcPr>
          <w:p w:rsidR="0067441C" w:rsidRPr="0067441C" w:rsidRDefault="0067441C" w:rsidP="0067441C">
            <w:pPr>
              <w:jc w:val="center"/>
              <w:rPr>
                <w:rFonts w:ascii="Times New Roman" w:hAnsi="Times New Roman"/>
                <w:szCs w:val="24"/>
              </w:rPr>
            </w:pPr>
            <w:r w:rsidRPr="0067441C">
              <w:rPr>
                <w:rFonts w:ascii="Times New Roman" w:hAnsi="Times New Roman"/>
                <w:szCs w:val="24"/>
              </w:rPr>
              <w:t>«Амурская областная научная библиотека имени Н.Н. Муравьева-Амурского</w:t>
            </w:r>
          </w:p>
          <w:p w:rsidR="0067441C" w:rsidRPr="0067441C" w:rsidRDefault="0067441C" w:rsidP="0067441C">
            <w:pPr>
              <w:jc w:val="center"/>
              <w:rPr>
                <w:rFonts w:ascii="Times New Roman" w:hAnsi="Times New Roman"/>
                <w:sz w:val="24"/>
                <w:szCs w:val="24"/>
              </w:rPr>
            </w:pPr>
            <w:r w:rsidRPr="0067441C">
              <w:rPr>
                <w:rFonts w:ascii="Times New Roman" w:hAnsi="Times New Roman"/>
                <w:szCs w:val="24"/>
              </w:rPr>
              <w:t>Отдел формирования и обработки фондов</w:t>
            </w:r>
          </w:p>
        </w:tc>
      </w:tr>
    </w:tbl>
    <w:p w:rsidR="0067441C" w:rsidRDefault="0067441C" w:rsidP="00315678">
      <w:pPr>
        <w:spacing w:after="0" w:line="240" w:lineRule="auto"/>
        <w:ind w:firstLine="709"/>
        <w:jc w:val="both"/>
        <w:rPr>
          <w:rFonts w:ascii="Times New Roman" w:hAnsi="Times New Roman" w:cs="Times New Roman"/>
          <w:sz w:val="28"/>
        </w:rPr>
      </w:pPr>
    </w:p>
    <w:p w:rsidR="00920764" w:rsidRPr="00920764" w:rsidRDefault="00920764" w:rsidP="00920764">
      <w:pPr>
        <w:spacing w:after="0" w:line="240" w:lineRule="auto"/>
        <w:ind w:firstLine="709"/>
        <w:jc w:val="center"/>
        <w:rPr>
          <w:rFonts w:ascii="Times New Roman" w:hAnsi="Times New Roman" w:cs="Times New Roman"/>
          <w:b/>
          <w:sz w:val="28"/>
        </w:rPr>
      </w:pPr>
      <w:r w:rsidRPr="00920764">
        <w:rPr>
          <w:rFonts w:ascii="Times New Roman" w:hAnsi="Times New Roman" w:cs="Times New Roman"/>
          <w:b/>
          <w:sz w:val="28"/>
        </w:rPr>
        <w:t>Земледелие</w:t>
      </w:r>
    </w:p>
    <w:p w:rsidR="00CC347A" w:rsidRDefault="00315678" w:rsidP="00CC347A">
      <w:pPr>
        <w:pStyle w:val="a3"/>
        <w:ind w:firstLine="709"/>
        <w:jc w:val="both"/>
        <w:rPr>
          <w:rFonts w:ascii="Times New Roman" w:hAnsi="Times New Roman" w:cs="Times New Roman"/>
          <w:sz w:val="28"/>
        </w:rPr>
      </w:pPr>
      <w:proofErr w:type="spellStart"/>
      <w:r w:rsidRPr="00315678">
        <w:rPr>
          <w:rFonts w:ascii="Times New Roman" w:hAnsi="Times New Roman" w:cs="Times New Roman"/>
          <w:sz w:val="28"/>
        </w:rPr>
        <w:t>Бастаубаева</w:t>
      </w:r>
      <w:proofErr w:type="spellEnd"/>
      <w:r w:rsidRPr="00315678">
        <w:rPr>
          <w:rFonts w:ascii="Times New Roman" w:hAnsi="Times New Roman" w:cs="Times New Roman"/>
          <w:sz w:val="28"/>
        </w:rPr>
        <w:t xml:space="preserve">, Ш. О. Эффективность </w:t>
      </w:r>
      <w:proofErr w:type="spellStart"/>
      <w:r w:rsidRPr="00315678">
        <w:rPr>
          <w:rFonts w:ascii="Times New Roman" w:hAnsi="Times New Roman" w:cs="Times New Roman"/>
          <w:sz w:val="28"/>
        </w:rPr>
        <w:t>биологизированных</w:t>
      </w:r>
      <w:proofErr w:type="spellEnd"/>
      <w:r w:rsidRPr="00315678">
        <w:rPr>
          <w:rFonts w:ascii="Times New Roman" w:hAnsi="Times New Roman" w:cs="Times New Roman"/>
          <w:sz w:val="28"/>
        </w:rPr>
        <w:t xml:space="preserve"> севооборотов и зеленых удобрений для повышения продуктивности орошаемых земель / Ш. О. </w:t>
      </w:r>
      <w:proofErr w:type="spellStart"/>
      <w:r w:rsidRPr="00315678">
        <w:rPr>
          <w:rFonts w:ascii="Times New Roman" w:hAnsi="Times New Roman" w:cs="Times New Roman"/>
          <w:sz w:val="28"/>
        </w:rPr>
        <w:t>Бастаубаева</w:t>
      </w:r>
      <w:proofErr w:type="spellEnd"/>
      <w:r w:rsidRPr="00315678">
        <w:rPr>
          <w:rFonts w:ascii="Times New Roman" w:hAnsi="Times New Roman" w:cs="Times New Roman"/>
          <w:sz w:val="28"/>
        </w:rPr>
        <w:t>, А. В. Агеенко. – Текст (визуальный)</w:t>
      </w:r>
      <w:proofErr w:type="gramStart"/>
      <w:r w:rsidRPr="00315678">
        <w:rPr>
          <w:rFonts w:ascii="Times New Roman" w:hAnsi="Times New Roman" w:cs="Times New Roman"/>
          <w:sz w:val="28"/>
        </w:rPr>
        <w:t xml:space="preserve"> :</w:t>
      </w:r>
      <w:proofErr w:type="gramEnd"/>
      <w:r w:rsidRPr="00315678">
        <w:rPr>
          <w:rFonts w:ascii="Times New Roman" w:hAnsi="Times New Roman" w:cs="Times New Roman"/>
          <w:sz w:val="28"/>
        </w:rPr>
        <w:t xml:space="preserve"> электронный // Почвоведение и агрохимия. – 2020. – № 2. – С. 53–60. – URL:</w:t>
      </w:r>
      <w:r w:rsidR="00CC347A">
        <w:rPr>
          <w:rFonts w:ascii="Times New Roman" w:hAnsi="Times New Roman" w:cs="Times New Roman"/>
          <w:sz w:val="28"/>
        </w:rPr>
        <w:t xml:space="preserve"> </w:t>
      </w:r>
      <w:hyperlink r:id="rId8" w:history="1">
        <w:r w:rsidRPr="00CC347A">
          <w:rPr>
            <w:rStyle w:val="aa"/>
            <w:rFonts w:ascii="Times New Roman" w:hAnsi="Times New Roman" w:cs="Times New Roman"/>
            <w:sz w:val="28"/>
          </w:rPr>
          <w:t>https://www.elibrary.ru/item.asp?id=43031442</w:t>
        </w:r>
      </w:hyperlink>
      <w:r w:rsidR="00CC347A">
        <w:rPr>
          <w:rFonts w:ascii="Times New Roman" w:hAnsi="Times New Roman" w:cs="Times New Roman"/>
          <w:sz w:val="28"/>
        </w:rPr>
        <w:t xml:space="preserve"> </w:t>
      </w:r>
      <w:r w:rsidR="00CC347A">
        <w:rPr>
          <w:rFonts w:ascii="Times New Roman" w:hAnsi="Times New Roman" w:cs="Times New Roman"/>
          <w:sz w:val="28"/>
        </w:rPr>
        <w:t>(дата обращения 21.09.2020)</w:t>
      </w:r>
    </w:p>
    <w:p w:rsidR="00315678" w:rsidRDefault="00CC347A" w:rsidP="00315678">
      <w:pPr>
        <w:spacing w:after="0" w:line="240" w:lineRule="auto"/>
        <w:ind w:firstLine="709"/>
        <w:jc w:val="both"/>
        <w:rPr>
          <w:rFonts w:ascii="Times New Roman" w:hAnsi="Times New Roman" w:cs="Times New Roman"/>
          <w:i/>
          <w:sz w:val="24"/>
        </w:rPr>
      </w:pPr>
      <w:r>
        <w:rPr>
          <w:rFonts w:ascii="Times New Roman" w:hAnsi="Times New Roman" w:cs="Times New Roman"/>
          <w:i/>
          <w:sz w:val="24"/>
        </w:rPr>
        <w:t>Цель исследования</w:t>
      </w:r>
      <w:r w:rsidR="00315678" w:rsidRPr="00315678">
        <w:rPr>
          <w:rFonts w:ascii="Times New Roman" w:hAnsi="Times New Roman" w:cs="Times New Roman"/>
          <w:i/>
          <w:sz w:val="24"/>
        </w:rPr>
        <w:t xml:space="preserve"> - разработать эффективные пути улучшения основных условии воспроизводства плодородия почв, повышения продуктивности орошаемых земель и получение экологически чистой продукции в системе </w:t>
      </w:r>
      <w:proofErr w:type="spellStart"/>
      <w:r w:rsidR="00315678" w:rsidRPr="00315678">
        <w:rPr>
          <w:rFonts w:ascii="Times New Roman" w:hAnsi="Times New Roman" w:cs="Times New Roman"/>
          <w:i/>
          <w:sz w:val="24"/>
        </w:rPr>
        <w:t>биологизированных</w:t>
      </w:r>
      <w:proofErr w:type="spellEnd"/>
      <w:r w:rsidR="00315678" w:rsidRPr="00315678">
        <w:rPr>
          <w:rFonts w:ascii="Times New Roman" w:hAnsi="Times New Roman" w:cs="Times New Roman"/>
          <w:i/>
          <w:sz w:val="24"/>
        </w:rPr>
        <w:t xml:space="preserve"> севооборотов. Представлены результаты исследования по улучшению основных условий воспроизводства плодородия почв, повышения продуктивности орошаемых земель и получение экологически чистой продукции в системе </w:t>
      </w:r>
      <w:proofErr w:type="spellStart"/>
      <w:r w:rsidR="00315678" w:rsidRPr="00315678">
        <w:rPr>
          <w:rFonts w:ascii="Times New Roman" w:hAnsi="Times New Roman" w:cs="Times New Roman"/>
          <w:i/>
          <w:sz w:val="24"/>
        </w:rPr>
        <w:t>биологизированных</w:t>
      </w:r>
      <w:proofErr w:type="spellEnd"/>
      <w:r w:rsidR="00315678" w:rsidRPr="00315678">
        <w:rPr>
          <w:rFonts w:ascii="Times New Roman" w:hAnsi="Times New Roman" w:cs="Times New Roman"/>
          <w:i/>
          <w:sz w:val="24"/>
        </w:rPr>
        <w:t xml:space="preserve"> севооборотов. Полученные результаты свидетельствуют, что в </w:t>
      </w:r>
      <w:proofErr w:type="spellStart"/>
      <w:r w:rsidR="00315678" w:rsidRPr="00315678">
        <w:rPr>
          <w:rFonts w:ascii="Times New Roman" w:hAnsi="Times New Roman" w:cs="Times New Roman"/>
          <w:i/>
          <w:sz w:val="24"/>
        </w:rPr>
        <w:t>биологизированных</w:t>
      </w:r>
      <w:proofErr w:type="spellEnd"/>
      <w:r w:rsidR="00315678" w:rsidRPr="00315678">
        <w:rPr>
          <w:rFonts w:ascii="Times New Roman" w:hAnsi="Times New Roman" w:cs="Times New Roman"/>
          <w:i/>
          <w:sz w:val="24"/>
        </w:rPr>
        <w:t xml:space="preserve"> севооборотах за ротацию в почве складывается положительный </w:t>
      </w:r>
      <w:proofErr w:type="gramStart"/>
      <w:r w:rsidR="00315678" w:rsidRPr="00315678">
        <w:rPr>
          <w:rFonts w:ascii="Times New Roman" w:hAnsi="Times New Roman" w:cs="Times New Roman"/>
          <w:i/>
          <w:sz w:val="24"/>
        </w:rPr>
        <w:t>бездефицитным</w:t>
      </w:r>
      <w:proofErr w:type="gramEnd"/>
      <w:r w:rsidR="00315678" w:rsidRPr="00315678">
        <w:rPr>
          <w:rFonts w:ascii="Times New Roman" w:hAnsi="Times New Roman" w:cs="Times New Roman"/>
          <w:i/>
          <w:sz w:val="24"/>
        </w:rPr>
        <w:t xml:space="preserve"> баланс гумуса в почве. Это достигнуто, в основном, благодаря возделыванию многолетних трав, бобовых культур, </w:t>
      </w:r>
      <w:r w:rsidR="004A37C9">
        <w:rPr>
          <w:rFonts w:ascii="Times New Roman" w:hAnsi="Times New Roman" w:cs="Times New Roman"/>
          <w:i/>
          <w:sz w:val="24"/>
        </w:rPr>
        <w:t xml:space="preserve">применению средств </w:t>
      </w:r>
      <w:proofErr w:type="spellStart"/>
      <w:r w:rsidR="004A37C9">
        <w:rPr>
          <w:rFonts w:ascii="Times New Roman" w:hAnsi="Times New Roman" w:cs="Times New Roman"/>
          <w:i/>
          <w:sz w:val="24"/>
        </w:rPr>
        <w:t>биологизации</w:t>
      </w:r>
      <w:proofErr w:type="spellEnd"/>
      <w:r w:rsidR="004A37C9">
        <w:rPr>
          <w:rFonts w:ascii="Times New Roman" w:hAnsi="Times New Roman" w:cs="Times New Roman"/>
          <w:i/>
          <w:sz w:val="24"/>
        </w:rPr>
        <w:t>.</w:t>
      </w:r>
    </w:p>
    <w:p w:rsidR="00D0481E" w:rsidRDefault="00D0481E" w:rsidP="00315678">
      <w:pPr>
        <w:spacing w:after="0" w:line="240" w:lineRule="auto"/>
        <w:ind w:firstLine="709"/>
        <w:jc w:val="both"/>
        <w:rPr>
          <w:rFonts w:ascii="Times New Roman" w:hAnsi="Times New Roman" w:cs="Times New Roman"/>
          <w:i/>
          <w:sz w:val="24"/>
        </w:rPr>
      </w:pPr>
    </w:p>
    <w:p w:rsidR="008638B7" w:rsidRDefault="008638B7" w:rsidP="008638B7">
      <w:pPr>
        <w:pStyle w:val="a3"/>
        <w:ind w:firstLine="709"/>
        <w:jc w:val="both"/>
        <w:rPr>
          <w:rFonts w:ascii="Times New Roman" w:hAnsi="Times New Roman" w:cs="Times New Roman"/>
          <w:sz w:val="28"/>
        </w:rPr>
      </w:pPr>
      <w:r w:rsidRPr="008638B7">
        <w:rPr>
          <w:rFonts w:ascii="Times New Roman" w:hAnsi="Times New Roman" w:cs="Times New Roman"/>
          <w:sz w:val="28"/>
        </w:rPr>
        <w:t>Жлоба, Л.</w:t>
      </w:r>
      <w:r>
        <w:rPr>
          <w:rFonts w:ascii="Times New Roman" w:hAnsi="Times New Roman" w:cs="Times New Roman"/>
          <w:sz w:val="28"/>
        </w:rPr>
        <w:t xml:space="preserve"> </w:t>
      </w:r>
      <w:r w:rsidRPr="008638B7">
        <w:rPr>
          <w:rFonts w:ascii="Times New Roman" w:hAnsi="Times New Roman" w:cs="Times New Roman"/>
          <w:sz w:val="28"/>
        </w:rPr>
        <w:t>Д. Органическое вещество почвы и его групповой состав в различных севооборотах</w:t>
      </w:r>
      <w:r>
        <w:rPr>
          <w:rFonts w:ascii="Times New Roman" w:hAnsi="Times New Roman" w:cs="Times New Roman"/>
          <w:sz w:val="28"/>
        </w:rPr>
        <w:t xml:space="preserve"> / </w:t>
      </w:r>
      <w:r w:rsidRPr="008638B7">
        <w:rPr>
          <w:rFonts w:ascii="Times New Roman" w:hAnsi="Times New Roman" w:cs="Times New Roman"/>
          <w:sz w:val="28"/>
        </w:rPr>
        <w:t>Л.</w:t>
      </w:r>
      <w:r>
        <w:rPr>
          <w:rFonts w:ascii="Times New Roman" w:hAnsi="Times New Roman" w:cs="Times New Roman"/>
          <w:sz w:val="28"/>
        </w:rPr>
        <w:t xml:space="preserve"> </w:t>
      </w:r>
      <w:r w:rsidRPr="008638B7">
        <w:rPr>
          <w:rFonts w:ascii="Times New Roman" w:hAnsi="Times New Roman" w:cs="Times New Roman"/>
          <w:sz w:val="28"/>
        </w:rPr>
        <w:t>Д.</w:t>
      </w:r>
      <w:r>
        <w:rPr>
          <w:rFonts w:ascii="Times New Roman" w:hAnsi="Times New Roman" w:cs="Times New Roman"/>
          <w:sz w:val="28"/>
        </w:rPr>
        <w:t xml:space="preserve"> </w:t>
      </w:r>
      <w:r w:rsidRPr="008638B7">
        <w:rPr>
          <w:rFonts w:ascii="Times New Roman" w:hAnsi="Times New Roman" w:cs="Times New Roman"/>
          <w:sz w:val="28"/>
        </w:rPr>
        <w:t>Жлоба, К.</w:t>
      </w:r>
      <w:r>
        <w:rPr>
          <w:rFonts w:ascii="Times New Roman" w:hAnsi="Times New Roman" w:cs="Times New Roman"/>
          <w:sz w:val="28"/>
        </w:rPr>
        <w:t xml:space="preserve"> </w:t>
      </w:r>
      <w:r w:rsidRPr="008638B7">
        <w:rPr>
          <w:rFonts w:ascii="Times New Roman" w:hAnsi="Times New Roman" w:cs="Times New Roman"/>
          <w:sz w:val="28"/>
        </w:rPr>
        <w:t>К.</w:t>
      </w:r>
      <w:r>
        <w:rPr>
          <w:rFonts w:ascii="Times New Roman" w:hAnsi="Times New Roman" w:cs="Times New Roman"/>
          <w:sz w:val="28"/>
        </w:rPr>
        <w:t xml:space="preserve"> </w:t>
      </w:r>
      <w:proofErr w:type="spellStart"/>
      <w:r w:rsidRPr="008638B7">
        <w:rPr>
          <w:rFonts w:ascii="Times New Roman" w:hAnsi="Times New Roman" w:cs="Times New Roman"/>
          <w:sz w:val="28"/>
        </w:rPr>
        <w:t>Кунанбаев</w:t>
      </w:r>
      <w:proofErr w:type="spellEnd"/>
      <w:r w:rsidRPr="008638B7">
        <w:rPr>
          <w:rFonts w:ascii="Times New Roman" w:hAnsi="Times New Roman" w:cs="Times New Roman"/>
          <w:sz w:val="28"/>
        </w:rPr>
        <w:t>, Н.</w:t>
      </w:r>
      <w:r>
        <w:rPr>
          <w:rFonts w:ascii="Times New Roman" w:hAnsi="Times New Roman" w:cs="Times New Roman"/>
          <w:sz w:val="28"/>
        </w:rPr>
        <w:t xml:space="preserve"> </w:t>
      </w:r>
      <w:r w:rsidRPr="008638B7">
        <w:rPr>
          <w:rFonts w:ascii="Times New Roman" w:hAnsi="Times New Roman" w:cs="Times New Roman"/>
          <w:sz w:val="28"/>
        </w:rPr>
        <w:t>Б.</w:t>
      </w:r>
      <w:r>
        <w:rPr>
          <w:rFonts w:ascii="Times New Roman" w:hAnsi="Times New Roman" w:cs="Times New Roman"/>
          <w:sz w:val="28"/>
        </w:rPr>
        <w:t xml:space="preserve"> </w:t>
      </w:r>
      <w:r w:rsidRPr="008638B7">
        <w:rPr>
          <w:rFonts w:ascii="Times New Roman" w:hAnsi="Times New Roman" w:cs="Times New Roman"/>
          <w:sz w:val="28"/>
        </w:rPr>
        <w:t>Зуева</w:t>
      </w:r>
      <w:r>
        <w:rPr>
          <w:rFonts w:ascii="Times New Roman" w:hAnsi="Times New Roman" w:cs="Times New Roman"/>
          <w:sz w:val="28"/>
        </w:rPr>
        <w:t>.</w:t>
      </w:r>
      <w:r w:rsidRPr="008638B7">
        <w:rPr>
          <w:rFonts w:ascii="Times New Roman" w:hAnsi="Times New Roman" w:cs="Times New Roman"/>
          <w:sz w:val="28"/>
        </w:rPr>
        <w:t xml:space="preserve"> </w:t>
      </w:r>
      <w:r w:rsidRPr="00C9223A">
        <w:rPr>
          <w:rFonts w:ascii="Times New Roman" w:hAnsi="Times New Roman" w:cs="Times New Roman"/>
          <w:sz w:val="28"/>
        </w:rPr>
        <w:t>– Те</w:t>
      </w:r>
      <w:r>
        <w:rPr>
          <w:rFonts w:ascii="Times New Roman" w:hAnsi="Times New Roman" w:cs="Times New Roman"/>
          <w:sz w:val="28"/>
        </w:rPr>
        <w:t>кст (визуальный)</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электронный // </w:t>
      </w:r>
      <w:r w:rsidRPr="008638B7">
        <w:rPr>
          <w:rFonts w:ascii="Times New Roman" w:hAnsi="Times New Roman" w:cs="Times New Roman"/>
          <w:sz w:val="28"/>
        </w:rPr>
        <w:t xml:space="preserve">Почвоведение и агрохимия. </w:t>
      </w:r>
      <w:r>
        <w:rPr>
          <w:rFonts w:ascii="Times New Roman" w:hAnsi="Times New Roman" w:cs="Times New Roman"/>
          <w:sz w:val="28"/>
        </w:rPr>
        <w:t xml:space="preserve">– </w:t>
      </w:r>
      <w:r w:rsidRPr="008638B7">
        <w:rPr>
          <w:rFonts w:ascii="Times New Roman" w:hAnsi="Times New Roman" w:cs="Times New Roman"/>
          <w:sz w:val="28"/>
        </w:rPr>
        <w:t xml:space="preserve">2020. </w:t>
      </w:r>
      <w:r>
        <w:rPr>
          <w:rFonts w:ascii="Times New Roman" w:hAnsi="Times New Roman" w:cs="Times New Roman"/>
          <w:sz w:val="28"/>
        </w:rPr>
        <w:t xml:space="preserve">– </w:t>
      </w:r>
      <w:r w:rsidRPr="004E216D">
        <w:rPr>
          <w:rFonts w:ascii="Times New Roman" w:hAnsi="Times New Roman" w:cs="Times New Roman"/>
          <w:sz w:val="28"/>
        </w:rPr>
        <w:t>№ 3</w:t>
      </w:r>
      <w:r w:rsidRPr="008638B7">
        <w:rPr>
          <w:rFonts w:ascii="Times New Roman" w:hAnsi="Times New Roman" w:cs="Times New Roman"/>
          <w:sz w:val="28"/>
        </w:rPr>
        <w:t xml:space="preserve">. </w:t>
      </w:r>
      <w:r>
        <w:rPr>
          <w:rFonts w:ascii="Times New Roman" w:hAnsi="Times New Roman" w:cs="Times New Roman"/>
          <w:sz w:val="28"/>
        </w:rPr>
        <w:t xml:space="preserve">– </w:t>
      </w:r>
      <w:r w:rsidRPr="008638B7">
        <w:rPr>
          <w:rFonts w:ascii="Times New Roman" w:hAnsi="Times New Roman" w:cs="Times New Roman"/>
          <w:sz w:val="28"/>
        </w:rPr>
        <w:t>С. 34</w:t>
      </w:r>
      <w:r>
        <w:rPr>
          <w:rFonts w:ascii="Times New Roman" w:hAnsi="Times New Roman" w:cs="Times New Roman"/>
          <w:sz w:val="28"/>
        </w:rPr>
        <w:t>–</w:t>
      </w:r>
      <w:r w:rsidRPr="008638B7">
        <w:rPr>
          <w:rFonts w:ascii="Times New Roman" w:hAnsi="Times New Roman" w:cs="Times New Roman"/>
          <w:sz w:val="28"/>
        </w:rPr>
        <w:t xml:space="preserve">42. </w:t>
      </w:r>
      <w:r w:rsidRPr="00C9223A">
        <w:rPr>
          <w:rFonts w:ascii="Times New Roman" w:hAnsi="Times New Roman" w:cs="Times New Roman"/>
          <w:sz w:val="28"/>
        </w:rPr>
        <w:t>– URL:</w:t>
      </w:r>
      <w:r w:rsidRPr="00B803B5">
        <w:t xml:space="preserve"> </w:t>
      </w:r>
      <w:hyperlink r:id="rId9" w:history="1">
        <w:r w:rsidRPr="00CC347A">
          <w:rPr>
            <w:rStyle w:val="aa"/>
            <w:rFonts w:ascii="Times New Roman" w:hAnsi="Times New Roman" w:cs="Times New Roman"/>
            <w:sz w:val="28"/>
          </w:rPr>
          <w:t>https://elibrary.ru/item.asp?id=43935240</w:t>
        </w:r>
      </w:hyperlink>
      <w:r w:rsidRPr="008638B7">
        <w:rPr>
          <w:rFonts w:ascii="Times New Roman" w:hAnsi="Times New Roman" w:cs="Times New Roman"/>
          <w:sz w:val="28"/>
        </w:rPr>
        <w:t xml:space="preserve"> </w:t>
      </w:r>
      <w:r>
        <w:rPr>
          <w:rFonts w:ascii="Times New Roman" w:hAnsi="Times New Roman" w:cs="Times New Roman"/>
          <w:sz w:val="28"/>
        </w:rPr>
        <w:t>(дата обращения 21.09.2020)</w:t>
      </w:r>
    </w:p>
    <w:p w:rsidR="008638B7" w:rsidRDefault="008638B7" w:rsidP="008638B7">
      <w:pPr>
        <w:spacing w:after="0" w:line="240" w:lineRule="auto"/>
        <w:ind w:firstLine="709"/>
        <w:jc w:val="both"/>
        <w:rPr>
          <w:rFonts w:ascii="Times New Roman" w:hAnsi="Times New Roman" w:cs="Times New Roman"/>
          <w:i/>
          <w:sz w:val="24"/>
        </w:rPr>
      </w:pPr>
      <w:r w:rsidRPr="008638B7">
        <w:rPr>
          <w:rFonts w:ascii="Times New Roman" w:hAnsi="Times New Roman" w:cs="Times New Roman"/>
          <w:i/>
          <w:sz w:val="24"/>
        </w:rPr>
        <w:t xml:space="preserve">В статье представлены результаты исследований по изменению содержания органического вещества в почве и его группового состава, при возделывании пшеницы по разным предшественникам, в севооборотах с запахиванием </w:t>
      </w:r>
      <w:proofErr w:type="spellStart"/>
      <w:r w:rsidRPr="008638B7">
        <w:rPr>
          <w:rFonts w:ascii="Times New Roman" w:hAnsi="Times New Roman" w:cs="Times New Roman"/>
          <w:i/>
          <w:sz w:val="24"/>
        </w:rPr>
        <w:t>сидеральнои</w:t>
      </w:r>
      <w:proofErr w:type="spellEnd"/>
      <w:r w:rsidRPr="008638B7">
        <w:rPr>
          <w:rFonts w:ascii="Times New Roman" w:hAnsi="Times New Roman" w:cs="Times New Roman"/>
          <w:i/>
          <w:sz w:val="24"/>
        </w:rPr>
        <w:t xml:space="preserve"> культуры, 6-польном зернотравяном и плодосменном севооборотах. Исследования проводились на многолетних стационарах ТОО «НПЦ ЗХ им. А.И. Бараева», на южном карбонатном черноземе Северного Казахстана, в течение трех лет. Наименьшее содержание гумуса в почве было характерно для травопольного севооборота (2,90-2,97 %). Применение минеральных </w:t>
      </w:r>
      <w:proofErr w:type="gramStart"/>
      <w:r w:rsidRPr="008638B7">
        <w:rPr>
          <w:rFonts w:ascii="Times New Roman" w:hAnsi="Times New Roman" w:cs="Times New Roman"/>
          <w:i/>
          <w:sz w:val="24"/>
        </w:rPr>
        <w:t>удобрении</w:t>
      </w:r>
      <w:proofErr w:type="gramEnd"/>
      <w:r w:rsidRPr="008638B7">
        <w:rPr>
          <w:rFonts w:ascii="Times New Roman" w:hAnsi="Times New Roman" w:cs="Times New Roman"/>
          <w:i/>
          <w:sz w:val="24"/>
        </w:rPr>
        <w:t xml:space="preserve"> в плодосменном севообороте и заделка растительных остатков в </w:t>
      </w:r>
      <w:proofErr w:type="spellStart"/>
      <w:r w:rsidRPr="008638B7">
        <w:rPr>
          <w:rFonts w:ascii="Times New Roman" w:hAnsi="Times New Roman" w:cs="Times New Roman"/>
          <w:i/>
          <w:sz w:val="24"/>
        </w:rPr>
        <w:t>сидеральном</w:t>
      </w:r>
      <w:proofErr w:type="spellEnd"/>
      <w:r w:rsidRPr="008638B7">
        <w:rPr>
          <w:rFonts w:ascii="Times New Roman" w:hAnsi="Times New Roman" w:cs="Times New Roman"/>
          <w:i/>
          <w:sz w:val="24"/>
        </w:rPr>
        <w:t xml:space="preserve"> севообороте позволяла поддерживать содержание гумуса в почве на стабильном уровне (3,06-3,13 %). Содержание лабильного гумуса и гуминовых кислот в почве разных вариантов опыта на протяжении периода исследовании существенно не изменялось. По соотношению гуминовых и </w:t>
      </w:r>
      <w:proofErr w:type="spellStart"/>
      <w:r w:rsidRPr="008638B7">
        <w:rPr>
          <w:rFonts w:ascii="Times New Roman" w:hAnsi="Times New Roman" w:cs="Times New Roman"/>
          <w:i/>
          <w:sz w:val="24"/>
        </w:rPr>
        <w:t>фульвокислот</w:t>
      </w:r>
      <w:proofErr w:type="spellEnd"/>
      <w:r w:rsidRPr="008638B7">
        <w:rPr>
          <w:rFonts w:ascii="Times New Roman" w:hAnsi="Times New Roman" w:cs="Times New Roman"/>
          <w:i/>
          <w:sz w:val="24"/>
        </w:rPr>
        <w:t xml:space="preserve"> тип гумуса по</w:t>
      </w:r>
      <w:proofErr w:type="gramStart"/>
      <w:r w:rsidRPr="008638B7">
        <w:rPr>
          <w:rFonts w:ascii="Times New Roman" w:hAnsi="Times New Roman" w:cs="Times New Roman"/>
          <w:i/>
          <w:sz w:val="24"/>
        </w:rPr>
        <w:t>чв в ср</w:t>
      </w:r>
      <w:proofErr w:type="gramEnd"/>
      <w:r w:rsidRPr="008638B7">
        <w:rPr>
          <w:rFonts w:ascii="Times New Roman" w:hAnsi="Times New Roman" w:cs="Times New Roman"/>
          <w:i/>
          <w:sz w:val="24"/>
        </w:rPr>
        <w:t xml:space="preserve">еднем характеризовался как находясь в пределах от 1,86 до 1,90. За время проведения </w:t>
      </w:r>
      <w:proofErr w:type="gramStart"/>
      <w:r w:rsidRPr="008638B7">
        <w:rPr>
          <w:rFonts w:ascii="Times New Roman" w:hAnsi="Times New Roman" w:cs="Times New Roman"/>
          <w:i/>
          <w:sz w:val="24"/>
        </w:rPr>
        <w:t>исследовании</w:t>
      </w:r>
      <w:proofErr w:type="gramEnd"/>
      <w:r w:rsidRPr="008638B7">
        <w:rPr>
          <w:rFonts w:ascii="Times New Roman" w:hAnsi="Times New Roman" w:cs="Times New Roman"/>
          <w:i/>
          <w:sz w:val="24"/>
        </w:rPr>
        <w:t xml:space="preserve">, получая урожаи, содержание гумуса в почве не понизилось, а оставалось на том же уровне. На вариантах </w:t>
      </w:r>
      <w:proofErr w:type="gramStart"/>
      <w:r w:rsidRPr="008638B7">
        <w:rPr>
          <w:rFonts w:ascii="Times New Roman" w:hAnsi="Times New Roman" w:cs="Times New Roman"/>
          <w:i/>
          <w:sz w:val="24"/>
        </w:rPr>
        <w:t>без</w:t>
      </w:r>
      <w:proofErr w:type="gramEnd"/>
      <w:r w:rsidRPr="008638B7">
        <w:rPr>
          <w:rFonts w:ascii="Times New Roman" w:hAnsi="Times New Roman" w:cs="Times New Roman"/>
          <w:i/>
          <w:sz w:val="24"/>
        </w:rPr>
        <w:t xml:space="preserve"> </w:t>
      </w:r>
      <w:proofErr w:type="gramStart"/>
      <w:r w:rsidRPr="008638B7">
        <w:rPr>
          <w:rFonts w:ascii="Times New Roman" w:hAnsi="Times New Roman" w:cs="Times New Roman"/>
          <w:i/>
          <w:sz w:val="24"/>
        </w:rPr>
        <w:t>удобрении</w:t>
      </w:r>
      <w:proofErr w:type="gramEnd"/>
      <w:r w:rsidRPr="008638B7">
        <w:rPr>
          <w:rFonts w:ascii="Times New Roman" w:hAnsi="Times New Roman" w:cs="Times New Roman"/>
          <w:i/>
          <w:sz w:val="24"/>
        </w:rPr>
        <w:t xml:space="preserve">, с </w:t>
      </w:r>
      <w:proofErr w:type="spellStart"/>
      <w:r w:rsidRPr="008638B7">
        <w:rPr>
          <w:rFonts w:ascii="Times New Roman" w:hAnsi="Times New Roman" w:cs="Times New Roman"/>
          <w:i/>
          <w:sz w:val="24"/>
        </w:rPr>
        <w:t>запашкои</w:t>
      </w:r>
      <w:proofErr w:type="spellEnd"/>
      <w:r w:rsidRPr="008638B7">
        <w:rPr>
          <w:rFonts w:ascii="Times New Roman" w:hAnsi="Times New Roman" w:cs="Times New Roman"/>
          <w:i/>
          <w:sz w:val="24"/>
        </w:rPr>
        <w:t xml:space="preserve"> </w:t>
      </w:r>
      <w:proofErr w:type="spellStart"/>
      <w:r w:rsidRPr="008638B7">
        <w:rPr>
          <w:rFonts w:ascii="Times New Roman" w:hAnsi="Times New Roman" w:cs="Times New Roman"/>
          <w:i/>
          <w:sz w:val="24"/>
        </w:rPr>
        <w:t>сидеральных</w:t>
      </w:r>
      <w:proofErr w:type="spellEnd"/>
      <w:r w:rsidRPr="008638B7">
        <w:rPr>
          <w:rFonts w:ascii="Times New Roman" w:hAnsi="Times New Roman" w:cs="Times New Roman"/>
          <w:i/>
          <w:sz w:val="24"/>
        </w:rPr>
        <w:t xml:space="preserve"> культур содержание гумуса поддерживалось на прежнем уровне, с применением многолетних трав, органическое вещество понижалось, но незначительно.</w:t>
      </w:r>
    </w:p>
    <w:p w:rsidR="008638B7" w:rsidRDefault="008638B7" w:rsidP="008638B7">
      <w:pPr>
        <w:spacing w:after="0" w:line="240" w:lineRule="auto"/>
        <w:ind w:firstLine="709"/>
        <w:jc w:val="both"/>
        <w:rPr>
          <w:rFonts w:ascii="Times New Roman" w:hAnsi="Times New Roman" w:cs="Times New Roman"/>
          <w:i/>
          <w:sz w:val="24"/>
        </w:rPr>
      </w:pPr>
    </w:p>
    <w:p w:rsidR="00043063" w:rsidRDefault="00043063" w:rsidP="00043063">
      <w:pPr>
        <w:pStyle w:val="a3"/>
        <w:widowControl w:val="0"/>
        <w:ind w:firstLine="709"/>
        <w:jc w:val="both"/>
        <w:rPr>
          <w:rFonts w:ascii="Times New Roman" w:hAnsi="Times New Roman" w:cs="Times New Roman"/>
          <w:sz w:val="28"/>
        </w:rPr>
      </w:pPr>
      <w:r w:rsidRPr="00043063">
        <w:rPr>
          <w:rFonts w:ascii="Times New Roman" w:hAnsi="Times New Roman" w:cs="Times New Roman"/>
          <w:sz w:val="28"/>
        </w:rPr>
        <w:t xml:space="preserve">Мишина, З. А. К вопросу о причинах </w:t>
      </w:r>
      <w:proofErr w:type="gramStart"/>
      <w:r w:rsidRPr="00043063">
        <w:rPr>
          <w:rFonts w:ascii="Times New Roman" w:hAnsi="Times New Roman" w:cs="Times New Roman"/>
          <w:sz w:val="28"/>
        </w:rPr>
        <w:t>снижения плодородия почвы земель сельскохозяйственного назначения</w:t>
      </w:r>
      <w:proofErr w:type="gramEnd"/>
      <w:r w:rsidRPr="00043063">
        <w:rPr>
          <w:rFonts w:ascii="Times New Roman" w:hAnsi="Times New Roman" w:cs="Times New Roman"/>
          <w:sz w:val="28"/>
        </w:rPr>
        <w:t xml:space="preserve"> / З. А.</w:t>
      </w:r>
      <w:r>
        <w:rPr>
          <w:rFonts w:ascii="Times New Roman" w:hAnsi="Times New Roman" w:cs="Times New Roman"/>
          <w:sz w:val="28"/>
        </w:rPr>
        <w:t xml:space="preserve"> </w:t>
      </w:r>
      <w:r w:rsidRPr="00043063">
        <w:rPr>
          <w:rFonts w:ascii="Times New Roman" w:hAnsi="Times New Roman" w:cs="Times New Roman"/>
          <w:sz w:val="28"/>
        </w:rPr>
        <w:t xml:space="preserve">Мишина, Т. С. Сурова. </w:t>
      </w:r>
      <w:r w:rsidRPr="00C9223A">
        <w:rPr>
          <w:rFonts w:ascii="Times New Roman" w:hAnsi="Times New Roman" w:cs="Times New Roman"/>
          <w:sz w:val="28"/>
        </w:rPr>
        <w:t>– Те</w:t>
      </w:r>
      <w:r>
        <w:rPr>
          <w:rFonts w:ascii="Times New Roman" w:hAnsi="Times New Roman" w:cs="Times New Roman"/>
          <w:sz w:val="28"/>
        </w:rPr>
        <w:t>кст (визуальный)</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электронный</w:t>
      </w:r>
      <w:r w:rsidRPr="00043063">
        <w:rPr>
          <w:rFonts w:ascii="Times New Roman" w:hAnsi="Times New Roman" w:cs="Times New Roman"/>
          <w:sz w:val="28"/>
        </w:rPr>
        <w:t xml:space="preserve"> // Азимут научных исследований: экономика и управление. </w:t>
      </w:r>
      <w:r w:rsidRPr="00C9223A">
        <w:rPr>
          <w:rFonts w:ascii="Times New Roman" w:hAnsi="Times New Roman" w:cs="Times New Roman"/>
          <w:sz w:val="28"/>
        </w:rPr>
        <w:t>–</w:t>
      </w:r>
      <w:r>
        <w:rPr>
          <w:rFonts w:ascii="Times New Roman" w:hAnsi="Times New Roman" w:cs="Times New Roman"/>
          <w:sz w:val="28"/>
        </w:rPr>
        <w:t xml:space="preserve"> </w:t>
      </w:r>
      <w:r w:rsidRPr="00043063">
        <w:rPr>
          <w:rFonts w:ascii="Times New Roman" w:hAnsi="Times New Roman" w:cs="Times New Roman"/>
          <w:sz w:val="28"/>
        </w:rPr>
        <w:t xml:space="preserve">2020. </w:t>
      </w:r>
      <w:r w:rsidRPr="00C9223A">
        <w:rPr>
          <w:rFonts w:ascii="Times New Roman" w:hAnsi="Times New Roman" w:cs="Times New Roman"/>
          <w:sz w:val="28"/>
        </w:rPr>
        <w:t>–</w:t>
      </w:r>
      <w:r>
        <w:rPr>
          <w:rFonts w:ascii="Times New Roman" w:hAnsi="Times New Roman" w:cs="Times New Roman"/>
          <w:sz w:val="28"/>
        </w:rPr>
        <w:t xml:space="preserve"> </w:t>
      </w:r>
      <w:r w:rsidR="00CC347A">
        <w:rPr>
          <w:rFonts w:ascii="Times New Roman" w:hAnsi="Times New Roman" w:cs="Times New Roman"/>
          <w:sz w:val="28"/>
        </w:rPr>
        <w:t xml:space="preserve">Т. 9, </w:t>
      </w:r>
      <w:r w:rsidRPr="00043063">
        <w:rPr>
          <w:rFonts w:ascii="Times New Roman" w:hAnsi="Times New Roman" w:cs="Times New Roman"/>
          <w:sz w:val="28"/>
        </w:rPr>
        <w:t>№</w:t>
      </w:r>
      <w:r>
        <w:rPr>
          <w:rFonts w:ascii="Times New Roman" w:hAnsi="Times New Roman" w:cs="Times New Roman"/>
          <w:sz w:val="28"/>
        </w:rPr>
        <w:t xml:space="preserve"> </w:t>
      </w:r>
      <w:r w:rsidRPr="00043063">
        <w:rPr>
          <w:rFonts w:ascii="Times New Roman" w:hAnsi="Times New Roman" w:cs="Times New Roman"/>
          <w:sz w:val="28"/>
        </w:rPr>
        <w:t>3</w:t>
      </w:r>
      <w:r>
        <w:rPr>
          <w:rFonts w:ascii="Times New Roman" w:hAnsi="Times New Roman" w:cs="Times New Roman"/>
          <w:sz w:val="28"/>
        </w:rPr>
        <w:t xml:space="preserve"> </w:t>
      </w:r>
      <w:r w:rsidRPr="00043063">
        <w:rPr>
          <w:rFonts w:ascii="Times New Roman" w:hAnsi="Times New Roman" w:cs="Times New Roman"/>
          <w:sz w:val="28"/>
        </w:rPr>
        <w:t xml:space="preserve">(32). </w:t>
      </w:r>
      <w:r w:rsidRPr="00C9223A">
        <w:rPr>
          <w:rFonts w:ascii="Times New Roman" w:hAnsi="Times New Roman" w:cs="Times New Roman"/>
          <w:sz w:val="28"/>
        </w:rPr>
        <w:t>–</w:t>
      </w:r>
      <w:r>
        <w:rPr>
          <w:rFonts w:ascii="Times New Roman" w:hAnsi="Times New Roman" w:cs="Times New Roman"/>
          <w:sz w:val="28"/>
        </w:rPr>
        <w:t xml:space="preserve"> </w:t>
      </w:r>
      <w:r w:rsidRPr="00043063">
        <w:rPr>
          <w:rFonts w:ascii="Times New Roman" w:hAnsi="Times New Roman" w:cs="Times New Roman"/>
          <w:sz w:val="28"/>
        </w:rPr>
        <w:t>С. 349</w:t>
      </w:r>
      <w:r w:rsidRPr="00C9223A">
        <w:rPr>
          <w:rFonts w:ascii="Times New Roman" w:hAnsi="Times New Roman" w:cs="Times New Roman"/>
          <w:sz w:val="28"/>
        </w:rPr>
        <w:t>–</w:t>
      </w:r>
      <w:r w:rsidRPr="00043063">
        <w:rPr>
          <w:rFonts w:ascii="Times New Roman" w:hAnsi="Times New Roman" w:cs="Times New Roman"/>
          <w:sz w:val="28"/>
        </w:rPr>
        <w:t xml:space="preserve">353. </w:t>
      </w:r>
      <w:r w:rsidRPr="00C9223A">
        <w:rPr>
          <w:rFonts w:ascii="Times New Roman" w:hAnsi="Times New Roman" w:cs="Times New Roman"/>
          <w:sz w:val="28"/>
        </w:rPr>
        <w:t>– URL:</w:t>
      </w:r>
      <w:r w:rsidRPr="00B803B5">
        <w:t xml:space="preserve"> </w:t>
      </w:r>
      <w:hyperlink r:id="rId10" w:history="1">
        <w:r w:rsidRPr="00531CEE">
          <w:rPr>
            <w:rStyle w:val="aa"/>
            <w:rFonts w:ascii="Times New Roman" w:hAnsi="Times New Roman" w:cs="Times New Roman"/>
            <w:sz w:val="28"/>
          </w:rPr>
          <w:t>https://www.elibrary.ru/item.asp?id=43861058</w:t>
        </w:r>
      </w:hyperlink>
      <w:r>
        <w:rPr>
          <w:rFonts w:ascii="Times New Roman" w:hAnsi="Times New Roman" w:cs="Times New Roman"/>
          <w:sz w:val="28"/>
        </w:rPr>
        <w:t xml:space="preserve"> (дата обращения 22.09.2020)</w:t>
      </w:r>
    </w:p>
    <w:p w:rsidR="00043063" w:rsidRPr="00043063" w:rsidRDefault="00043063" w:rsidP="00043063">
      <w:pPr>
        <w:pStyle w:val="a3"/>
        <w:widowControl w:val="0"/>
        <w:ind w:firstLine="709"/>
        <w:jc w:val="both"/>
        <w:rPr>
          <w:rFonts w:ascii="Times New Roman" w:hAnsi="Times New Roman" w:cs="Times New Roman"/>
          <w:i/>
          <w:sz w:val="24"/>
        </w:rPr>
      </w:pPr>
      <w:r w:rsidRPr="00043063">
        <w:rPr>
          <w:rFonts w:ascii="Times New Roman" w:hAnsi="Times New Roman" w:cs="Times New Roman"/>
          <w:i/>
          <w:sz w:val="24"/>
        </w:rPr>
        <w:t xml:space="preserve">Актуальность темы исследования обусловлена тем, что после перехода к </w:t>
      </w:r>
      <w:r w:rsidRPr="00043063">
        <w:rPr>
          <w:rFonts w:ascii="Times New Roman" w:hAnsi="Times New Roman" w:cs="Times New Roman"/>
          <w:i/>
          <w:sz w:val="24"/>
        </w:rPr>
        <w:lastRenderedPageBreak/>
        <w:t xml:space="preserve">рыночной экономике в аграрном секторе наметилась тенденция снижения посевных площадей. Земля в агропромышленном комплексе выступает как основное средство производства, от состояния которой зависит эффективность производства сельскохозяйственной продукции и сырья. Большинство земель, выведенных из сельскохозяйственного оборота, в </w:t>
      </w:r>
      <w:proofErr w:type="spellStart"/>
      <w:r w:rsidRPr="00043063">
        <w:rPr>
          <w:rFonts w:ascii="Times New Roman" w:hAnsi="Times New Roman" w:cs="Times New Roman"/>
          <w:i/>
          <w:sz w:val="24"/>
        </w:rPr>
        <w:t>послереформенные</w:t>
      </w:r>
      <w:proofErr w:type="spellEnd"/>
      <w:r w:rsidRPr="00043063">
        <w:rPr>
          <w:rFonts w:ascii="Times New Roman" w:hAnsi="Times New Roman" w:cs="Times New Roman"/>
          <w:i/>
          <w:sz w:val="24"/>
        </w:rPr>
        <w:t xml:space="preserve"> 90-е годы подверглись различным негативным процессам деградации, что значительно снизило их плодородие. Земли, потерявшие ценность и плодородие, находятся в зоне риска вывода из хозяйственного оборота по причине малой продуктивности. На малопродуктивных землях снижается урожайность культур и ухудшается качество сельскохозяйственной продукции. И все это ведет к убыткам и отрицательно сказывается на эффективности использования земель сельскохозяйственного назначения. Самая большая беда, когда земли совсем перестают использоваться по назначению, а то и вовсе считаются заброшенными. Различные негативные процессы деградации плодородного слоя делают земли сельскохозяйственного назначения малопродуктивными. Выявление земель, которые выведены из оборота, но все еще могут быть пригодны для сельскохозяйственного производства, восстановление их плодородия и эффективное использование для нужд сельского хозяйства является важной задачей для обеспечения сельскохозяйственной продукцией внутреннего рынка страны.</w:t>
      </w:r>
    </w:p>
    <w:p w:rsidR="00043063" w:rsidRPr="00043063" w:rsidRDefault="00043063" w:rsidP="00043063">
      <w:pPr>
        <w:pStyle w:val="a3"/>
        <w:ind w:firstLine="709"/>
        <w:jc w:val="both"/>
        <w:rPr>
          <w:rFonts w:ascii="Times New Roman" w:hAnsi="Times New Roman" w:cs="Times New Roman"/>
          <w:sz w:val="24"/>
        </w:rPr>
      </w:pPr>
    </w:p>
    <w:p w:rsidR="00D0481E" w:rsidRPr="00D0481E" w:rsidRDefault="00D0481E" w:rsidP="00D0481E">
      <w:pPr>
        <w:spacing w:after="0" w:line="240" w:lineRule="auto"/>
        <w:ind w:firstLine="709"/>
        <w:jc w:val="both"/>
        <w:rPr>
          <w:rFonts w:ascii="Times New Roman" w:hAnsi="Times New Roman" w:cs="Times New Roman"/>
          <w:sz w:val="28"/>
          <w:szCs w:val="28"/>
        </w:rPr>
      </w:pPr>
      <w:r w:rsidRPr="00D0481E">
        <w:rPr>
          <w:rFonts w:ascii="Times New Roman" w:hAnsi="Times New Roman" w:cs="Times New Roman"/>
          <w:sz w:val="28"/>
          <w:szCs w:val="28"/>
        </w:rPr>
        <w:t xml:space="preserve">Обоснование применения различных форм азотных удобрений под сельскохозяйственные культуры и их влияние на плодородие серой лесной почвы / Г. Н. </w:t>
      </w:r>
      <w:proofErr w:type="spellStart"/>
      <w:r w:rsidRPr="00D0481E">
        <w:rPr>
          <w:rFonts w:ascii="Times New Roman" w:hAnsi="Times New Roman" w:cs="Times New Roman"/>
          <w:sz w:val="28"/>
          <w:szCs w:val="28"/>
        </w:rPr>
        <w:t>Фадькин</w:t>
      </w:r>
      <w:proofErr w:type="spellEnd"/>
      <w:r w:rsidRPr="00D0481E">
        <w:rPr>
          <w:rFonts w:ascii="Times New Roman" w:hAnsi="Times New Roman" w:cs="Times New Roman"/>
          <w:sz w:val="28"/>
          <w:szCs w:val="28"/>
        </w:rPr>
        <w:t>, Е. И. Лупова, Д. В. Виноградов, Р. Н. Ушаков.</w:t>
      </w:r>
      <w:r w:rsidR="00CC347A">
        <w:rPr>
          <w:rFonts w:ascii="Times New Roman" w:hAnsi="Times New Roman" w:cs="Times New Roman"/>
          <w:sz w:val="28"/>
          <w:szCs w:val="28"/>
        </w:rPr>
        <w:t xml:space="preserve"> </w:t>
      </w:r>
      <w:r w:rsidRPr="00D0481E">
        <w:rPr>
          <w:rFonts w:ascii="Times New Roman" w:hAnsi="Times New Roman" w:cs="Times New Roman"/>
          <w:sz w:val="28"/>
          <w:szCs w:val="28"/>
        </w:rPr>
        <w:t>– Текст (визуальный)</w:t>
      </w:r>
      <w:proofErr w:type="gramStart"/>
      <w:r w:rsidRPr="00D0481E">
        <w:rPr>
          <w:rFonts w:ascii="Times New Roman" w:hAnsi="Times New Roman" w:cs="Times New Roman"/>
          <w:sz w:val="28"/>
          <w:szCs w:val="28"/>
        </w:rPr>
        <w:t xml:space="preserve"> :</w:t>
      </w:r>
      <w:proofErr w:type="gramEnd"/>
      <w:r w:rsidRPr="00D0481E">
        <w:rPr>
          <w:rFonts w:ascii="Times New Roman" w:hAnsi="Times New Roman" w:cs="Times New Roman"/>
          <w:sz w:val="28"/>
          <w:szCs w:val="28"/>
        </w:rPr>
        <w:t xml:space="preserve"> электронный // Вестник </w:t>
      </w:r>
      <w:proofErr w:type="spellStart"/>
      <w:r w:rsidRPr="00D0481E">
        <w:rPr>
          <w:rFonts w:ascii="Times New Roman" w:hAnsi="Times New Roman" w:cs="Times New Roman"/>
          <w:sz w:val="28"/>
          <w:szCs w:val="28"/>
        </w:rPr>
        <w:t>КрасГАУ</w:t>
      </w:r>
      <w:proofErr w:type="spellEnd"/>
      <w:r w:rsidRPr="00D0481E">
        <w:rPr>
          <w:rFonts w:ascii="Times New Roman" w:hAnsi="Times New Roman" w:cs="Times New Roman"/>
          <w:sz w:val="28"/>
          <w:szCs w:val="28"/>
        </w:rPr>
        <w:t>. – 2020. – № 7 (160). – С. 63–71. – URL:</w:t>
      </w:r>
      <w:r w:rsidR="00043063">
        <w:rPr>
          <w:rFonts w:ascii="Times New Roman" w:hAnsi="Times New Roman" w:cs="Times New Roman"/>
          <w:sz w:val="28"/>
          <w:szCs w:val="28"/>
        </w:rPr>
        <w:t xml:space="preserve"> </w:t>
      </w:r>
      <w:hyperlink r:id="rId11" w:history="1">
        <w:r w:rsidRPr="00043063">
          <w:rPr>
            <w:rFonts w:ascii="Times New Roman" w:hAnsi="Times New Roman" w:cs="Times New Roman"/>
            <w:color w:val="0000FF" w:themeColor="hyperlink"/>
            <w:sz w:val="28"/>
            <w:szCs w:val="28"/>
          </w:rPr>
          <w:t>https://elibrary.ru/item.asp?id=43865406</w:t>
        </w:r>
      </w:hyperlink>
      <w:r w:rsidRPr="00D0481E">
        <w:rPr>
          <w:rFonts w:ascii="Times New Roman" w:hAnsi="Times New Roman" w:cs="Times New Roman"/>
          <w:sz w:val="28"/>
          <w:szCs w:val="28"/>
        </w:rPr>
        <w:t xml:space="preserve"> (дата обращения 21. 09.2020)</w:t>
      </w:r>
    </w:p>
    <w:p w:rsidR="00D0481E" w:rsidRPr="00D0481E" w:rsidRDefault="00D0481E" w:rsidP="00D0481E">
      <w:pPr>
        <w:spacing w:after="0" w:line="240" w:lineRule="auto"/>
        <w:ind w:firstLine="709"/>
        <w:jc w:val="both"/>
        <w:rPr>
          <w:rFonts w:ascii="Times New Roman" w:hAnsi="Times New Roman" w:cs="Times New Roman"/>
          <w:i/>
          <w:sz w:val="24"/>
        </w:rPr>
      </w:pPr>
      <w:r w:rsidRPr="00D0481E">
        <w:rPr>
          <w:rFonts w:ascii="Times New Roman" w:hAnsi="Times New Roman" w:cs="Times New Roman"/>
          <w:i/>
          <w:sz w:val="24"/>
        </w:rPr>
        <w:t xml:space="preserve">Результатом исследования является оценка действия простых азотных удобрений </w:t>
      </w:r>
      <w:proofErr w:type="gramStart"/>
      <w:r w:rsidRPr="00D0481E">
        <w:rPr>
          <w:rFonts w:ascii="Times New Roman" w:hAnsi="Times New Roman" w:cs="Times New Roman"/>
          <w:i/>
          <w:sz w:val="24"/>
        </w:rPr>
        <w:t>в результате их длительного бессменного применения в севообороте в условиях Нечерноземной зоны РФ на серых лесных тяжелосуглинистых почвах со средним уровнем</w:t>
      </w:r>
      <w:proofErr w:type="gramEnd"/>
      <w:r w:rsidRPr="00D0481E">
        <w:rPr>
          <w:rFonts w:ascii="Times New Roman" w:hAnsi="Times New Roman" w:cs="Times New Roman"/>
          <w:i/>
          <w:sz w:val="24"/>
        </w:rPr>
        <w:t xml:space="preserve"> плодородия. Кроме того, было изучено их влияние на содержание общего, минерального и легкогидролизуемого азота в севообороте с чередованием культур: однолетние травы на зеленую массу - яровая пшеница - картофель - ячмень, учитывая длительность применения минеральных удобрений по ротациям севооборота. Комплекс элементов питания, вносимый с минеральными удобрениями, активизируя минерализацию органического вещества, повышал степень усвоения почвенного азота и снижал коэффициент использования азота из минеральных удобрений, который не превышал 30,1 % при возделывании картофеля, наименьшее значение данного показателя (15,2 %) отмечалось при выращивании ячменя. </w:t>
      </w:r>
      <w:proofErr w:type="gramStart"/>
      <w:r w:rsidRPr="00D0481E">
        <w:rPr>
          <w:rFonts w:ascii="Times New Roman" w:hAnsi="Times New Roman" w:cs="Times New Roman"/>
          <w:i/>
          <w:sz w:val="24"/>
        </w:rPr>
        <w:t>При низком коэффициенте использования сельскохозяйственные культуры севооборота по отзывчивости на формы азота, вносимого с минеральными удобрениями, условно можно разделить на следующие группы: аммиачно-нитратные удобрения и аммиачную воду - ячмень; отзывчивые на нитратные формы - однолетние травы; отзывчивые на аммиачно-нитратные и нитратные формы удобрения - картофель; отзывчивые на амидные и аммиачно-нитратные формы удобрения - яровая пшеница.</w:t>
      </w:r>
      <w:proofErr w:type="gramEnd"/>
    </w:p>
    <w:p w:rsidR="00D0481E" w:rsidRDefault="00D0481E" w:rsidP="008638B7">
      <w:pPr>
        <w:spacing w:after="0" w:line="240" w:lineRule="auto"/>
        <w:ind w:firstLine="709"/>
        <w:jc w:val="both"/>
        <w:rPr>
          <w:rFonts w:ascii="Times New Roman" w:hAnsi="Times New Roman" w:cs="Times New Roman"/>
          <w:i/>
          <w:sz w:val="24"/>
        </w:rPr>
      </w:pPr>
    </w:p>
    <w:p w:rsidR="0016554A" w:rsidRPr="0016554A" w:rsidRDefault="0016554A" w:rsidP="0016554A">
      <w:pPr>
        <w:spacing w:after="0" w:line="240" w:lineRule="auto"/>
        <w:ind w:firstLine="709"/>
        <w:jc w:val="both"/>
        <w:rPr>
          <w:rFonts w:ascii="Times New Roman" w:hAnsi="Times New Roman" w:cs="Times New Roman"/>
          <w:sz w:val="28"/>
        </w:rPr>
      </w:pPr>
      <w:r w:rsidRPr="0016554A">
        <w:rPr>
          <w:rFonts w:ascii="Times New Roman" w:hAnsi="Times New Roman" w:cs="Times New Roman"/>
          <w:sz w:val="28"/>
        </w:rPr>
        <w:t xml:space="preserve">Проект дистанционного комплекса измерения почвенных показателей как инструмент </w:t>
      </w:r>
      <w:proofErr w:type="spellStart"/>
      <w:r w:rsidRPr="0016554A">
        <w:rPr>
          <w:rFonts w:ascii="Times New Roman" w:hAnsi="Times New Roman" w:cs="Times New Roman"/>
          <w:sz w:val="28"/>
        </w:rPr>
        <w:t>цифровизации</w:t>
      </w:r>
      <w:proofErr w:type="spellEnd"/>
      <w:r w:rsidRPr="0016554A">
        <w:rPr>
          <w:rFonts w:ascii="Times New Roman" w:hAnsi="Times New Roman" w:cs="Times New Roman"/>
          <w:sz w:val="28"/>
        </w:rPr>
        <w:t xml:space="preserve"> сельского хозяйства / А. А. Садов, К. М. </w:t>
      </w:r>
      <w:proofErr w:type="spellStart"/>
      <w:r w:rsidRPr="0016554A">
        <w:rPr>
          <w:rFonts w:ascii="Times New Roman" w:hAnsi="Times New Roman" w:cs="Times New Roman"/>
          <w:sz w:val="28"/>
        </w:rPr>
        <w:t>Потетня</w:t>
      </w:r>
      <w:proofErr w:type="spellEnd"/>
      <w:r w:rsidRPr="0016554A">
        <w:rPr>
          <w:rFonts w:ascii="Times New Roman" w:hAnsi="Times New Roman" w:cs="Times New Roman"/>
          <w:sz w:val="28"/>
        </w:rPr>
        <w:t xml:space="preserve">, А. Д. Устюгов, А. И. Носков. </w:t>
      </w:r>
      <w:r w:rsidRPr="00C9223A">
        <w:rPr>
          <w:rFonts w:ascii="Times New Roman" w:hAnsi="Times New Roman" w:cs="Times New Roman"/>
          <w:sz w:val="28"/>
        </w:rPr>
        <w:t>– Текст (визуальный)</w:t>
      </w:r>
      <w:proofErr w:type="gramStart"/>
      <w:r w:rsidRPr="00C9223A">
        <w:rPr>
          <w:rFonts w:ascii="Times New Roman" w:hAnsi="Times New Roman" w:cs="Times New Roman"/>
          <w:sz w:val="28"/>
        </w:rPr>
        <w:t xml:space="preserve"> :</w:t>
      </w:r>
      <w:proofErr w:type="gramEnd"/>
      <w:r w:rsidRPr="00C9223A">
        <w:rPr>
          <w:rFonts w:ascii="Times New Roman" w:hAnsi="Times New Roman" w:cs="Times New Roman"/>
          <w:sz w:val="28"/>
        </w:rPr>
        <w:t xml:space="preserve"> электронный </w:t>
      </w:r>
      <w:r w:rsidRPr="0016554A">
        <w:rPr>
          <w:rFonts w:ascii="Times New Roman" w:hAnsi="Times New Roman" w:cs="Times New Roman"/>
          <w:sz w:val="28"/>
        </w:rPr>
        <w:t xml:space="preserve">// Научно-технический вестник технические системы в АПК. </w:t>
      </w:r>
      <w:r w:rsidRPr="0016554A">
        <w:rPr>
          <w:rFonts w:ascii="Times New Roman" w:hAnsi="Times New Roman" w:cs="Times New Roman"/>
          <w:noProof/>
          <w:sz w:val="28"/>
          <w:lang w:eastAsia="ru-RU"/>
        </w:rPr>
        <w:drawing>
          <wp:inline distT="0" distB="0" distL="0" distR="0" wp14:anchorId="2FBA2D79" wp14:editId="146F42D1">
            <wp:extent cx="6985" cy="6985"/>
            <wp:effectExtent l="0" t="0" r="0" b="0"/>
            <wp:docPr id="2" name="Рисунок 2" descr="https://www.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library.ru/pic/1pix.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6554A">
        <w:rPr>
          <w:rFonts w:ascii="Times New Roman" w:hAnsi="Times New Roman" w:cs="Times New Roman"/>
          <w:sz w:val="28"/>
        </w:rPr>
        <w:t xml:space="preserve">– 2020.– № 2 (7). – С. 45–51. </w:t>
      </w:r>
      <w:r w:rsidRPr="00C9223A">
        <w:rPr>
          <w:rFonts w:ascii="Times New Roman" w:hAnsi="Times New Roman" w:cs="Times New Roman"/>
          <w:sz w:val="28"/>
        </w:rPr>
        <w:t>– URL:</w:t>
      </w:r>
      <w:r w:rsidRPr="00B803B5">
        <w:t xml:space="preserve"> </w:t>
      </w:r>
      <w:hyperlink r:id="rId13" w:history="1">
        <w:r w:rsidRPr="00043063">
          <w:rPr>
            <w:rFonts w:ascii="Times New Roman" w:hAnsi="Times New Roman" w:cs="Times New Roman"/>
            <w:color w:val="0000FF" w:themeColor="hyperlink"/>
            <w:sz w:val="28"/>
          </w:rPr>
          <w:t>https://www.elibrary.ru/item.asp?id=42934737</w:t>
        </w:r>
      </w:hyperlink>
      <w:r>
        <w:rPr>
          <w:rFonts w:ascii="Times New Roman" w:hAnsi="Times New Roman" w:cs="Times New Roman"/>
          <w:sz w:val="28"/>
        </w:rPr>
        <w:t xml:space="preserve"> (дата обращения 22.09.2020)</w:t>
      </w:r>
    </w:p>
    <w:p w:rsidR="0016554A" w:rsidRPr="0016554A" w:rsidRDefault="0016554A" w:rsidP="0016554A">
      <w:pPr>
        <w:spacing w:after="0" w:line="240" w:lineRule="auto"/>
        <w:ind w:firstLine="709"/>
        <w:jc w:val="both"/>
        <w:rPr>
          <w:rFonts w:ascii="Times New Roman" w:hAnsi="Times New Roman" w:cs="Times New Roman"/>
          <w:i/>
          <w:sz w:val="24"/>
        </w:rPr>
      </w:pPr>
      <w:r w:rsidRPr="0016554A">
        <w:rPr>
          <w:rFonts w:ascii="Times New Roman" w:hAnsi="Times New Roman" w:cs="Times New Roman"/>
          <w:i/>
          <w:sz w:val="24"/>
        </w:rPr>
        <w:lastRenderedPageBreak/>
        <w:t xml:space="preserve">Геохимические исследования почвы являются важной частью процесса растениеводства с использованием грунта в современном сельском хозяйстве. Поставив целью данного исследования разработку проекта комплекса, который мог уменьшить трудозатраты на выполнение работ. При выборе первостепенных характеристик комплекса были продуманны его технические параметры, которые должны давать ему преимущество при работе, учитывая сельскохозяйственную специфику, это: колесное либо комбинированное шасси пригодное для перемещения по полям, надежная система связи для управления. В процессе рассмотрения существующих методов подбора почвенных проб и проведения геохимического анализа на месте был сделан вывод о высокой сложности проведения лабораторного анализа проб почвы вне лаборатории с получением точного результата. Результаты, полученные только с помощью различных датчиков и сенсоров, не дают специалистам-геохимикам полной картины о состоянии почвы на поле. Поэтому </w:t>
      </w:r>
      <w:proofErr w:type="gramStart"/>
      <w:r w:rsidRPr="0016554A">
        <w:rPr>
          <w:rFonts w:ascii="Times New Roman" w:hAnsi="Times New Roman" w:cs="Times New Roman"/>
          <w:i/>
          <w:sz w:val="24"/>
        </w:rPr>
        <w:t>решено</w:t>
      </w:r>
      <w:proofErr w:type="gramEnd"/>
      <w:r w:rsidRPr="0016554A">
        <w:rPr>
          <w:rFonts w:ascii="Times New Roman" w:hAnsi="Times New Roman" w:cs="Times New Roman"/>
          <w:i/>
          <w:sz w:val="24"/>
        </w:rPr>
        <w:t xml:space="preserve"> что комплекс будет комбинированный - процессы, выполнение которых возможно в поле, с минимальным воздействием на результат и поддающиеся автоматизации, комплекс будет выполнять на месте.</w:t>
      </w:r>
    </w:p>
    <w:p w:rsidR="0016554A" w:rsidRPr="008638B7" w:rsidRDefault="0016554A" w:rsidP="008638B7">
      <w:pPr>
        <w:spacing w:after="0" w:line="240" w:lineRule="auto"/>
        <w:ind w:firstLine="709"/>
        <w:jc w:val="both"/>
        <w:rPr>
          <w:rFonts w:ascii="Times New Roman" w:hAnsi="Times New Roman" w:cs="Times New Roman"/>
          <w:i/>
          <w:sz w:val="24"/>
        </w:rPr>
      </w:pPr>
    </w:p>
    <w:p w:rsidR="00B803B5" w:rsidRDefault="00B803B5" w:rsidP="00B803B5">
      <w:pPr>
        <w:pStyle w:val="a3"/>
        <w:ind w:firstLine="709"/>
        <w:jc w:val="both"/>
        <w:rPr>
          <w:rFonts w:ascii="Times New Roman" w:hAnsi="Times New Roman" w:cs="Times New Roman"/>
          <w:sz w:val="28"/>
        </w:rPr>
      </w:pPr>
      <w:r w:rsidRPr="00B803B5">
        <w:rPr>
          <w:rFonts w:ascii="Times New Roman" w:hAnsi="Times New Roman" w:cs="Times New Roman"/>
          <w:sz w:val="28"/>
        </w:rPr>
        <w:t>Сорокина</w:t>
      </w:r>
      <w:r>
        <w:rPr>
          <w:rFonts w:ascii="Times New Roman" w:hAnsi="Times New Roman" w:cs="Times New Roman"/>
          <w:sz w:val="28"/>
        </w:rPr>
        <w:t>,</w:t>
      </w:r>
      <w:r w:rsidRPr="00B803B5">
        <w:rPr>
          <w:rFonts w:ascii="Times New Roman" w:hAnsi="Times New Roman" w:cs="Times New Roman"/>
          <w:sz w:val="28"/>
        </w:rPr>
        <w:t xml:space="preserve"> О.</w:t>
      </w:r>
      <w:r>
        <w:rPr>
          <w:rFonts w:ascii="Times New Roman" w:hAnsi="Times New Roman" w:cs="Times New Roman"/>
          <w:sz w:val="28"/>
        </w:rPr>
        <w:t xml:space="preserve"> </w:t>
      </w:r>
      <w:r w:rsidRPr="00B803B5">
        <w:rPr>
          <w:rFonts w:ascii="Times New Roman" w:hAnsi="Times New Roman" w:cs="Times New Roman"/>
          <w:sz w:val="28"/>
        </w:rPr>
        <w:t>А.</w:t>
      </w:r>
      <w:r>
        <w:rPr>
          <w:rFonts w:ascii="Times New Roman" w:hAnsi="Times New Roman" w:cs="Times New Roman"/>
          <w:sz w:val="28"/>
        </w:rPr>
        <w:t xml:space="preserve"> </w:t>
      </w:r>
      <w:r w:rsidRPr="00B803B5">
        <w:rPr>
          <w:rFonts w:ascii="Times New Roman" w:hAnsi="Times New Roman" w:cs="Times New Roman"/>
          <w:sz w:val="28"/>
        </w:rPr>
        <w:t xml:space="preserve">Эффективность действия и последействия фосфоритной муки на </w:t>
      </w:r>
      <w:proofErr w:type="gramStart"/>
      <w:r w:rsidRPr="00B803B5">
        <w:rPr>
          <w:rFonts w:ascii="Times New Roman" w:hAnsi="Times New Roman" w:cs="Times New Roman"/>
          <w:sz w:val="28"/>
        </w:rPr>
        <w:t>черноземе</w:t>
      </w:r>
      <w:proofErr w:type="gramEnd"/>
      <w:r w:rsidRPr="00B803B5">
        <w:rPr>
          <w:rFonts w:ascii="Times New Roman" w:hAnsi="Times New Roman" w:cs="Times New Roman"/>
          <w:sz w:val="28"/>
        </w:rPr>
        <w:t xml:space="preserve"> выщелоченном</w:t>
      </w:r>
      <w:r>
        <w:rPr>
          <w:rFonts w:ascii="Times New Roman" w:hAnsi="Times New Roman" w:cs="Times New Roman"/>
          <w:sz w:val="28"/>
        </w:rPr>
        <w:t xml:space="preserve"> / </w:t>
      </w:r>
      <w:r w:rsidRPr="00B803B5">
        <w:rPr>
          <w:rFonts w:ascii="Times New Roman" w:hAnsi="Times New Roman" w:cs="Times New Roman"/>
          <w:sz w:val="28"/>
        </w:rPr>
        <w:t>О.</w:t>
      </w:r>
      <w:r>
        <w:rPr>
          <w:rFonts w:ascii="Times New Roman" w:hAnsi="Times New Roman" w:cs="Times New Roman"/>
          <w:sz w:val="28"/>
        </w:rPr>
        <w:t xml:space="preserve"> </w:t>
      </w:r>
      <w:r w:rsidRPr="00B803B5">
        <w:rPr>
          <w:rFonts w:ascii="Times New Roman" w:hAnsi="Times New Roman" w:cs="Times New Roman"/>
          <w:sz w:val="28"/>
        </w:rPr>
        <w:t>А.</w:t>
      </w:r>
      <w:r>
        <w:rPr>
          <w:rFonts w:ascii="Times New Roman" w:hAnsi="Times New Roman" w:cs="Times New Roman"/>
          <w:sz w:val="28"/>
        </w:rPr>
        <w:t xml:space="preserve"> </w:t>
      </w:r>
      <w:r w:rsidRPr="00B803B5">
        <w:rPr>
          <w:rFonts w:ascii="Times New Roman" w:hAnsi="Times New Roman" w:cs="Times New Roman"/>
          <w:sz w:val="28"/>
        </w:rPr>
        <w:t>Сорокина</w:t>
      </w:r>
      <w:r>
        <w:rPr>
          <w:rFonts w:ascii="Times New Roman" w:hAnsi="Times New Roman" w:cs="Times New Roman"/>
          <w:sz w:val="28"/>
        </w:rPr>
        <w:t>.</w:t>
      </w:r>
      <w:r w:rsidRPr="00B803B5">
        <w:rPr>
          <w:rFonts w:ascii="Times New Roman" w:hAnsi="Times New Roman" w:cs="Times New Roman"/>
          <w:sz w:val="28"/>
        </w:rPr>
        <w:t xml:space="preserve"> </w:t>
      </w:r>
      <w:r w:rsidRPr="00C9223A">
        <w:rPr>
          <w:rFonts w:ascii="Times New Roman" w:hAnsi="Times New Roman" w:cs="Times New Roman"/>
          <w:sz w:val="28"/>
        </w:rPr>
        <w:t>– Текст (визуальный)</w:t>
      </w:r>
      <w:proofErr w:type="gramStart"/>
      <w:r w:rsidRPr="00C9223A">
        <w:rPr>
          <w:rFonts w:ascii="Times New Roman" w:hAnsi="Times New Roman" w:cs="Times New Roman"/>
          <w:sz w:val="28"/>
        </w:rPr>
        <w:t xml:space="preserve"> :</w:t>
      </w:r>
      <w:proofErr w:type="gramEnd"/>
      <w:r w:rsidRPr="00C9223A">
        <w:rPr>
          <w:rFonts w:ascii="Times New Roman" w:hAnsi="Times New Roman" w:cs="Times New Roman"/>
          <w:sz w:val="28"/>
        </w:rPr>
        <w:t xml:space="preserve"> электронный </w:t>
      </w:r>
      <w:r>
        <w:rPr>
          <w:rFonts w:ascii="Times New Roman" w:hAnsi="Times New Roman" w:cs="Times New Roman"/>
          <w:sz w:val="28"/>
        </w:rPr>
        <w:t xml:space="preserve">// </w:t>
      </w:r>
      <w:r w:rsidRPr="00B803B5">
        <w:rPr>
          <w:rFonts w:ascii="Times New Roman" w:hAnsi="Times New Roman" w:cs="Times New Roman"/>
          <w:sz w:val="28"/>
        </w:rPr>
        <w:t xml:space="preserve">Вестник </w:t>
      </w:r>
      <w:proofErr w:type="spellStart"/>
      <w:r w:rsidRPr="00B803B5">
        <w:rPr>
          <w:rFonts w:ascii="Times New Roman" w:hAnsi="Times New Roman" w:cs="Times New Roman"/>
          <w:sz w:val="28"/>
        </w:rPr>
        <w:t>КрасГАУ</w:t>
      </w:r>
      <w:proofErr w:type="spellEnd"/>
      <w:r w:rsidRPr="00B803B5">
        <w:rPr>
          <w:rFonts w:ascii="Times New Roman" w:hAnsi="Times New Roman" w:cs="Times New Roman"/>
          <w:sz w:val="28"/>
        </w:rPr>
        <w:t xml:space="preserve">. </w:t>
      </w:r>
      <w:r>
        <w:rPr>
          <w:rFonts w:ascii="Times New Roman" w:hAnsi="Times New Roman" w:cs="Times New Roman"/>
          <w:sz w:val="28"/>
        </w:rPr>
        <w:t xml:space="preserve">– </w:t>
      </w:r>
      <w:r w:rsidRPr="00B803B5">
        <w:rPr>
          <w:rFonts w:ascii="Times New Roman" w:hAnsi="Times New Roman" w:cs="Times New Roman"/>
          <w:sz w:val="28"/>
        </w:rPr>
        <w:t xml:space="preserve">2020. </w:t>
      </w:r>
      <w:r>
        <w:rPr>
          <w:rFonts w:ascii="Times New Roman" w:hAnsi="Times New Roman" w:cs="Times New Roman"/>
          <w:sz w:val="28"/>
        </w:rPr>
        <w:t xml:space="preserve">– </w:t>
      </w:r>
      <w:r w:rsidRPr="00B803B5">
        <w:rPr>
          <w:rFonts w:ascii="Times New Roman" w:hAnsi="Times New Roman" w:cs="Times New Roman"/>
          <w:sz w:val="28"/>
        </w:rPr>
        <w:t>№</w:t>
      </w:r>
      <w:r>
        <w:rPr>
          <w:rStyle w:val="aa"/>
          <w:rFonts w:ascii="Times New Roman" w:hAnsi="Times New Roman" w:cs="Times New Roman"/>
          <w:sz w:val="28"/>
        </w:rPr>
        <w:t xml:space="preserve"> </w:t>
      </w:r>
      <w:r w:rsidRPr="00B803B5">
        <w:rPr>
          <w:rFonts w:ascii="Times New Roman" w:hAnsi="Times New Roman" w:cs="Times New Roman"/>
          <w:sz w:val="28"/>
        </w:rPr>
        <w:t>6</w:t>
      </w:r>
      <w:r>
        <w:rPr>
          <w:rFonts w:ascii="Times New Roman" w:hAnsi="Times New Roman" w:cs="Times New Roman"/>
          <w:sz w:val="28"/>
        </w:rPr>
        <w:t xml:space="preserve"> </w:t>
      </w:r>
      <w:r w:rsidRPr="00B803B5">
        <w:rPr>
          <w:rFonts w:ascii="Times New Roman" w:hAnsi="Times New Roman" w:cs="Times New Roman"/>
          <w:sz w:val="28"/>
        </w:rPr>
        <w:t xml:space="preserve">(159). </w:t>
      </w:r>
      <w:r>
        <w:rPr>
          <w:rFonts w:ascii="Times New Roman" w:hAnsi="Times New Roman" w:cs="Times New Roman"/>
          <w:sz w:val="28"/>
        </w:rPr>
        <w:t xml:space="preserve">– </w:t>
      </w:r>
      <w:r w:rsidRPr="00B803B5">
        <w:rPr>
          <w:rFonts w:ascii="Times New Roman" w:hAnsi="Times New Roman" w:cs="Times New Roman"/>
          <w:sz w:val="28"/>
        </w:rPr>
        <w:t>С. 3</w:t>
      </w:r>
      <w:r>
        <w:rPr>
          <w:rFonts w:ascii="Times New Roman" w:hAnsi="Times New Roman" w:cs="Times New Roman"/>
          <w:sz w:val="28"/>
        </w:rPr>
        <w:t>–</w:t>
      </w:r>
      <w:r w:rsidRPr="00B803B5">
        <w:rPr>
          <w:rFonts w:ascii="Times New Roman" w:hAnsi="Times New Roman" w:cs="Times New Roman"/>
          <w:sz w:val="28"/>
        </w:rPr>
        <w:t xml:space="preserve">10. </w:t>
      </w:r>
      <w:r w:rsidRPr="00C9223A">
        <w:rPr>
          <w:rFonts w:ascii="Times New Roman" w:hAnsi="Times New Roman" w:cs="Times New Roman"/>
          <w:sz w:val="28"/>
        </w:rPr>
        <w:t>– URL:</w:t>
      </w:r>
      <w:r w:rsidRPr="00B803B5">
        <w:t xml:space="preserve"> </w:t>
      </w:r>
      <w:hyperlink r:id="rId14" w:history="1">
        <w:r w:rsidRPr="00663C25">
          <w:rPr>
            <w:rStyle w:val="aa"/>
            <w:rFonts w:ascii="Times New Roman" w:hAnsi="Times New Roman" w:cs="Times New Roman"/>
            <w:sz w:val="28"/>
          </w:rPr>
          <w:t>https://elibrary.ru/item.asp?id=43853114</w:t>
        </w:r>
      </w:hyperlink>
      <w:r>
        <w:rPr>
          <w:rFonts w:ascii="Times New Roman" w:hAnsi="Times New Roman" w:cs="Times New Roman"/>
          <w:sz w:val="28"/>
        </w:rPr>
        <w:t xml:space="preserve"> (дата обращения 21.09.2020)</w:t>
      </w:r>
    </w:p>
    <w:p w:rsidR="00B803B5" w:rsidRPr="00B803B5" w:rsidRDefault="00B803B5" w:rsidP="00B803B5">
      <w:pPr>
        <w:pStyle w:val="a3"/>
        <w:ind w:firstLine="709"/>
        <w:jc w:val="both"/>
        <w:rPr>
          <w:rFonts w:ascii="Times New Roman" w:hAnsi="Times New Roman" w:cs="Times New Roman"/>
          <w:i/>
          <w:sz w:val="24"/>
        </w:rPr>
      </w:pPr>
      <w:r w:rsidRPr="00B803B5">
        <w:rPr>
          <w:rFonts w:ascii="Times New Roman" w:hAnsi="Times New Roman" w:cs="Times New Roman"/>
          <w:i/>
          <w:sz w:val="24"/>
        </w:rPr>
        <w:t xml:space="preserve">Острый дефицит одинарных фосфорных удобрений в земледелии и низкая обеспеченность почв подвижными фосфатами диктуют необходимость изучения эффективности </w:t>
      </w:r>
      <w:proofErr w:type="spellStart"/>
      <w:r w:rsidRPr="00B803B5">
        <w:rPr>
          <w:rFonts w:ascii="Times New Roman" w:hAnsi="Times New Roman" w:cs="Times New Roman"/>
          <w:i/>
          <w:sz w:val="24"/>
        </w:rPr>
        <w:t>водонерастворимого</w:t>
      </w:r>
      <w:proofErr w:type="spellEnd"/>
      <w:r w:rsidRPr="00B803B5">
        <w:rPr>
          <w:rFonts w:ascii="Times New Roman" w:hAnsi="Times New Roman" w:cs="Times New Roman"/>
          <w:i/>
          <w:sz w:val="24"/>
        </w:rPr>
        <w:t xml:space="preserve"> фосфорного удобрения на основе местных </w:t>
      </w:r>
      <w:proofErr w:type="spellStart"/>
      <w:r w:rsidRPr="00B803B5">
        <w:rPr>
          <w:rFonts w:ascii="Times New Roman" w:hAnsi="Times New Roman" w:cs="Times New Roman"/>
          <w:i/>
          <w:sz w:val="24"/>
        </w:rPr>
        <w:t>агроруд</w:t>
      </w:r>
      <w:proofErr w:type="spellEnd"/>
      <w:r w:rsidRPr="00B803B5">
        <w:rPr>
          <w:rFonts w:ascii="Times New Roman" w:hAnsi="Times New Roman" w:cs="Times New Roman"/>
          <w:i/>
          <w:sz w:val="24"/>
        </w:rPr>
        <w:t xml:space="preserve"> - фосфоритной муки. Это удобрение в чистом виде не рекомендуется применять на черноземных почвах, характеризующихся нейтральной или близкой </w:t>
      </w:r>
      <w:proofErr w:type="gramStart"/>
      <w:r w:rsidRPr="00B803B5">
        <w:rPr>
          <w:rFonts w:ascii="Times New Roman" w:hAnsi="Times New Roman" w:cs="Times New Roman"/>
          <w:i/>
          <w:sz w:val="24"/>
        </w:rPr>
        <w:t>к</w:t>
      </w:r>
      <w:proofErr w:type="gramEnd"/>
      <w:r w:rsidRPr="00B803B5">
        <w:rPr>
          <w:rFonts w:ascii="Times New Roman" w:hAnsi="Times New Roman" w:cs="Times New Roman"/>
          <w:i/>
          <w:sz w:val="24"/>
        </w:rPr>
        <w:t xml:space="preserve"> нейтральной реакцией. Оно эффективно только на кислых почвах. По материалам полевых производственных опытов установлена эффективность внесения фосфоритной муки на </w:t>
      </w:r>
      <w:proofErr w:type="gramStart"/>
      <w:r w:rsidRPr="00B803B5">
        <w:rPr>
          <w:rFonts w:ascii="Times New Roman" w:hAnsi="Times New Roman" w:cs="Times New Roman"/>
          <w:i/>
          <w:sz w:val="24"/>
        </w:rPr>
        <w:t>черноземе</w:t>
      </w:r>
      <w:proofErr w:type="gramEnd"/>
      <w:r w:rsidRPr="00B803B5">
        <w:rPr>
          <w:rFonts w:ascii="Times New Roman" w:hAnsi="Times New Roman" w:cs="Times New Roman"/>
          <w:i/>
          <w:sz w:val="24"/>
        </w:rPr>
        <w:t xml:space="preserve"> выщелоченном </w:t>
      </w:r>
      <w:proofErr w:type="spellStart"/>
      <w:r w:rsidRPr="00B803B5">
        <w:rPr>
          <w:rFonts w:ascii="Times New Roman" w:hAnsi="Times New Roman" w:cs="Times New Roman"/>
          <w:i/>
          <w:sz w:val="24"/>
        </w:rPr>
        <w:t>Чулымо</w:t>
      </w:r>
      <w:proofErr w:type="spellEnd"/>
      <w:r w:rsidRPr="00B803B5">
        <w:rPr>
          <w:rFonts w:ascii="Times New Roman" w:hAnsi="Times New Roman" w:cs="Times New Roman"/>
          <w:i/>
          <w:sz w:val="24"/>
        </w:rPr>
        <w:t>-Енисейского природного округа. Выявлены положительное действие и последействие этого удобрения на улучшение комплекса агрохимических свойств почвы, условия питания и продуктивность яровой пшеницы в течение трех лет. Зафиксировано существенное повышение обеспеченности почвы подвижными фосфатами, а также оптимизация питания растений азотом и фосфором при внесении фосфоритной муки по результатам тканевой и химиче</w:t>
      </w:r>
      <w:r w:rsidR="00043063">
        <w:rPr>
          <w:rFonts w:ascii="Times New Roman" w:hAnsi="Times New Roman" w:cs="Times New Roman"/>
          <w:i/>
          <w:sz w:val="24"/>
        </w:rPr>
        <w:t>ской растительной диагностики.</w:t>
      </w:r>
    </w:p>
    <w:p w:rsidR="00B803B5" w:rsidRPr="00B803B5" w:rsidRDefault="00B803B5" w:rsidP="00B803B5">
      <w:pPr>
        <w:pStyle w:val="a3"/>
        <w:ind w:firstLine="709"/>
        <w:jc w:val="both"/>
        <w:rPr>
          <w:rFonts w:ascii="Times New Roman" w:hAnsi="Times New Roman" w:cs="Times New Roman"/>
          <w:sz w:val="28"/>
        </w:rPr>
      </w:pPr>
    </w:p>
    <w:p w:rsidR="00CC347A" w:rsidRDefault="004A37C9" w:rsidP="00CC347A">
      <w:pPr>
        <w:pStyle w:val="a3"/>
        <w:ind w:firstLine="709"/>
        <w:jc w:val="both"/>
        <w:rPr>
          <w:rFonts w:ascii="Times New Roman" w:hAnsi="Times New Roman" w:cs="Times New Roman"/>
          <w:sz w:val="28"/>
        </w:rPr>
      </w:pPr>
      <w:proofErr w:type="spellStart"/>
      <w:r w:rsidRPr="00C9223A">
        <w:rPr>
          <w:rFonts w:ascii="Times New Roman" w:hAnsi="Times New Roman" w:cs="Times New Roman"/>
          <w:sz w:val="28"/>
        </w:rPr>
        <w:t>Чекаев</w:t>
      </w:r>
      <w:proofErr w:type="spellEnd"/>
      <w:r>
        <w:rPr>
          <w:rFonts w:ascii="Times New Roman" w:hAnsi="Times New Roman" w:cs="Times New Roman"/>
          <w:sz w:val="28"/>
        </w:rPr>
        <w:t>,</w:t>
      </w:r>
      <w:r w:rsidRPr="00C9223A">
        <w:rPr>
          <w:rFonts w:ascii="Times New Roman" w:hAnsi="Times New Roman" w:cs="Times New Roman"/>
          <w:sz w:val="28"/>
        </w:rPr>
        <w:t xml:space="preserve"> Н.</w:t>
      </w:r>
      <w:r>
        <w:rPr>
          <w:rFonts w:ascii="Times New Roman" w:hAnsi="Times New Roman" w:cs="Times New Roman"/>
          <w:sz w:val="28"/>
        </w:rPr>
        <w:t xml:space="preserve"> </w:t>
      </w:r>
      <w:r w:rsidRPr="00C9223A">
        <w:rPr>
          <w:rFonts w:ascii="Times New Roman" w:hAnsi="Times New Roman" w:cs="Times New Roman"/>
          <w:sz w:val="28"/>
        </w:rPr>
        <w:t>П. Азотный режим чернозема выщелоченного в зависимости от применения безводного аммиака / Н.</w:t>
      </w:r>
      <w:r>
        <w:rPr>
          <w:rFonts w:ascii="Times New Roman" w:hAnsi="Times New Roman" w:cs="Times New Roman"/>
          <w:sz w:val="28"/>
        </w:rPr>
        <w:t xml:space="preserve"> </w:t>
      </w:r>
      <w:r w:rsidRPr="00C9223A">
        <w:rPr>
          <w:rFonts w:ascii="Times New Roman" w:hAnsi="Times New Roman" w:cs="Times New Roman"/>
          <w:sz w:val="28"/>
        </w:rPr>
        <w:t>П.</w:t>
      </w:r>
      <w:r>
        <w:rPr>
          <w:rFonts w:ascii="Times New Roman" w:hAnsi="Times New Roman" w:cs="Times New Roman"/>
          <w:sz w:val="28"/>
        </w:rPr>
        <w:t xml:space="preserve"> </w:t>
      </w:r>
      <w:proofErr w:type="spellStart"/>
      <w:r w:rsidRPr="00C9223A">
        <w:rPr>
          <w:rFonts w:ascii="Times New Roman" w:hAnsi="Times New Roman" w:cs="Times New Roman"/>
          <w:sz w:val="28"/>
        </w:rPr>
        <w:t>Чекаев</w:t>
      </w:r>
      <w:proofErr w:type="spellEnd"/>
      <w:r>
        <w:rPr>
          <w:rFonts w:ascii="Times New Roman" w:hAnsi="Times New Roman" w:cs="Times New Roman"/>
          <w:sz w:val="28"/>
        </w:rPr>
        <w:t>.</w:t>
      </w:r>
      <w:r w:rsidRPr="00C9223A">
        <w:rPr>
          <w:rFonts w:ascii="Times New Roman" w:hAnsi="Times New Roman" w:cs="Times New Roman"/>
          <w:sz w:val="28"/>
        </w:rPr>
        <w:t xml:space="preserve"> – Текст (визуальный)</w:t>
      </w:r>
      <w:proofErr w:type="gramStart"/>
      <w:r w:rsidRPr="00C9223A">
        <w:rPr>
          <w:rFonts w:ascii="Times New Roman" w:hAnsi="Times New Roman" w:cs="Times New Roman"/>
          <w:sz w:val="28"/>
        </w:rPr>
        <w:t xml:space="preserve"> :</w:t>
      </w:r>
      <w:proofErr w:type="gramEnd"/>
      <w:r w:rsidRPr="00C9223A">
        <w:rPr>
          <w:rFonts w:ascii="Times New Roman" w:hAnsi="Times New Roman" w:cs="Times New Roman"/>
          <w:sz w:val="28"/>
        </w:rPr>
        <w:t xml:space="preserve"> электронный // </w:t>
      </w:r>
      <w:proofErr w:type="spellStart"/>
      <w:r w:rsidRPr="00C9223A">
        <w:rPr>
          <w:rFonts w:ascii="Times New Roman" w:hAnsi="Times New Roman" w:cs="Times New Roman"/>
          <w:sz w:val="28"/>
        </w:rPr>
        <w:t>Сурский</w:t>
      </w:r>
      <w:proofErr w:type="spellEnd"/>
      <w:r w:rsidRPr="00C9223A">
        <w:rPr>
          <w:rFonts w:ascii="Times New Roman" w:hAnsi="Times New Roman" w:cs="Times New Roman"/>
          <w:sz w:val="28"/>
        </w:rPr>
        <w:t xml:space="preserve"> вестник. – 2020. – № 1 (9). – С. 28–34. – URL:</w:t>
      </w:r>
      <w:r w:rsidRPr="00B829D5">
        <w:t xml:space="preserve"> </w:t>
      </w:r>
      <w:hyperlink r:id="rId15" w:history="1">
        <w:r w:rsidRPr="00CC347A">
          <w:rPr>
            <w:rStyle w:val="aa"/>
            <w:rFonts w:ascii="Times New Roman" w:hAnsi="Times New Roman" w:cs="Times New Roman"/>
            <w:sz w:val="28"/>
          </w:rPr>
          <w:t>https://www.elibrary.ru/item.asp?id=42619305</w:t>
        </w:r>
      </w:hyperlink>
      <w:r w:rsidR="00CC347A">
        <w:rPr>
          <w:rFonts w:ascii="Times New Roman" w:hAnsi="Times New Roman" w:cs="Times New Roman"/>
          <w:sz w:val="28"/>
        </w:rPr>
        <w:t xml:space="preserve"> </w:t>
      </w:r>
      <w:r w:rsidR="00CC347A">
        <w:rPr>
          <w:rFonts w:ascii="Times New Roman" w:hAnsi="Times New Roman" w:cs="Times New Roman"/>
          <w:sz w:val="28"/>
        </w:rPr>
        <w:t>(дата обращения 21.09.2020)</w:t>
      </w:r>
    </w:p>
    <w:p w:rsidR="004A37C9" w:rsidRDefault="004A37C9" w:rsidP="00920764">
      <w:pPr>
        <w:pStyle w:val="a3"/>
        <w:widowControl w:val="0"/>
        <w:ind w:firstLine="709"/>
        <w:jc w:val="both"/>
        <w:rPr>
          <w:rFonts w:ascii="Times New Roman" w:hAnsi="Times New Roman" w:cs="Times New Roman"/>
          <w:i/>
          <w:sz w:val="24"/>
        </w:rPr>
      </w:pPr>
      <w:bookmarkStart w:id="0" w:name="_GoBack"/>
      <w:bookmarkEnd w:id="0"/>
      <w:r w:rsidRPr="00B829D5">
        <w:rPr>
          <w:rFonts w:ascii="Times New Roman" w:hAnsi="Times New Roman" w:cs="Times New Roman"/>
          <w:i/>
          <w:sz w:val="24"/>
        </w:rPr>
        <w:t xml:space="preserve">В статье приведены результаты полевых исследований по изучению безводного аммиака на содержание минеральных форм азота в черноземе выщелоченном и урожайность яровой пшеницы проведенные в учебно-производственном центре ФГБОУ ВО Пензенский ГАУ (Пензенская область, Россия). Внесение безводного аммиака в дозах от 100 до 200 кг/га в физическом весе увеличивало содержание нитратного азота в почве с момента начала вегетации до момента уборки и обеспечивало растения яровой пшеницы доступным азотом. При проведении диагностики растений на вариантах с применением безводного аммиака, признаков азотного голодания растений яровой пшеницы не наблюдалось. Разные дозы безводного аммиака повысили урожайность яровой пшеницы от 0,12 до 2,28 т/га. Применение безводного аммиака в дозах от 100 до </w:t>
      </w:r>
      <w:r w:rsidRPr="00B829D5">
        <w:rPr>
          <w:rFonts w:ascii="Times New Roman" w:hAnsi="Times New Roman" w:cs="Times New Roman"/>
          <w:i/>
          <w:sz w:val="24"/>
        </w:rPr>
        <w:lastRenderedPageBreak/>
        <w:t>200 кг/га позволили получить зерно яровой пшеницы третьего и второго класса первой и второй группы качества.</w:t>
      </w:r>
    </w:p>
    <w:p w:rsidR="00920764" w:rsidRDefault="00920764" w:rsidP="00920764">
      <w:pPr>
        <w:pStyle w:val="a3"/>
        <w:widowControl w:val="0"/>
        <w:ind w:firstLine="709"/>
        <w:jc w:val="both"/>
        <w:rPr>
          <w:rFonts w:ascii="Times New Roman" w:hAnsi="Times New Roman" w:cs="Times New Roman"/>
          <w:i/>
          <w:sz w:val="24"/>
        </w:rPr>
      </w:pPr>
    </w:p>
    <w:p w:rsidR="00043063" w:rsidRPr="00043063" w:rsidRDefault="00043063" w:rsidP="00043063">
      <w:pPr>
        <w:pStyle w:val="a3"/>
        <w:ind w:firstLine="709"/>
        <w:jc w:val="both"/>
        <w:rPr>
          <w:rFonts w:ascii="Times New Roman" w:hAnsi="Times New Roman" w:cs="Times New Roman"/>
          <w:sz w:val="28"/>
          <w:szCs w:val="28"/>
        </w:rPr>
      </w:pPr>
      <w:r w:rsidRPr="00043063">
        <w:rPr>
          <w:rFonts w:ascii="Times New Roman" w:hAnsi="Times New Roman" w:cs="Times New Roman"/>
          <w:sz w:val="28"/>
          <w:szCs w:val="28"/>
        </w:rPr>
        <w:t>Эколого-ландшафтное состояние земель аграрных предприятий юга Дальнего Востока</w:t>
      </w:r>
      <w:r>
        <w:rPr>
          <w:rFonts w:ascii="Times New Roman" w:hAnsi="Times New Roman" w:cs="Times New Roman"/>
          <w:sz w:val="28"/>
          <w:szCs w:val="28"/>
        </w:rPr>
        <w:t xml:space="preserve"> / </w:t>
      </w:r>
      <w:r w:rsidRPr="00043063">
        <w:rPr>
          <w:rFonts w:ascii="Times New Roman" w:hAnsi="Times New Roman" w:cs="Times New Roman"/>
          <w:sz w:val="28"/>
          <w:szCs w:val="28"/>
        </w:rPr>
        <w:t>Н.</w:t>
      </w:r>
      <w:r>
        <w:rPr>
          <w:rFonts w:ascii="Times New Roman" w:hAnsi="Times New Roman" w:cs="Times New Roman"/>
          <w:sz w:val="28"/>
          <w:szCs w:val="28"/>
        </w:rPr>
        <w:t xml:space="preserve"> </w:t>
      </w:r>
      <w:r w:rsidRPr="00043063">
        <w:rPr>
          <w:rFonts w:ascii="Times New Roman" w:hAnsi="Times New Roman" w:cs="Times New Roman"/>
          <w:sz w:val="28"/>
          <w:szCs w:val="28"/>
        </w:rPr>
        <w:t>В.</w:t>
      </w:r>
      <w:r>
        <w:rPr>
          <w:rFonts w:ascii="Times New Roman" w:hAnsi="Times New Roman" w:cs="Times New Roman"/>
          <w:sz w:val="28"/>
          <w:szCs w:val="28"/>
        </w:rPr>
        <w:t xml:space="preserve"> </w:t>
      </w:r>
      <w:r w:rsidRPr="00043063">
        <w:rPr>
          <w:rFonts w:ascii="Times New Roman" w:hAnsi="Times New Roman" w:cs="Times New Roman"/>
          <w:sz w:val="28"/>
          <w:szCs w:val="28"/>
        </w:rPr>
        <w:t>Мухина, М.</w:t>
      </w:r>
      <w:r>
        <w:rPr>
          <w:rFonts w:ascii="Times New Roman" w:hAnsi="Times New Roman" w:cs="Times New Roman"/>
          <w:sz w:val="28"/>
          <w:szCs w:val="28"/>
        </w:rPr>
        <w:t xml:space="preserve"> </w:t>
      </w:r>
      <w:r w:rsidRPr="00043063">
        <w:rPr>
          <w:rFonts w:ascii="Times New Roman" w:hAnsi="Times New Roman" w:cs="Times New Roman"/>
          <w:sz w:val="28"/>
          <w:szCs w:val="28"/>
        </w:rPr>
        <w:t>М.</w:t>
      </w:r>
      <w:r>
        <w:rPr>
          <w:rFonts w:ascii="Times New Roman" w:hAnsi="Times New Roman" w:cs="Times New Roman"/>
          <w:sz w:val="28"/>
          <w:szCs w:val="28"/>
        </w:rPr>
        <w:t xml:space="preserve"> </w:t>
      </w:r>
      <w:r w:rsidRPr="00043063">
        <w:rPr>
          <w:rFonts w:ascii="Times New Roman" w:hAnsi="Times New Roman" w:cs="Times New Roman"/>
          <w:sz w:val="28"/>
          <w:szCs w:val="28"/>
        </w:rPr>
        <w:t xml:space="preserve">Суржик, </w:t>
      </w:r>
      <w:r>
        <w:rPr>
          <w:rFonts w:ascii="Times New Roman" w:hAnsi="Times New Roman" w:cs="Times New Roman"/>
          <w:sz w:val="28"/>
          <w:szCs w:val="28"/>
        </w:rPr>
        <w:t>А.А.</w:t>
      </w:r>
      <w:r w:rsidRPr="00043063">
        <w:rPr>
          <w:rFonts w:ascii="Times New Roman" w:hAnsi="Times New Roman" w:cs="Times New Roman"/>
          <w:sz w:val="28"/>
          <w:szCs w:val="28"/>
        </w:rPr>
        <w:t xml:space="preserve"> Авраменко [</w:t>
      </w:r>
      <w:r>
        <w:rPr>
          <w:rFonts w:ascii="Times New Roman" w:hAnsi="Times New Roman" w:cs="Times New Roman"/>
          <w:sz w:val="28"/>
          <w:szCs w:val="28"/>
        </w:rPr>
        <w:t>и др.</w:t>
      </w:r>
      <w:r w:rsidRPr="00043063">
        <w:rPr>
          <w:rFonts w:ascii="Times New Roman" w:hAnsi="Times New Roman" w:cs="Times New Roman"/>
          <w:sz w:val="28"/>
          <w:szCs w:val="28"/>
        </w:rPr>
        <w:t>]. – Текст (визуальный)</w:t>
      </w:r>
      <w:proofErr w:type="gramStart"/>
      <w:r w:rsidRPr="00043063">
        <w:rPr>
          <w:rFonts w:ascii="Times New Roman" w:hAnsi="Times New Roman" w:cs="Times New Roman"/>
          <w:sz w:val="28"/>
          <w:szCs w:val="28"/>
        </w:rPr>
        <w:t xml:space="preserve"> :</w:t>
      </w:r>
      <w:proofErr w:type="gramEnd"/>
      <w:r w:rsidRPr="00043063">
        <w:rPr>
          <w:rFonts w:ascii="Times New Roman" w:hAnsi="Times New Roman" w:cs="Times New Roman"/>
          <w:sz w:val="28"/>
          <w:szCs w:val="28"/>
        </w:rPr>
        <w:t xml:space="preserve"> электронный</w:t>
      </w:r>
      <w:r>
        <w:rPr>
          <w:rFonts w:ascii="Times New Roman" w:hAnsi="Times New Roman" w:cs="Times New Roman"/>
          <w:sz w:val="28"/>
          <w:szCs w:val="28"/>
        </w:rPr>
        <w:t xml:space="preserve"> // </w:t>
      </w:r>
      <w:r w:rsidRPr="00043063">
        <w:rPr>
          <w:rFonts w:ascii="Times New Roman" w:hAnsi="Times New Roman" w:cs="Times New Roman"/>
          <w:sz w:val="28"/>
          <w:szCs w:val="28"/>
        </w:rPr>
        <w:t>Международный журнал прикладных и фундаментальных исследований. –</w:t>
      </w:r>
      <w:r>
        <w:rPr>
          <w:rFonts w:ascii="Times New Roman" w:hAnsi="Times New Roman" w:cs="Times New Roman"/>
          <w:sz w:val="28"/>
          <w:szCs w:val="28"/>
        </w:rPr>
        <w:t xml:space="preserve"> </w:t>
      </w:r>
      <w:r w:rsidRPr="00043063">
        <w:rPr>
          <w:rFonts w:ascii="Times New Roman" w:hAnsi="Times New Roman" w:cs="Times New Roman"/>
          <w:sz w:val="28"/>
          <w:szCs w:val="28"/>
        </w:rPr>
        <w:t>2020. –</w:t>
      </w:r>
      <w:r>
        <w:rPr>
          <w:rFonts w:ascii="Times New Roman" w:hAnsi="Times New Roman" w:cs="Times New Roman"/>
          <w:sz w:val="28"/>
          <w:szCs w:val="28"/>
        </w:rPr>
        <w:t xml:space="preserve"> </w:t>
      </w:r>
      <w:r w:rsidRPr="00043063">
        <w:rPr>
          <w:rFonts w:ascii="Times New Roman" w:hAnsi="Times New Roman" w:cs="Times New Roman"/>
          <w:sz w:val="28"/>
          <w:szCs w:val="28"/>
        </w:rPr>
        <w:t>№ 7. –</w:t>
      </w:r>
      <w:r>
        <w:rPr>
          <w:rFonts w:ascii="Times New Roman" w:hAnsi="Times New Roman" w:cs="Times New Roman"/>
          <w:sz w:val="28"/>
          <w:szCs w:val="28"/>
        </w:rPr>
        <w:t xml:space="preserve"> </w:t>
      </w:r>
      <w:r w:rsidRPr="00043063">
        <w:rPr>
          <w:rFonts w:ascii="Times New Roman" w:hAnsi="Times New Roman" w:cs="Times New Roman"/>
          <w:sz w:val="28"/>
          <w:szCs w:val="28"/>
        </w:rPr>
        <w:t>С. 20–23. – URL:</w:t>
      </w:r>
      <w:r w:rsidRPr="00043063">
        <w:rPr>
          <w:sz w:val="28"/>
          <w:szCs w:val="28"/>
        </w:rPr>
        <w:t xml:space="preserve"> </w:t>
      </w:r>
      <w:hyperlink r:id="rId16" w:history="1">
        <w:r w:rsidRPr="00531CEE">
          <w:rPr>
            <w:rStyle w:val="aa"/>
            <w:rFonts w:ascii="Times New Roman" w:hAnsi="Times New Roman" w:cs="Times New Roman"/>
            <w:sz w:val="28"/>
            <w:szCs w:val="28"/>
          </w:rPr>
          <w:t>https://www.elibrary.ru/item.asp?id=43933873</w:t>
        </w:r>
      </w:hyperlink>
      <w:r w:rsidRPr="00043063">
        <w:rPr>
          <w:rFonts w:ascii="Times New Roman" w:hAnsi="Times New Roman" w:cs="Times New Roman"/>
          <w:sz w:val="28"/>
          <w:szCs w:val="28"/>
        </w:rPr>
        <w:t xml:space="preserve"> (дата обращения 21.09.2020)</w:t>
      </w:r>
    </w:p>
    <w:p w:rsidR="00043063" w:rsidRPr="00043063" w:rsidRDefault="00043063" w:rsidP="00043063">
      <w:pPr>
        <w:pStyle w:val="a3"/>
        <w:ind w:firstLine="709"/>
        <w:jc w:val="both"/>
        <w:rPr>
          <w:rFonts w:ascii="Times New Roman" w:hAnsi="Times New Roman" w:cs="Times New Roman"/>
          <w:i/>
          <w:sz w:val="24"/>
        </w:rPr>
      </w:pPr>
      <w:r w:rsidRPr="00043063">
        <w:rPr>
          <w:rFonts w:ascii="Times New Roman" w:hAnsi="Times New Roman" w:cs="Times New Roman"/>
          <w:i/>
          <w:sz w:val="24"/>
        </w:rPr>
        <w:t xml:space="preserve">Одним из критериев возможности осуществления производства экологически безопасной продукции сельского хозяйства является ландшафтно-экологическая оценка земель. Юг Дальнего Востока считается перспективной территорией для производства продукции сельского хозяйства. В настоящем исследовании использовались данные трех типичных для юга Дальнего Востока сельскохозяйственных предприятий. В составе площадей исследуемых сельскохозяйственных предприятий основную долю занимали пашня и естественные кормовые угодья. Из устойчивых земель присутствовали лес и небольшие по площади водоемы. Наблюдалось отсутствие ремизных территорий, таких как экологические ниши, </w:t>
      </w:r>
      <w:proofErr w:type="spellStart"/>
      <w:r w:rsidRPr="00043063">
        <w:rPr>
          <w:rFonts w:ascii="Times New Roman" w:hAnsi="Times New Roman" w:cs="Times New Roman"/>
          <w:i/>
          <w:sz w:val="24"/>
        </w:rPr>
        <w:t>микрозаповедники</w:t>
      </w:r>
      <w:proofErr w:type="spellEnd"/>
      <w:r w:rsidRPr="00043063">
        <w:rPr>
          <w:rFonts w:ascii="Times New Roman" w:hAnsi="Times New Roman" w:cs="Times New Roman"/>
          <w:i/>
          <w:sz w:val="24"/>
        </w:rPr>
        <w:t>. Для оценки состояния территории этих хозяйств использовались показатели коэффициента экологической стабильности, ширина благоприятного влияния экологически стабильных угодий и коэффициент антропогенной нагрузки. Коэффициент экологической стабильности варьировал в переделах 0,30-0,49</w:t>
      </w:r>
      <w:r w:rsidRPr="00043063">
        <w:rPr>
          <w:rFonts w:ascii="Times New Roman" w:hAnsi="Times New Roman" w:cs="Times New Roman"/>
          <w:sz w:val="24"/>
        </w:rPr>
        <w:t xml:space="preserve">, </w:t>
      </w:r>
      <w:r w:rsidRPr="00043063">
        <w:rPr>
          <w:rFonts w:ascii="Times New Roman" w:hAnsi="Times New Roman" w:cs="Times New Roman"/>
          <w:i/>
          <w:sz w:val="24"/>
        </w:rPr>
        <w:t>что показывает низкую устойчивость ландшафтов исследуемых хозяйств.</w:t>
      </w:r>
    </w:p>
    <w:p w:rsidR="00043063" w:rsidRDefault="00043063" w:rsidP="00920764">
      <w:pPr>
        <w:pStyle w:val="a3"/>
        <w:widowControl w:val="0"/>
        <w:ind w:firstLine="709"/>
        <w:jc w:val="both"/>
        <w:rPr>
          <w:rFonts w:ascii="Times New Roman" w:hAnsi="Times New Roman" w:cs="Times New Roman"/>
          <w:i/>
          <w:sz w:val="24"/>
        </w:rPr>
      </w:pPr>
    </w:p>
    <w:p w:rsidR="00920764" w:rsidRPr="00920764" w:rsidRDefault="00920764" w:rsidP="00920764">
      <w:pPr>
        <w:pStyle w:val="a3"/>
        <w:widowControl w:val="0"/>
        <w:ind w:firstLine="709"/>
        <w:jc w:val="both"/>
        <w:rPr>
          <w:rFonts w:ascii="Times New Roman" w:hAnsi="Times New Roman" w:cs="Times New Roman"/>
          <w:sz w:val="28"/>
        </w:rPr>
      </w:pPr>
      <w:r w:rsidRPr="00920764">
        <w:rPr>
          <w:rFonts w:ascii="Times New Roman" w:hAnsi="Times New Roman" w:cs="Times New Roman"/>
          <w:sz w:val="28"/>
        </w:rPr>
        <w:t>Составитель: Л. М. Бабанина</w:t>
      </w:r>
    </w:p>
    <w:p w:rsidR="00C56547" w:rsidRDefault="00C56547" w:rsidP="00315678">
      <w:pPr>
        <w:pStyle w:val="a3"/>
      </w:pPr>
    </w:p>
    <w:sectPr w:rsidR="00C56547">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200" w:rsidRDefault="00380200" w:rsidP="00315678">
      <w:pPr>
        <w:spacing w:after="0" w:line="240" w:lineRule="auto"/>
      </w:pPr>
      <w:r>
        <w:separator/>
      </w:r>
    </w:p>
  </w:endnote>
  <w:endnote w:type="continuationSeparator" w:id="0">
    <w:p w:rsidR="00380200" w:rsidRDefault="00380200" w:rsidP="00315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119190"/>
      <w:docPartObj>
        <w:docPartGallery w:val="Page Numbers (Bottom of Page)"/>
        <w:docPartUnique/>
      </w:docPartObj>
    </w:sdtPr>
    <w:sdtEndPr/>
    <w:sdtContent>
      <w:p w:rsidR="00315678" w:rsidRDefault="00315678">
        <w:pPr>
          <w:pStyle w:val="a6"/>
          <w:jc w:val="center"/>
        </w:pPr>
        <w:r>
          <w:fldChar w:fldCharType="begin"/>
        </w:r>
        <w:r>
          <w:instrText>PAGE   \* MERGEFORMAT</w:instrText>
        </w:r>
        <w:r>
          <w:fldChar w:fldCharType="separate"/>
        </w:r>
        <w:r w:rsidR="00CC347A">
          <w:rPr>
            <w:noProof/>
          </w:rPr>
          <w:t>4</w:t>
        </w:r>
        <w:r>
          <w:fldChar w:fldCharType="end"/>
        </w:r>
      </w:p>
    </w:sdtContent>
  </w:sdt>
  <w:p w:rsidR="00315678" w:rsidRDefault="0031567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200" w:rsidRDefault="00380200" w:rsidP="00315678">
      <w:pPr>
        <w:spacing w:after="0" w:line="240" w:lineRule="auto"/>
      </w:pPr>
      <w:r>
        <w:separator/>
      </w:r>
    </w:p>
  </w:footnote>
  <w:footnote w:type="continuationSeparator" w:id="0">
    <w:p w:rsidR="00380200" w:rsidRDefault="00380200" w:rsidP="003156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CB2"/>
    <w:rsid w:val="00043063"/>
    <w:rsid w:val="0016554A"/>
    <w:rsid w:val="0022665B"/>
    <w:rsid w:val="0026314B"/>
    <w:rsid w:val="00315678"/>
    <w:rsid w:val="00380200"/>
    <w:rsid w:val="004A37C9"/>
    <w:rsid w:val="004E216D"/>
    <w:rsid w:val="00580962"/>
    <w:rsid w:val="00641988"/>
    <w:rsid w:val="0067441C"/>
    <w:rsid w:val="007C5A1F"/>
    <w:rsid w:val="008638B7"/>
    <w:rsid w:val="00920764"/>
    <w:rsid w:val="009C6CB2"/>
    <w:rsid w:val="009F1B5F"/>
    <w:rsid w:val="00A445E1"/>
    <w:rsid w:val="00B803B5"/>
    <w:rsid w:val="00C56547"/>
    <w:rsid w:val="00CC347A"/>
    <w:rsid w:val="00D04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5678"/>
    <w:pPr>
      <w:spacing w:after="0" w:line="240" w:lineRule="auto"/>
    </w:pPr>
  </w:style>
  <w:style w:type="paragraph" w:styleId="a4">
    <w:name w:val="header"/>
    <w:basedOn w:val="a"/>
    <w:link w:val="a5"/>
    <w:uiPriority w:val="99"/>
    <w:unhideWhenUsed/>
    <w:rsid w:val="0031567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15678"/>
  </w:style>
  <w:style w:type="paragraph" w:styleId="a6">
    <w:name w:val="footer"/>
    <w:basedOn w:val="a"/>
    <w:link w:val="a7"/>
    <w:uiPriority w:val="99"/>
    <w:unhideWhenUsed/>
    <w:rsid w:val="003156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15678"/>
  </w:style>
  <w:style w:type="table" w:customStyle="1" w:styleId="1">
    <w:name w:val="Сетка таблицы1"/>
    <w:basedOn w:val="a1"/>
    <w:uiPriority w:val="59"/>
    <w:rsid w:val="0067441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44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7441C"/>
    <w:rPr>
      <w:rFonts w:ascii="Tahoma" w:hAnsi="Tahoma" w:cs="Tahoma"/>
      <w:sz w:val="16"/>
      <w:szCs w:val="16"/>
    </w:rPr>
  </w:style>
  <w:style w:type="character" w:styleId="aa">
    <w:name w:val="Hyperlink"/>
    <w:basedOn w:val="a0"/>
    <w:uiPriority w:val="99"/>
    <w:unhideWhenUsed/>
    <w:rsid w:val="00B803B5"/>
    <w:rPr>
      <w:strike w:val="0"/>
      <w:dstrike w:val="0"/>
      <w:color w:val="00008F"/>
      <w:u w:val="none"/>
      <w:effect w:val="none"/>
    </w:rPr>
  </w:style>
  <w:style w:type="paragraph" w:styleId="ab">
    <w:name w:val="Normal (Web)"/>
    <w:basedOn w:val="a"/>
    <w:uiPriority w:val="99"/>
    <w:semiHidden/>
    <w:unhideWhenUsed/>
    <w:rsid w:val="00B803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5678"/>
    <w:pPr>
      <w:spacing w:after="0" w:line="240" w:lineRule="auto"/>
    </w:pPr>
  </w:style>
  <w:style w:type="paragraph" w:styleId="a4">
    <w:name w:val="header"/>
    <w:basedOn w:val="a"/>
    <w:link w:val="a5"/>
    <w:uiPriority w:val="99"/>
    <w:unhideWhenUsed/>
    <w:rsid w:val="0031567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15678"/>
  </w:style>
  <w:style w:type="paragraph" w:styleId="a6">
    <w:name w:val="footer"/>
    <w:basedOn w:val="a"/>
    <w:link w:val="a7"/>
    <w:uiPriority w:val="99"/>
    <w:unhideWhenUsed/>
    <w:rsid w:val="003156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15678"/>
  </w:style>
  <w:style w:type="table" w:customStyle="1" w:styleId="1">
    <w:name w:val="Сетка таблицы1"/>
    <w:basedOn w:val="a1"/>
    <w:uiPriority w:val="59"/>
    <w:rsid w:val="0067441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44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7441C"/>
    <w:rPr>
      <w:rFonts w:ascii="Tahoma" w:hAnsi="Tahoma" w:cs="Tahoma"/>
      <w:sz w:val="16"/>
      <w:szCs w:val="16"/>
    </w:rPr>
  </w:style>
  <w:style w:type="character" w:styleId="aa">
    <w:name w:val="Hyperlink"/>
    <w:basedOn w:val="a0"/>
    <w:uiPriority w:val="99"/>
    <w:unhideWhenUsed/>
    <w:rsid w:val="00B803B5"/>
    <w:rPr>
      <w:strike w:val="0"/>
      <w:dstrike w:val="0"/>
      <w:color w:val="00008F"/>
      <w:u w:val="none"/>
      <w:effect w:val="none"/>
    </w:rPr>
  </w:style>
  <w:style w:type="paragraph" w:styleId="ab">
    <w:name w:val="Normal (Web)"/>
    <w:basedOn w:val="a"/>
    <w:uiPriority w:val="99"/>
    <w:semiHidden/>
    <w:unhideWhenUsed/>
    <w:rsid w:val="00B803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7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item.asp?id=43031442" TargetMode="External"/><Relationship Id="rId13" Type="http://schemas.openxmlformats.org/officeDocument/2006/relationships/hyperlink" Target="https://www.elibrary.ru/item.asp?id=4293473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gif"/><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s://www.elibrary.ru/item.asp?id=43933873"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library.ru/item.asp?id=43865406" TargetMode="External"/><Relationship Id="rId5" Type="http://schemas.openxmlformats.org/officeDocument/2006/relationships/footnotes" Target="footnotes.xml"/><Relationship Id="rId15" Type="http://schemas.openxmlformats.org/officeDocument/2006/relationships/hyperlink" Target="https://www.elibrary.ru/item.asp?id=42619305" TargetMode="External"/><Relationship Id="rId10" Type="http://schemas.openxmlformats.org/officeDocument/2006/relationships/hyperlink" Target="https://www.elibrary.ru/item.asp?id=4386105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library.ru/item.asp?id=43935240%20" TargetMode="External"/><Relationship Id="rId14" Type="http://schemas.openxmlformats.org/officeDocument/2006/relationships/hyperlink" Target="https://elibrary.ru/item.asp?id=43853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1817</Words>
  <Characters>10358</Characters>
  <Application>Microsoft Office Word</Application>
  <DocSecurity>0</DocSecurity>
  <Lines>86</Lines>
  <Paragraphs>24</Paragraphs>
  <ScaleCrop>false</ScaleCrop>
  <Company/>
  <LinksUpToDate>false</LinksUpToDate>
  <CharactersWithSpaces>12151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ИБО</dc:creator>
  <cp:keywords/>
  <dc:description/>
  <cp:lastModifiedBy>ИБО</cp:lastModifiedBy>
  <cp:revision>16</cp:revision>
  <dcterms:created xsi:type="dcterms:W3CDTF">2020-09-17T04:28:00Z</dcterms:created>
  <dcterms:modified xsi:type="dcterms:W3CDTF">2020-10-13T05:57:00Z</dcterms:modified>
</cp:coreProperties>
</file>