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6B" w:rsidRPr="00537BAD" w:rsidRDefault="00537BAD" w:rsidP="00537BA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7BAD">
        <w:rPr>
          <w:rFonts w:ascii="Times New Roman" w:hAnsi="Times New Roman" w:cs="Times New Roman"/>
          <w:b/>
          <w:sz w:val="28"/>
        </w:rPr>
        <w:t>Общее растениеводство</w:t>
      </w:r>
    </w:p>
    <w:p w:rsidR="0053726B" w:rsidRPr="00537BAD" w:rsidRDefault="0053726B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37BAD">
        <w:rPr>
          <w:rFonts w:ascii="Times New Roman" w:hAnsi="Times New Roman" w:cs="Times New Roman"/>
          <w:b/>
          <w:bCs/>
          <w:sz w:val="28"/>
        </w:rPr>
        <w:t>Агроэкономическая эффективность технологий различной степени интенсификации</w:t>
      </w:r>
      <w:r w:rsidRPr="0053726B">
        <w:rPr>
          <w:rFonts w:ascii="Times New Roman" w:hAnsi="Times New Roman" w:cs="Times New Roman"/>
          <w:bCs/>
          <w:sz w:val="28"/>
        </w:rPr>
        <w:t xml:space="preserve"> </w:t>
      </w:r>
      <w:r w:rsidRPr="0053726B">
        <w:rPr>
          <w:rFonts w:ascii="Times New Roman" w:hAnsi="Times New Roman" w:cs="Times New Roman"/>
          <w:sz w:val="28"/>
        </w:rPr>
        <w:t xml:space="preserve">[Текст] / С. И. Тютюнов [и др.] // Достижения науки и техники АПК. - 2012. - № 9. - С. 7-9. - </w:t>
      </w:r>
      <w:proofErr w:type="spellStart"/>
      <w:r w:rsidRPr="0053726B">
        <w:rPr>
          <w:rFonts w:ascii="Times New Roman" w:hAnsi="Times New Roman" w:cs="Times New Roman"/>
          <w:sz w:val="28"/>
        </w:rPr>
        <w:t>Библиогр</w:t>
      </w:r>
      <w:proofErr w:type="spellEnd"/>
      <w:r w:rsidRPr="0053726B">
        <w:rPr>
          <w:rFonts w:ascii="Times New Roman" w:hAnsi="Times New Roman" w:cs="Times New Roman"/>
          <w:sz w:val="28"/>
        </w:rPr>
        <w:t>.: с. 9 (5 назв.)</w:t>
      </w:r>
      <w:proofErr w:type="gramStart"/>
      <w:r w:rsidRPr="0053726B">
        <w:rPr>
          <w:rFonts w:ascii="Times New Roman" w:hAnsi="Times New Roman" w:cs="Times New Roman"/>
          <w:sz w:val="28"/>
        </w:rPr>
        <w:t>.</w:t>
      </w:r>
      <w:proofErr w:type="gramEnd"/>
      <w:r w:rsidRPr="0053726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3726B">
        <w:rPr>
          <w:rFonts w:ascii="Times New Roman" w:hAnsi="Times New Roman" w:cs="Times New Roman"/>
          <w:sz w:val="28"/>
        </w:rPr>
        <w:t>т</w:t>
      </w:r>
      <w:proofErr w:type="gramEnd"/>
      <w:r w:rsidRPr="0053726B">
        <w:rPr>
          <w:rFonts w:ascii="Times New Roman" w:hAnsi="Times New Roman" w:cs="Times New Roman"/>
          <w:sz w:val="28"/>
        </w:rPr>
        <w:t>абл.</w:t>
      </w:r>
    </w:p>
    <w:p w:rsidR="0053726B" w:rsidRDefault="0053726B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3726B">
        <w:rPr>
          <w:rFonts w:ascii="Times New Roman" w:hAnsi="Times New Roman" w:cs="Times New Roman"/>
          <w:sz w:val="24"/>
        </w:rPr>
        <w:t xml:space="preserve">Дана оценка продуктивности и агроэкономической эффективности возделывания культур зернопаропропашного севооборота в зависимости от интенсивности применяемых </w:t>
      </w:r>
      <w:proofErr w:type="spellStart"/>
      <w:r w:rsidRPr="0053726B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53726B">
        <w:rPr>
          <w:rFonts w:ascii="Times New Roman" w:hAnsi="Times New Roman" w:cs="Times New Roman"/>
          <w:sz w:val="24"/>
        </w:rPr>
        <w:t xml:space="preserve">. Показана </w:t>
      </w:r>
      <w:r w:rsidRPr="0062723A">
        <w:rPr>
          <w:rFonts w:ascii="Times New Roman" w:hAnsi="Times New Roman" w:cs="Times New Roman"/>
          <w:sz w:val="24"/>
        </w:rPr>
        <w:t>роль комплексного использования удобрений и средств защиты растений.</w:t>
      </w:r>
    </w:p>
    <w:p w:rsidR="006E2DAA" w:rsidRDefault="006E2DAA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E2DAA" w:rsidRDefault="006E2DAA" w:rsidP="00537BA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E2DAA">
        <w:rPr>
          <w:rFonts w:ascii="Times New Roman" w:hAnsi="Times New Roman" w:cs="Times New Roman"/>
          <w:b/>
          <w:bCs/>
          <w:sz w:val="28"/>
        </w:rPr>
        <w:t>Турьянский</w:t>
      </w:r>
      <w:proofErr w:type="spellEnd"/>
      <w:r w:rsidRPr="006E2DAA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2DAA">
        <w:rPr>
          <w:rFonts w:ascii="Times New Roman" w:hAnsi="Times New Roman" w:cs="Times New Roman"/>
          <w:sz w:val="28"/>
        </w:rPr>
        <w:t xml:space="preserve">Оптимизация </w:t>
      </w:r>
      <w:proofErr w:type="spellStart"/>
      <w:r w:rsidRPr="006E2DAA">
        <w:rPr>
          <w:rFonts w:ascii="Times New Roman" w:hAnsi="Times New Roman" w:cs="Times New Roman"/>
          <w:sz w:val="28"/>
        </w:rPr>
        <w:t>агроландшафтов</w:t>
      </w:r>
      <w:proofErr w:type="spellEnd"/>
      <w:r w:rsidRPr="006E2DAA">
        <w:rPr>
          <w:rFonts w:ascii="Times New Roman" w:hAnsi="Times New Roman" w:cs="Times New Roman"/>
          <w:sz w:val="28"/>
        </w:rPr>
        <w:t xml:space="preserve"> в Белгородской области - путь к </w:t>
      </w:r>
      <w:proofErr w:type="spellStart"/>
      <w:r w:rsidRPr="006E2DAA">
        <w:rPr>
          <w:rFonts w:ascii="Times New Roman" w:hAnsi="Times New Roman" w:cs="Times New Roman"/>
          <w:sz w:val="28"/>
        </w:rPr>
        <w:t>биологизации</w:t>
      </w:r>
      <w:proofErr w:type="spellEnd"/>
      <w:r w:rsidRPr="006E2DAA">
        <w:rPr>
          <w:rFonts w:ascii="Times New Roman" w:hAnsi="Times New Roman" w:cs="Times New Roman"/>
          <w:sz w:val="28"/>
        </w:rPr>
        <w:t xml:space="preserve"> земледелия</w:t>
      </w:r>
      <w:r>
        <w:rPr>
          <w:rFonts w:ascii="Times New Roman" w:hAnsi="Times New Roman" w:cs="Times New Roman"/>
          <w:sz w:val="28"/>
        </w:rPr>
        <w:t xml:space="preserve"> </w:t>
      </w:r>
      <w:r w:rsidRPr="006E2DAA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6E2DAA">
        <w:rPr>
          <w:rFonts w:ascii="Times New Roman" w:hAnsi="Times New Roman" w:cs="Times New Roman"/>
          <w:sz w:val="28"/>
        </w:rPr>
        <w:t>Турьянский</w:t>
      </w:r>
      <w:proofErr w:type="spellEnd"/>
      <w:r w:rsidRPr="006E2DAA">
        <w:rPr>
          <w:rFonts w:ascii="Times New Roman" w:hAnsi="Times New Roman" w:cs="Times New Roman"/>
          <w:sz w:val="28"/>
        </w:rPr>
        <w:t xml:space="preserve">, Е. Г. Котлярова, С. Д. </w:t>
      </w:r>
      <w:proofErr w:type="spellStart"/>
      <w:r w:rsidRPr="006E2DAA">
        <w:rPr>
          <w:rFonts w:ascii="Times New Roman" w:hAnsi="Times New Roman" w:cs="Times New Roman"/>
          <w:sz w:val="28"/>
        </w:rPr>
        <w:t>Лицуков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2DAA">
        <w:rPr>
          <w:rFonts w:ascii="Times New Roman" w:hAnsi="Times New Roman" w:cs="Times New Roman"/>
          <w:sz w:val="28"/>
        </w:rPr>
        <w:t xml:space="preserve">// Достижения науки и техники АПК. - 2012. - № 9. - С. 48-50. - </w:t>
      </w:r>
      <w:proofErr w:type="spellStart"/>
      <w:r w:rsidRPr="006E2DAA">
        <w:rPr>
          <w:rFonts w:ascii="Times New Roman" w:hAnsi="Times New Roman" w:cs="Times New Roman"/>
          <w:sz w:val="28"/>
        </w:rPr>
        <w:t>Библиогр</w:t>
      </w:r>
      <w:proofErr w:type="spellEnd"/>
      <w:r w:rsidRPr="006E2DAA">
        <w:rPr>
          <w:rFonts w:ascii="Times New Roman" w:hAnsi="Times New Roman" w:cs="Times New Roman"/>
          <w:sz w:val="28"/>
        </w:rPr>
        <w:t>.: с. 50 (5 назв.)</w:t>
      </w:r>
      <w:proofErr w:type="gramStart"/>
      <w:r w:rsidRPr="006E2DAA">
        <w:rPr>
          <w:rFonts w:ascii="Times New Roman" w:hAnsi="Times New Roman" w:cs="Times New Roman"/>
          <w:sz w:val="28"/>
        </w:rPr>
        <w:t>.</w:t>
      </w:r>
      <w:proofErr w:type="gramEnd"/>
      <w:r w:rsidRPr="006E2DA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6E2DAA">
        <w:rPr>
          <w:rFonts w:ascii="Times New Roman" w:hAnsi="Times New Roman" w:cs="Times New Roman"/>
          <w:sz w:val="28"/>
        </w:rPr>
        <w:t>р</w:t>
      </w:r>
      <w:proofErr w:type="gramEnd"/>
      <w:r w:rsidRPr="006E2DAA">
        <w:rPr>
          <w:rFonts w:ascii="Times New Roman" w:hAnsi="Times New Roman" w:cs="Times New Roman"/>
          <w:sz w:val="28"/>
        </w:rPr>
        <w:t>ис., табл.</w:t>
      </w:r>
    </w:p>
    <w:p w:rsidR="006E2DAA" w:rsidRPr="006E2DAA" w:rsidRDefault="006E2DAA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E2DAA">
        <w:rPr>
          <w:rFonts w:ascii="Times New Roman" w:hAnsi="Times New Roman" w:cs="Times New Roman"/>
          <w:sz w:val="24"/>
        </w:rPr>
        <w:t xml:space="preserve">Изучено влияние ландшафтных систем земледелия на плодородие почвы, продуктивность </w:t>
      </w:r>
      <w:proofErr w:type="spellStart"/>
      <w:r w:rsidRPr="006E2DAA">
        <w:rPr>
          <w:rFonts w:ascii="Times New Roman" w:hAnsi="Times New Roman" w:cs="Times New Roman"/>
          <w:sz w:val="24"/>
        </w:rPr>
        <w:t>агроценозов</w:t>
      </w:r>
      <w:proofErr w:type="spellEnd"/>
      <w:r w:rsidRPr="006E2DAA">
        <w:rPr>
          <w:rFonts w:ascii="Times New Roman" w:hAnsi="Times New Roman" w:cs="Times New Roman"/>
          <w:sz w:val="24"/>
        </w:rPr>
        <w:t xml:space="preserve">, биологическую емкость </w:t>
      </w:r>
      <w:proofErr w:type="spellStart"/>
      <w:r w:rsidRPr="006E2DAA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6E2DAA">
        <w:rPr>
          <w:rFonts w:ascii="Times New Roman" w:hAnsi="Times New Roman" w:cs="Times New Roman"/>
          <w:sz w:val="24"/>
        </w:rPr>
        <w:t xml:space="preserve"> и эффективность производства растениеводческой продукции.</w:t>
      </w:r>
    </w:p>
    <w:p w:rsidR="006E2DAA" w:rsidRPr="0062723A" w:rsidRDefault="006E2DAA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82F89" w:rsidRPr="00537BAD" w:rsidRDefault="0031319A" w:rsidP="00537BAD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3726B">
        <w:rPr>
          <w:rFonts w:ascii="Times New Roman" w:hAnsi="Times New Roman" w:cs="Times New Roman"/>
          <w:b/>
          <w:sz w:val="28"/>
        </w:rPr>
        <w:t>Селекция, семеноводство, сорта</w:t>
      </w:r>
    </w:p>
    <w:p w:rsidR="0031319A" w:rsidRPr="0031319A" w:rsidRDefault="0031319A" w:rsidP="00537BA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1319A">
        <w:rPr>
          <w:rFonts w:ascii="Times New Roman" w:hAnsi="Times New Roman" w:cs="Times New Roman"/>
          <w:b/>
          <w:bCs/>
          <w:sz w:val="28"/>
          <w:szCs w:val="28"/>
        </w:rPr>
        <w:t>Комаров, Н. М</w:t>
      </w:r>
      <w:r w:rsidRPr="0031319A">
        <w:rPr>
          <w:rFonts w:ascii="Times New Roman" w:hAnsi="Times New Roman" w:cs="Times New Roman"/>
          <w:b/>
          <w:bCs/>
          <w:sz w:val="28"/>
        </w:rPr>
        <w:t xml:space="preserve">. </w:t>
      </w:r>
      <w:r w:rsidRPr="0031319A">
        <w:rPr>
          <w:rFonts w:ascii="Times New Roman" w:hAnsi="Times New Roman" w:cs="Times New Roman"/>
          <w:sz w:val="28"/>
        </w:rPr>
        <w:t xml:space="preserve">Некоторые аспекты проблемы взаимодействия "генотип-среда" [Текст] / Н. М. Комаров // Достижения науки и техники АПК. - 2012. - № 7. - С. 39-41. - </w:t>
      </w:r>
      <w:proofErr w:type="spellStart"/>
      <w:r w:rsidRPr="0031319A">
        <w:rPr>
          <w:rFonts w:ascii="Times New Roman" w:hAnsi="Times New Roman" w:cs="Times New Roman"/>
          <w:sz w:val="28"/>
        </w:rPr>
        <w:t>Библиогр</w:t>
      </w:r>
      <w:proofErr w:type="spellEnd"/>
      <w:r w:rsidRPr="0031319A">
        <w:rPr>
          <w:rFonts w:ascii="Times New Roman" w:hAnsi="Times New Roman" w:cs="Times New Roman"/>
          <w:sz w:val="28"/>
        </w:rPr>
        <w:t>.: с. 41 (11 назв.).</w:t>
      </w:r>
    </w:p>
    <w:p w:rsidR="0031319A" w:rsidRPr="0031319A" w:rsidRDefault="0031319A" w:rsidP="00537BA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1319A">
        <w:rPr>
          <w:rFonts w:ascii="Times New Roman" w:hAnsi="Times New Roman" w:cs="Times New Roman"/>
          <w:sz w:val="24"/>
        </w:rPr>
        <w:t>Рассматривается смена рангов значения признака у различных генотипов в разных средах обитания, которая (смена рангов) учитывается в дисперсионном анализе, как взаимодействие генотипа со средой. Для объяснения используются коэффициенты регрессии урожаев сортов в разных средах на индексы сред, которые служат интегральными биологическими показателями, характеризующими комплекс условий, сложившийся за период вегетации растений в каждой среде их обитания.</w:t>
      </w:r>
    </w:p>
    <w:sectPr w:rsidR="0031319A" w:rsidRPr="00313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48" w:rsidRDefault="00675848" w:rsidP="00F10F20">
      <w:pPr>
        <w:spacing w:after="0" w:line="240" w:lineRule="auto"/>
      </w:pPr>
      <w:r>
        <w:separator/>
      </w:r>
    </w:p>
  </w:endnote>
  <w:endnote w:type="continuationSeparator" w:id="0">
    <w:p w:rsidR="00675848" w:rsidRDefault="00675848" w:rsidP="00F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20" w:rsidRDefault="00F10F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44728"/>
      <w:docPartObj>
        <w:docPartGallery w:val="Page Numbers (Bottom of Page)"/>
        <w:docPartUnique/>
      </w:docPartObj>
    </w:sdtPr>
    <w:sdtEndPr/>
    <w:sdtContent>
      <w:p w:rsidR="00F10F20" w:rsidRDefault="00F10F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863">
          <w:rPr>
            <w:noProof/>
          </w:rPr>
          <w:t>1</w:t>
        </w:r>
        <w:r>
          <w:fldChar w:fldCharType="end"/>
        </w:r>
      </w:p>
    </w:sdtContent>
  </w:sdt>
  <w:p w:rsidR="00F10F20" w:rsidRDefault="00F10F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20" w:rsidRDefault="00F10F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48" w:rsidRDefault="00675848" w:rsidP="00F10F20">
      <w:pPr>
        <w:spacing w:after="0" w:line="240" w:lineRule="auto"/>
      </w:pPr>
      <w:r>
        <w:separator/>
      </w:r>
    </w:p>
  </w:footnote>
  <w:footnote w:type="continuationSeparator" w:id="0">
    <w:p w:rsidR="00675848" w:rsidRDefault="00675848" w:rsidP="00F1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20" w:rsidRDefault="00F10F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C61863" w:rsidTr="00EE5E6E">
      <w:tc>
        <w:tcPr>
          <w:tcW w:w="828" w:type="pct"/>
        </w:tcPr>
        <w:p w:rsidR="00C61863" w:rsidRDefault="00C61863" w:rsidP="00EE5E6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4802875" wp14:editId="639CC8A0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C61863" w:rsidRPr="00E81F2B" w:rsidRDefault="00C61863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C61863" w:rsidRDefault="00C61863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F10F20" w:rsidRDefault="00F10F20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20" w:rsidRDefault="00F10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2"/>
    <w:rsid w:val="0031319A"/>
    <w:rsid w:val="0053726B"/>
    <w:rsid w:val="00537BAD"/>
    <w:rsid w:val="00582F89"/>
    <w:rsid w:val="0062723A"/>
    <w:rsid w:val="00675848"/>
    <w:rsid w:val="006E2DAA"/>
    <w:rsid w:val="00C61863"/>
    <w:rsid w:val="00CC2442"/>
    <w:rsid w:val="00F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1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F20"/>
  </w:style>
  <w:style w:type="paragraph" w:styleId="a6">
    <w:name w:val="footer"/>
    <w:basedOn w:val="a"/>
    <w:link w:val="a7"/>
    <w:uiPriority w:val="99"/>
    <w:unhideWhenUsed/>
    <w:rsid w:val="00F1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F20"/>
  </w:style>
  <w:style w:type="table" w:styleId="a8">
    <w:name w:val="Table Grid"/>
    <w:basedOn w:val="a1"/>
    <w:uiPriority w:val="59"/>
    <w:rsid w:val="00C6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1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F20"/>
  </w:style>
  <w:style w:type="paragraph" w:styleId="a6">
    <w:name w:val="footer"/>
    <w:basedOn w:val="a"/>
    <w:link w:val="a7"/>
    <w:uiPriority w:val="99"/>
    <w:unhideWhenUsed/>
    <w:rsid w:val="00F1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F20"/>
  </w:style>
  <w:style w:type="table" w:styleId="a8">
    <w:name w:val="Table Grid"/>
    <w:basedOn w:val="a1"/>
    <w:uiPriority w:val="59"/>
    <w:rsid w:val="00C6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9</cp:revision>
  <dcterms:created xsi:type="dcterms:W3CDTF">2012-12-11T05:08:00Z</dcterms:created>
  <dcterms:modified xsi:type="dcterms:W3CDTF">2013-04-25T02:39:00Z</dcterms:modified>
</cp:coreProperties>
</file>