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C4BE9" w:rsidTr="00DE2A63">
        <w:tc>
          <w:tcPr>
            <w:tcW w:w="828" w:type="pct"/>
            <w:hideMark/>
          </w:tcPr>
          <w:p w:rsidR="00AC4BE9" w:rsidRDefault="003B70A6" w:rsidP="00DE2A63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D393A4" wp14:editId="4ED3C25C">
                  <wp:extent cx="590598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C4BE9" w:rsidRDefault="00AC4BE9" w:rsidP="003B70A6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 xml:space="preserve">Государственное </w:t>
            </w:r>
            <w:bookmarkStart w:id="0" w:name="_GoBack"/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бюджетное учреждение культуры</w:t>
            </w:r>
          </w:p>
          <w:p w:rsidR="00AC4BE9" w:rsidRDefault="00AC4BE9" w:rsidP="003B70A6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</w:t>
            </w:r>
            <w:bookmarkEnd w:id="0"/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я библиотека имени Н.Н. Муравьева-Амурского</w:t>
            </w:r>
          </w:p>
        </w:tc>
      </w:tr>
    </w:tbl>
    <w:p w:rsidR="00AC4BE9" w:rsidRPr="00235BCD" w:rsidRDefault="00AC4BE9" w:rsidP="00235BCD">
      <w:pPr>
        <w:pStyle w:val="a3"/>
        <w:rPr>
          <w:rFonts w:ascii="Times New Roman" w:hAnsi="Times New Roman" w:cs="Times New Roman"/>
          <w:sz w:val="24"/>
        </w:rPr>
      </w:pPr>
    </w:p>
    <w:p w:rsidR="009E7D93" w:rsidRDefault="00033B7B" w:rsidP="00033B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33B7B">
        <w:rPr>
          <w:rFonts w:ascii="Times New Roman" w:hAnsi="Times New Roman" w:cs="Times New Roman"/>
          <w:b/>
          <w:sz w:val="28"/>
        </w:rPr>
        <w:t>Земледелие</w:t>
      </w:r>
    </w:p>
    <w:p w:rsidR="009C7645" w:rsidRPr="000C3B92" w:rsidRDefault="009C7645" w:rsidP="009C764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3B92">
        <w:rPr>
          <w:rFonts w:ascii="Times New Roman" w:hAnsi="Times New Roman" w:cs="Times New Roman"/>
          <w:b/>
          <w:sz w:val="28"/>
        </w:rPr>
        <w:t>Бухаров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C3B92">
        <w:rPr>
          <w:rFonts w:ascii="Times New Roman" w:hAnsi="Times New Roman" w:cs="Times New Roman"/>
          <w:b/>
          <w:sz w:val="28"/>
        </w:rPr>
        <w:t xml:space="preserve"> А. Ф.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Использование температурного коэффициента при изучении прорастания семян / А.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0C3B92">
        <w:rPr>
          <w:rFonts w:ascii="Times New Roman" w:hAnsi="Times New Roman" w:cs="Times New Roman"/>
          <w:sz w:val="28"/>
        </w:rPr>
        <w:t>Бухаров</w:t>
      </w:r>
      <w:proofErr w:type="spellEnd"/>
      <w:r w:rsidRPr="000C3B92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0C3B92">
        <w:rPr>
          <w:rFonts w:ascii="Times New Roman" w:hAnsi="Times New Roman" w:cs="Times New Roman"/>
          <w:sz w:val="28"/>
        </w:rPr>
        <w:t>Балеев</w:t>
      </w:r>
      <w:proofErr w:type="spellEnd"/>
      <w:r w:rsidRPr="000C3B92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0C3B92">
        <w:rPr>
          <w:rFonts w:ascii="Times New Roman" w:hAnsi="Times New Roman" w:cs="Times New Roman"/>
          <w:sz w:val="28"/>
        </w:rPr>
        <w:t>Бухарова</w:t>
      </w:r>
      <w:proofErr w:type="spellEnd"/>
      <w:r w:rsidRPr="000C3B92">
        <w:rPr>
          <w:rFonts w:ascii="Times New Roman" w:hAnsi="Times New Roman" w:cs="Times New Roman"/>
          <w:sz w:val="28"/>
        </w:rPr>
        <w:t xml:space="preserve"> // Научно-практический журнал Пермский </w:t>
      </w:r>
      <w:proofErr w:type="spellStart"/>
      <w:r w:rsidRPr="000C3B92">
        <w:rPr>
          <w:rFonts w:ascii="Times New Roman" w:hAnsi="Times New Roman" w:cs="Times New Roman"/>
          <w:sz w:val="28"/>
        </w:rPr>
        <w:t>аграр</w:t>
      </w:r>
      <w:proofErr w:type="spellEnd"/>
      <w:r w:rsidR="00D27785">
        <w:rPr>
          <w:rFonts w:ascii="Times New Roman" w:hAnsi="Times New Roman" w:cs="Times New Roman"/>
          <w:sz w:val="28"/>
        </w:rPr>
        <w:t>.</w:t>
      </w:r>
      <w:r w:rsidRPr="000C3B92">
        <w:rPr>
          <w:rFonts w:ascii="Times New Roman" w:hAnsi="Times New Roman" w:cs="Times New Roman"/>
          <w:sz w:val="28"/>
        </w:rPr>
        <w:t xml:space="preserve"> вестник. – 2016. – № 14. – С. 10-16.</w:t>
      </w:r>
    </w:p>
    <w:p w:rsidR="009C7645" w:rsidRDefault="009C7645" w:rsidP="009C7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44E48">
        <w:rPr>
          <w:rFonts w:ascii="Times New Roman" w:hAnsi="Times New Roman" w:cs="Times New Roman"/>
          <w:sz w:val="24"/>
        </w:rPr>
        <w:t>Рассчитан температурный коэффициент (Q10) для скорости прорастания семян, который показывает, как изменяется скорость прорастания семян при повышении температуры на 10</w:t>
      </w:r>
      <w:proofErr w:type="gramStart"/>
      <w:r w:rsidRPr="00044E48">
        <w:rPr>
          <w:rFonts w:ascii="Times New Roman" w:hAnsi="Times New Roman" w:cs="Times New Roman"/>
          <w:sz w:val="24"/>
        </w:rPr>
        <w:t>°С</w:t>
      </w:r>
      <w:proofErr w:type="gramEnd"/>
      <w:r w:rsidRPr="00044E48">
        <w:rPr>
          <w:rFonts w:ascii="Times New Roman" w:hAnsi="Times New Roman" w:cs="Times New Roman"/>
          <w:sz w:val="24"/>
        </w:rPr>
        <w:t xml:space="preserve"> по сравнению с первоначальной. Инкубация семян изучаемых культур проводилась в условиях повышенной температуры (t = +30°С) во влажном состоянии в течение 5 и 20 суток без доступа света. Повторность опыта трехкратная, в каждой повторности использовали 1000 семян. После указанного срока инкубации семена извлекали и промывали в проточной воде, затем закладывали на </w:t>
      </w:r>
      <w:proofErr w:type="spellStart"/>
      <w:r w:rsidRPr="00044E48">
        <w:rPr>
          <w:rFonts w:ascii="Times New Roman" w:hAnsi="Times New Roman" w:cs="Times New Roman"/>
          <w:sz w:val="24"/>
        </w:rPr>
        <w:t>постинкубационное</w:t>
      </w:r>
      <w:proofErr w:type="spellEnd"/>
      <w:r w:rsidRPr="00044E48">
        <w:rPr>
          <w:rFonts w:ascii="Times New Roman" w:hAnsi="Times New Roman" w:cs="Times New Roman"/>
          <w:sz w:val="24"/>
        </w:rPr>
        <w:t xml:space="preserve"> проращивание. Температурный коэффициент для скорости прорастания семян и скорости роста зародыша рассчитывали по формуле Вант-Гоффа. При увеличении температуры проращивания с 3 до 20</w:t>
      </w:r>
      <w:proofErr w:type="gramStart"/>
      <w:r w:rsidRPr="00044E48">
        <w:rPr>
          <w:rFonts w:ascii="Times New Roman" w:hAnsi="Times New Roman" w:cs="Times New Roman"/>
          <w:sz w:val="24"/>
        </w:rPr>
        <w:t>°С</w:t>
      </w:r>
      <w:proofErr w:type="gramEnd"/>
      <w:r w:rsidRPr="00044E48">
        <w:rPr>
          <w:rFonts w:ascii="Times New Roman" w:hAnsi="Times New Roman" w:cs="Times New Roman"/>
          <w:sz w:val="24"/>
        </w:rPr>
        <w:t xml:space="preserve"> скорость прорастания семян всех изучаемых культур увеличивается, при этом температурный коэффициент варьирует от 1,23 до 1,82, в зависимости от культуры. Максимальное увеличение температурного коэффициента скорости прорастания семян отмечено у кориандра - 1,82; укропа - 1,61 и моркови - 1,54. Слабее на повышение температуры реагируют семена пастернака (1,23), </w:t>
      </w:r>
      <w:proofErr w:type="spellStart"/>
      <w:r w:rsidRPr="00044E48">
        <w:rPr>
          <w:rFonts w:ascii="Times New Roman" w:hAnsi="Times New Roman" w:cs="Times New Roman"/>
          <w:sz w:val="24"/>
        </w:rPr>
        <w:t>любистока</w:t>
      </w:r>
      <w:proofErr w:type="spellEnd"/>
      <w:r w:rsidRPr="00044E48">
        <w:rPr>
          <w:rFonts w:ascii="Times New Roman" w:hAnsi="Times New Roman" w:cs="Times New Roman"/>
          <w:sz w:val="24"/>
        </w:rPr>
        <w:t xml:space="preserve"> (1,24) и сельдерея корневого (1,32). Температурный коэффициент, рассчитанный для скорости роста зародыша, показывает, как изменяется скорость роста зародыша при повышении температуры на 10</w:t>
      </w:r>
      <w:proofErr w:type="gramStart"/>
      <w:r w:rsidRPr="00044E48">
        <w:rPr>
          <w:rFonts w:ascii="Times New Roman" w:hAnsi="Times New Roman" w:cs="Times New Roman"/>
          <w:sz w:val="24"/>
        </w:rPr>
        <w:t>°С</w:t>
      </w:r>
      <w:proofErr w:type="gramEnd"/>
      <w:r w:rsidRPr="00044E48">
        <w:rPr>
          <w:rFonts w:ascii="Times New Roman" w:hAnsi="Times New Roman" w:cs="Times New Roman"/>
          <w:sz w:val="24"/>
        </w:rPr>
        <w:t xml:space="preserve"> по сравнению с первоначальной. При увеличении температуры проращивания с 3 до 20</w:t>
      </w:r>
      <w:proofErr w:type="gramStart"/>
      <w:r w:rsidRPr="00044E48">
        <w:rPr>
          <w:rFonts w:ascii="Times New Roman" w:hAnsi="Times New Roman" w:cs="Times New Roman"/>
          <w:sz w:val="24"/>
        </w:rPr>
        <w:t>°С</w:t>
      </w:r>
      <w:proofErr w:type="gramEnd"/>
      <w:r w:rsidRPr="00044E48">
        <w:rPr>
          <w:rFonts w:ascii="Times New Roman" w:hAnsi="Times New Roman" w:cs="Times New Roman"/>
          <w:sz w:val="24"/>
        </w:rPr>
        <w:t xml:space="preserve"> скорость роста зародыша у изучаемых культур увеличивается. Температурный коэффициент в этом случае находится в диапазоне от 1,00 до 1,57. Максимальное увеличение скорости роста зародыша отмечено у моркови - 1,57; петрушки корневой - 1,51 и сельдерея корневого - 1,35. Слабее на повышение температуры реагируют семена </w:t>
      </w:r>
      <w:proofErr w:type="spellStart"/>
      <w:r w:rsidRPr="00044E48">
        <w:rPr>
          <w:rFonts w:ascii="Times New Roman" w:hAnsi="Times New Roman" w:cs="Times New Roman"/>
          <w:sz w:val="24"/>
        </w:rPr>
        <w:t>любистока</w:t>
      </w:r>
      <w:proofErr w:type="spellEnd"/>
      <w:r w:rsidRPr="00044E48">
        <w:rPr>
          <w:rFonts w:ascii="Times New Roman" w:hAnsi="Times New Roman" w:cs="Times New Roman"/>
          <w:sz w:val="24"/>
        </w:rPr>
        <w:t xml:space="preserve"> лекарственного (1,14), пастернака (1,11) и кориандра (1,00). При приближении температуры 30</w:t>
      </w:r>
      <w:proofErr w:type="gramStart"/>
      <w:r w:rsidRPr="00044E48">
        <w:rPr>
          <w:rFonts w:ascii="Times New Roman" w:hAnsi="Times New Roman" w:cs="Times New Roman"/>
          <w:sz w:val="24"/>
        </w:rPr>
        <w:t>°С</w:t>
      </w:r>
      <w:proofErr w:type="gramEnd"/>
      <w:r w:rsidRPr="00044E48">
        <w:rPr>
          <w:rFonts w:ascii="Times New Roman" w:hAnsi="Times New Roman" w:cs="Times New Roman"/>
          <w:sz w:val="24"/>
        </w:rPr>
        <w:t xml:space="preserve">, скорость роста зародыша резко снижается. При этом температурный коэффициент скорости роста зародыша варьирует от 0,04 (укроп) до 0,5 (кориандр). Выделены культуры, у которых при увеличении времени действия стресса температурный коэффициент резко снижается, к таким отнесены сельдерей корневой и пастернак. </w:t>
      </w:r>
    </w:p>
    <w:p w:rsidR="009C7645" w:rsidRPr="00D83462" w:rsidRDefault="009C7645" w:rsidP="000A32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32C2" w:rsidRDefault="000A32C2" w:rsidP="000A32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32C2">
        <w:rPr>
          <w:rFonts w:ascii="Times New Roman" w:hAnsi="Times New Roman" w:cs="Times New Roman"/>
          <w:b/>
          <w:sz w:val="28"/>
        </w:rPr>
        <w:t xml:space="preserve">Влияние приемов </w:t>
      </w:r>
      <w:proofErr w:type="spellStart"/>
      <w:r w:rsidRPr="000A32C2">
        <w:rPr>
          <w:rFonts w:ascii="Times New Roman" w:hAnsi="Times New Roman" w:cs="Times New Roman"/>
          <w:b/>
          <w:sz w:val="28"/>
        </w:rPr>
        <w:t>биологизации</w:t>
      </w:r>
      <w:proofErr w:type="spellEnd"/>
      <w:r w:rsidRPr="000A32C2">
        <w:rPr>
          <w:rFonts w:ascii="Times New Roman" w:hAnsi="Times New Roman" w:cs="Times New Roman"/>
          <w:b/>
          <w:sz w:val="28"/>
        </w:rPr>
        <w:t xml:space="preserve"> и различных способов обработки почвы на показатели плодородия и урожайности культур севооборотов</w:t>
      </w:r>
      <w:r>
        <w:rPr>
          <w:rFonts w:ascii="Times New Roman" w:hAnsi="Times New Roman" w:cs="Times New Roman"/>
          <w:sz w:val="28"/>
        </w:rPr>
        <w:t xml:space="preserve"> </w:t>
      </w:r>
      <w:r w:rsidRPr="000A32C2">
        <w:rPr>
          <w:rFonts w:ascii="Times New Roman" w:hAnsi="Times New Roman" w:cs="Times New Roman"/>
          <w:sz w:val="28"/>
        </w:rPr>
        <w:t>/ А.</w:t>
      </w:r>
      <w:r>
        <w:rPr>
          <w:rFonts w:ascii="Times New Roman" w:hAnsi="Times New Roman" w:cs="Times New Roman"/>
          <w:sz w:val="28"/>
        </w:rPr>
        <w:t xml:space="preserve"> </w:t>
      </w:r>
      <w:r w:rsidRPr="000A32C2">
        <w:rPr>
          <w:rFonts w:ascii="Times New Roman" w:hAnsi="Times New Roman" w:cs="Times New Roman"/>
          <w:sz w:val="28"/>
        </w:rPr>
        <w:t>А.</w:t>
      </w:r>
      <w:r w:rsidRPr="00D834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Дедов </w:t>
      </w:r>
      <w:r w:rsidRPr="00D8346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83462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>//</w:t>
      </w:r>
      <w:r w:rsidRPr="000A32C2">
        <w:rPr>
          <w:rFonts w:ascii="Times New Roman" w:hAnsi="Times New Roman" w:cs="Times New Roman"/>
          <w:sz w:val="28"/>
        </w:rPr>
        <w:t xml:space="preserve"> Вестник Воронежского гос. </w:t>
      </w:r>
      <w:proofErr w:type="spellStart"/>
      <w:r w:rsidRPr="000A32C2">
        <w:rPr>
          <w:rFonts w:ascii="Times New Roman" w:hAnsi="Times New Roman" w:cs="Times New Roman"/>
          <w:sz w:val="28"/>
        </w:rPr>
        <w:t>аграр</w:t>
      </w:r>
      <w:proofErr w:type="spellEnd"/>
      <w:r w:rsidR="00D27785">
        <w:rPr>
          <w:rFonts w:ascii="Times New Roman" w:hAnsi="Times New Roman" w:cs="Times New Roman"/>
          <w:sz w:val="28"/>
        </w:rPr>
        <w:t>.</w:t>
      </w:r>
      <w:r w:rsidRPr="000A32C2">
        <w:rPr>
          <w:rFonts w:ascii="Times New Roman" w:hAnsi="Times New Roman" w:cs="Times New Roman"/>
          <w:sz w:val="28"/>
        </w:rPr>
        <w:t xml:space="preserve"> ун-та . – 2016. – № 3. – С. 47-56.</w:t>
      </w:r>
    </w:p>
    <w:p w:rsidR="008B72FC" w:rsidRDefault="008B72FC" w:rsidP="00033B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452D7" w:rsidRDefault="00F452D7" w:rsidP="00F452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DE">
        <w:rPr>
          <w:rFonts w:ascii="Times New Roman" w:hAnsi="Times New Roman" w:cs="Times New Roman"/>
          <w:b/>
          <w:sz w:val="28"/>
          <w:szCs w:val="28"/>
        </w:rPr>
        <w:t>Головин,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BDE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751BDE">
        <w:rPr>
          <w:rFonts w:ascii="Times New Roman" w:hAnsi="Times New Roman" w:cs="Times New Roman"/>
          <w:sz w:val="28"/>
          <w:szCs w:val="28"/>
        </w:rPr>
        <w:t xml:space="preserve"> к формированию региональных систем селекции и семеноводства</w:t>
      </w:r>
      <w:r w:rsidRPr="00BC007A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Головин,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Головин,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 xml:space="preserve">Н. Ефремова // Известия Нижневолжского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4. – С. 111-118.</w:t>
      </w:r>
      <w:r w:rsidRPr="00751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2D7" w:rsidRDefault="00F452D7" w:rsidP="00F452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52D7">
        <w:rPr>
          <w:rFonts w:ascii="Times New Roman" w:hAnsi="Times New Roman" w:cs="Times New Roman"/>
          <w:sz w:val="24"/>
          <w:szCs w:val="28"/>
        </w:rPr>
        <w:t xml:space="preserve">Рассмотрены проблемы развития селекции и семеноводства в России, выявлены причинно-следственные связи, сдерживающие институциональные преобразования этой </w:t>
      </w:r>
      <w:proofErr w:type="spellStart"/>
      <w:r w:rsidRPr="00F452D7">
        <w:rPr>
          <w:rFonts w:ascii="Times New Roman" w:hAnsi="Times New Roman" w:cs="Times New Roman"/>
          <w:sz w:val="24"/>
          <w:szCs w:val="28"/>
        </w:rPr>
        <w:t>подотрасли</w:t>
      </w:r>
      <w:proofErr w:type="spellEnd"/>
      <w:r w:rsidRPr="00F452D7">
        <w:rPr>
          <w:rFonts w:ascii="Times New Roman" w:hAnsi="Times New Roman" w:cs="Times New Roman"/>
          <w:sz w:val="24"/>
          <w:szCs w:val="28"/>
        </w:rPr>
        <w:t>. Дана авторская трактовка региональной системы семеноводства, под которой понимается совокупность профильных сельскохозяйственных, научно-экспертных, образовательных, сервисных и иных организаций, связанных горизонтально-</w:t>
      </w:r>
      <w:r w:rsidRPr="00F452D7">
        <w:rPr>
          <w:rFonts w:ascii="Times New Roman" w:hAnsi="Times New Roman" w:cs="Times New Roman"/>
          <w:sz w:val="24"/>
          <w:szCs w:val="28"/>
        </w:rPr>
        <w:lastRenderedPageBreak/>
        <w:t xml:space="preserve">кооперативными и вертикально-интегральными связями, в целях селекции, производства и реализации элитного и репродукционного семенного материала, а также разработки и внедрения </w:t>
      </w:r>
      <w:proofErr w:type="spellStart"/>
      <w:r w:rsidRPr="00F452D7">
        <w:rPr>
          <w:rFonts w:ascii="Times New Roman" w:hAnsi="Times New Roman" w:cs="Times New Roman"/>
          <w:sz w:val="24"/>
          <w:szCs w:val="28"/>
        </w:rPr>
        <w:t>ресурсоэффективных</w:t>
      </w:r>
      <w:proofErr w:type="spellEnd"/>
      <w:r w:rsidRPr="00F452D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52D7">
        <w:rPr>
          <w:rFonts w:ascii="Times New Roman" w:hAnsi="Times New Roman" w:cs="Times New Roman"/>
          <w:sz w:val="24"/>
          <w:szCs w:val="28"/>
        </w:rPr>
        <w:t>агротехнологий</w:t>
      </w:r>
      <w:proofErr w:type="spellEnd"/>
      <w:r w:rsidRPr="00F452D7">
        <w:rPr>
          <w:rFonts w:ascii="Times New Roman" w:hAnsi="Times New Roman" w:cs="Times New Roman"/>
          <w:sz w:val="24"/>
          <w:szCs w:val="28"/>
        </w:rPr>
        <w:t>. Предложены организационно-экономические подходы к созданию аналогичных систем на основе договорной формы сетевой организации - Региональной системы селекции и семеноводства в форме ассоциации - некоммерческой организации, образуется в целях координации предпринимательской деятельности, представления и защиты общих имущественных интересов.</w:t>
      </w:r>
    </w:p>
    <w:p w:rsidR="00F452D7" w:rsidRPr="00D83462" w:rsidRDefault="00F452D7" w:rsidP="00F452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09DC" w:rsidRPr="00D3443C" w:rsidRDefault="001809DC" w:rsidP="001809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0136">
        <w:rPr>
          <w:rFonts w:ascii="Times New Roman" w:hAnsi="Times New Roman" w:cs="Times New Roman"/>
          <w:b/>
          <w:sz w:val="28"/>
        </w:rPr>
        <w:t>Деревенец</w:t>
      </w:r>
      <w:proofErr w:type="spellEnd"/>
      <w:r w:rsidRPr="00270136">
        <w:rPr>
          <w:rFonts w:ascii="Times New Roman" w:hAnsi="Times New Roman" w:cs="Times New Roman"/>
          <w:b/>
          <w:sz w:val="28"/>
        </w:rPr>
        <w:t>, Д. К.</w:t>
      </w:r>
      <w:r w:rsidRPr="00D3443C">
        <w:rPr>
          <w:rFonts w:ascii="Times New Roman" w:hAnsi="Times New Roman" w:cs="Times New Roman"/>
          <w:sz w:val="28"/>
        </w:rPr>
        <w:t xml:space="preserve"> </w:t>
      </w:r>
      <w:r w:rsidRPr="00270136">
        <w:rPr>
          <w:rFonts w:ascii="Times New Roman" w:hAnsi="Times New Roman" w:cs="Times New Roman"/>
          <w:sz w:val="28"/>
        </w:rPr>
        <w:t>Эколого-экономическое обоснование перехода аграрного сектора экономики региона к адаптивно-ландшафтной системе земледелия</w:t>
      </w:r>
      <w:r w:rsidRPr="00D3443C">
        <w:rPr>
          <w:rFonts w:ascii="Times New Roman" w:hAnsi="Times New Roman" w:cs="Times New Roman"/>
          <w:sz w:val="28"/>
        </w:rPr>
        <w:t xml:space="preserve"> / Д.</w:t>
      </w:r>
      <w:r>
        <w:rPr>
          <w:rFonts w:ascii="Times New Roman" w:hAnsi="Times New Roman" w:cs="Times New Roman"/>
          <w:sz w:val="28"/>
        </w:rPr>
        <w:t xml:space="preserve"> </w:t>
      </w:r>
      <w:r w:rsidRPr="00D3443C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D3443C">
        <w:rPr>
          <w:rFonts w:ascii="Times New Roman" w:hAnsi="Times New Roman" w:cs="Times New Roman"/>
          <w:sz w:val="28"/>
        </w:rPr>
        <w:t>Деревенец</w:t>
      </w:r>
      <w:proofErr w:type="spellEnd"/>
      <w:r w:rsidRPr="00D3443C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D3443C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D3443C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Pr="00D3443C">
        <w:rPr>
          <w:rFonts w:ascii="Times New Roman" w:hAnsi="Times New Roman" w:cs="Times New Roman"/>
          <w:sz w:val="28"/>
        </w:rPr>
        <w:t>аграр</w:t>
      </w:r>
      <w:proofErr w:type="spellEnd"/>
      <w:r w:rsidR="00D27785">
        <w:rPr>
          <w:rFonts w:ascii="Times New Roman" w:hAnsi="Times New Roman" w:cs="Times New Roman"/>
          <w:sz w:val="28"/>
        </w:rPr>
        <w:t>.</w:t>
      </w:r>
      <w:r w:rsidRPr="00D3443C">
        <w:rPr>
          <w:rFonts w:ascii="Times New Roman" w:hAnsi="Times New Roman" w:cs="Times New Roman"/>
          <w:sz w:val="28"/>
        </w:rPr>
        <w:t xml:space="preserve"> ун-та. – 2016. – № 124. – С. 910-925.</w:t>
      </w:r>
    </w:p>
    <w:p w:rsidR="001809DC" w:rsidRPr="001809DC" w:rsidRDefault="001809DC" w:rsidP="000A32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39B7" w:rsidRDefault="00FC39B7" w:rsidP="00FC39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3B92">
        <w:rPr>
          <w:rFonts w:ascii="Times New Roman" w:hAnsi="Times New Roman" w:cs="Times New Roman"/>
          <w:b/>
          <w:sz w:val="28"/>
        </w:rPr>
        <w:t>Козлова</w:t>
      </w:r>
      <w:r>
        <w:rPr>
          <w:rFonts w:ascii="Times New Roman" w:hAnsi="Times New Roman" w:cs="Times New Roman"/>
          <w:b/>
          <w:sz w:val="28"/>
        </w:rPr>
        <w:t>,</w:t>
      </w:r>
      <w:r w:rsidRPr="000C3B92">
        <w:rPr>
          <w:rFonts w:ascii="Times New Roman" w:hAnsi="Times New Roman" w:cs="Times New Roman"/>
          <w:b/>
          <w:sz w:val="28"/>
        </w:rPr>
        <w:t xml:space="preserve"> Л. М.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Влияние способов обработки почвы и применения биопрепаратов на болезни и урожайность культур звена севооборота / Л.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Козлова, Ф.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>Попов, Е.</w:t>
      </w:r>
      <w:r>
        <w:rPr>
          <w:rFonts w:ascii="Times New Roman" w:hAnsi="Times New Roman" w:cs="Times New Roman"/>
          <w:sz w:val="28"/>
        </w:rPr>
        <w:t xml:space="preserve"> </w:t>
      </w:r>
      <w:r w:rsidRPr="000C3B92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0C3B92">
        <w:rPr>
          <w:rFonts w:ascii="Times New Roman" w:hAnsi="Times New Roman" w:cs="Times New Roman"/>
          <w:sz w:val="28"/>
        </w:rPr>
        <w:t>Носкова</w:t>
      </w:r>
      <w:proofErr w:type="spellEnd"/>
      <w:r w:rsidRPr="000C3B92">
        <w:rPr>
          <w:rFonts w:ascii="Times New Roman" w:hAnsi="Times New Roman" w:cs="Times New Roman"/>
          <w:sz w:val="28"/>
        </w:rPr>
        <w:t xml:space="preserve"> // Научно-практический журнал Пермский </w:t>
      </w:r>
      <w:proofErr w:type="spellStart"/>
      <w:r w:rsidRPr="000C3B92">
        <w:rPr>
          <w:rFonts w:ascii="Times New Roman" w:hAnsi="Times New Roman" w:cs="Times New Roman"/>
          <w:sz w:val="28"/>
        </w:rPr>
        <w:t>аграр</w:t>
      </w:r>
      <w:proofErr w:type="spellEnd"/>
      <w:r w:rsidR="00D27785">
        <w:rPr>
          <w:rFonts w:ascii="Times New Roman" w:hAnsi="Times New Roman" w:cs="Times New Roman"/>
          <w:sz w:val="28"/>
        </w:rPr>
        <w:t>.</w:t>
      </w:r>
      <w:r w:rsidRPr="000C3B92">
        <w:rPr>
          <w:rFonts w:ascii="Times New Roman" w:hAnsi="Times New Roman" w:cs="Times New Roman"/>
          <w:sz w:val="28"/>
        </w:rPr>
        <w:t xml:space="preserve"> вестник. – 2016. – № 14. – С. 39-44</w:t>
      </w:r>
      <w:r>
        <w:rPr>
          <w:rFonts w:ascii="Times New Roman" w:hAnsi="Times New Roman" w:cs="Times New Roman"/>
          <w:sz w:val="28"/>
        </w:rPr>
        <w:t>.</w:t>
      </w:r>
    </w:p>
    <w:p w:rsidR="00FC39B7" w:rsidRPr="00FC39B7" w:rsidRDefault="00FC39B7" w:rsidP="00FC39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32C2" w:rsidRPr="000A32C2" w:rsidRDefault="000A32C2" w:rsidP="000A32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32C2">
        <w:rPr>
          <w:rFonts w:ascii="Times New Roman" w:hAnsi="Times New Roman" w:cs="Times New Roman"/>
          <w:b/>
          <w:sz w:val="28"/>
        </w:rPr>
        <w:t>Королев</w:t>
      </w:r>
      <w:r>
        <w:rPr>
          <w:rFonts w:ascii="Times New Roman" w:hAnsi="Times New Roman" w:cs="Times New Roman"/>
          <w:b/>
          <w:sz w:val="28"/>
        </w:rPr>
        <w:t>,</w:t>
      </w:r>
      <w:r w:rsidRPr="000A32C2">
        <w:rPr>
          <w:rFonts w:ascii="Times New Roman" w:hAnsi="Times New Roman" w:cs="Times New Roman"/>
          <w:b/>
          <w:sz w:val="28"/>
        </w:rPr>
        <w:t xml:space="preserve"> К. П.</w:t>
      </w:r>
      <w:r w:rsidRPr="000A32C2">
        <w:rPr>
          <w:rFonts w:ascii="Times New Roman" w:hAnsi="Times New Roman" w:cs="Times New Roman"/>
          <w:sz w:val="28"/>
        </w:rPr>
        <w:t xml:space="preserve"> Индуцированный мутагенез как способ создания нового исходного материала для селекции сортов интенсивного типа различных культур / К.</w:t>
      </w:r>
      <w:r>
        <w:rPr>
          <w:rFonts w:ascii="Times New Roman" w:hAnsi="Times New Roman" w:cs="Times New Roman"/>
          <w:sz w:val="28"/>
        </w:rPr>
        <w:t xml:space="preserve"> </w:t>
      </w:r>
      <w:r w:rsidRPr="000A32C2">
        <w:rPr>
          <w:rFonts w:ascii="Times New Roman" w:hAnsi="Times New Roman" w:cs="Times New Roman"/>
          <w:sz w:val="28"/>
        </w:rPr>
        <w:t xml:space="preserve">П. Королев, В. З. Богдан, Т. М. Богдан // Аграрный вестник </w:t>
      </w:r>
      <w:proofErr w:type="spellStart"/>
      <w:r w:rsidRPr="000A32C2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0A32C2">
        <w:rPr>
          <w:rFonts w:ascii="Times New Roman" w:hAnsi="Times New Roman" w:cs="Times New Roman"/>
          <w:sz w:val="28"/>
        </w:rPr>
        <w:t>. – 2016. – № 4. – С. 11-16.</w:t>
      </w:r>
    </w:p>
    <w:p w:rsidR="000A32C2" w:rsidRDefault="000A32C2" w:rsidP="000A32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32C2">
        <w:rPr>
          <w:rFonts w:ascii="Times New Roman" w:hAnsi="Times New Roman" w:cs="Times New Roman"/>
          <w:sz w:val="24"/>
        </w:rPr>
        <w:t>В статье представлены основные методы и способы мутагенного воздействия на различные культуры (обработка семян, вегетирующих проростков, пыльцы). Представлены физические факторы мутагенного воздействия (радиационное, электромагнитное излучение, гамма-лучи и др.); химические (</w:t>
      </w:r>
      <w:proofErr w:type="spellStart"/>
      <w:r w:rsidRPr="000A32C2">
        <w:rPr>
          <w:rFonts w:ascii="Times New Roman" w:hAnsi="Times New Roman" w:cs="Times New Roman"/>
          <w:sz w:val="24"/>
        </w:rPr>
        <w:t>алкилирующие</w:t>
      </w:r>
      <w:proofErr w:type="spellEnd"/>
      <w:r w:rsidRPr="000A32C2">
        <w:rPr>
          <w:rFonts w:ascii="Times New Roman" w:hAnsi="Times New Roman" w:cs="Times New Roman"/>
          <w:sz w:val="24"/>
        </w:rPr>
        <w:t xml:space="preserve"> соединения </w:t>
      </w:r>
      <w:proofErr w:type="spellStart"/>
      <w:r w:rsidRPr="000A32C2">
        <w:rPr>
          <w:rFonts w:ascii="Times New Roman" w:hAnsi="Times New Roman" w:cs="Times New Roman"/>
          <w:sz w:val="24"/>
        </w:rPr>
        <w:t>этилениминпроизводные</w:t>
      </w:r>
      <w:proofErr w:type="spellEnd"/>
      <w:r w:rsidRPr="000A32C2">
        <w:rPr>
          <w:rFonts w:ascii="Times New Roman" w:hAnsi="Times New Roman" w:cs="Times New Roman"/>
          <w:sz w:val="24"/>
        </w:rPr>
        <w:t xml:space="preserve">, ингибиторы азотистых оснований), биологические (вирусы, экзогенные ДНК). На основании литературного анализа освящены результаты и перспективы использования различных способов мутагенного воздействия в селекции растений различных культур. Следует отметить, что большинство сельскохозяйственных культур создано из прямого отбора из мутантных популяций, а также с помощью привлечения их в гибридизацию в качестве доноров определенных признаков. Показана эффективность химического, физического индуцированного мутагенеза в селекции культур в различных странах мира. Отражены итоги применения индуцированного мутагенеза в селекционном процессе льна-долгунца в Беларуси, Литве, России и Украине. </w:t>
      </w:r>
    </w:p>
    <w:p w:rsidR="000A32C2" w:rsidRDefault="000A32C2" w:rsidP="000A32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32C2" w:rsidRPr="000A32C2" w:rsidRDefault="000A32C2" w:rsidP="000A32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A32C2">
        <w:rPr>
          <w:rFonts w:ascii="Times New Roman" w:hAnsi="Times New Roman" w:cs="Times New Roman"/>
          <w:b/>
          <w:sz w:val="28"/>
        </w:rPr>
        <w:t>Линкина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A32C2">
        <w:rPr>
          <w:rFonts w:ascii="Times New Roman" w:hAnsi="Times New Roman" w:cs="Times New Roman"/>
          <w:b/>
          <w:sz w:val="28"/>
        </w:rPr>
        <w:t xml:space="preserve"> А. В.</w:t>
      </w:r>
      <w:r>
        <w:rPr>
          <w:rFonts w:ascii="Times New Roman" w:hAnsi="Times New Roman" w:cs="Times New Roman"/>
          <w:sz w:val="28"/>
        </w:rPr>
        <w:t xml:space="preserve"> </w:t>
      </w:r>
      <w:r w:rsidRPr="000A32C2">
        <w:rPr>
          <w:rFonts w:ascii="Times New Roman" w:hAnsi="Times New Roman" w:cs="Times New Roman"/>
          <w:sz w:val="28"/>
        </w:rPr>
        <w:t xml:space="preserve">Влияние соотношения </w:t>
      </w:r>
      <w:proofErr w:type="spellStart"/>
      <w:r w:rsidRPr="000A32C2">
        <w:rPr>
          <w:rFonts w:ascii="Times New Roman" w:hAnsi="Times New Roman" w:cs="Times New Roman"/>
          <w:sz w:val="28"/>
        </w:rPr>
        <w:t>средостабилизирующих</w:t>
      </w:r>
      <w:proofErr w:type="spellEnd"/>
      <w:r w:rsidRPr="000A32C2">
        <w:rPr>
          <w:rFonts w:ascii="Times New Roman" w:hAnsi="Times New Roman" w:cs="Times New Roman"/>
          <w:sz w:val="28"/>
        </w:rPr>
        <w:t xml:space="preserve"> и дестабилизирующих земельных угодий на </w:t>
      </w:r>
      <w:proofErr w:type="spellStart"/>
      <w:r w:rsidRPr="000A32C2">
        <w:rPr>
          <w:rFonts w:ascii="Times New Roman" w:hAnsi="Times New Roman" w:cs="Times New Roman"/>
          <w:sz w:val="28"/>
        </w:rPr>
        <w:t>порогоустойчивость</w:t>
      </w:r>
      <w:proofErr w:type="spellEnd"/>
      <w:r w:rsidRPr="000A3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2C2">
        <w:rPr>
          <w:rFonts w:ascii="Times New Roman" w:hAnsi="Times New Roman" w:cs="Times New Roman"/>
          <w:sz w:val="28"/>
        </w:rPr>
        <w:t>агроландшафтов</w:t>
      </w:r>
      <w:proofErr w:type="spellEnd"/>
      <w:r w:rsidRPr="000A32C2">
        <w:rPr>
          <w:rFonts w:ascii="Times New Roman" w:hAnsi="Times New Roman" w:cs="Times New Roman"/>
          <w:sz w:val="28"/>
        </w:rPr>
        <w:t xml:space="preserve"> и плодородие почв / А.</w:t>
      </w:r>
      <w:r>
        <w:rPr>
          <w:rFonts w:ascii="Times New Roman" w:hAnsi="Times New Roman" w:cs="Times New Roman"/>
          <w:sz w:val="28"/>
        </w:rPr>
        <w:t xml:space="preserve"> </w:t>
      </w:r>
      <w:r w:rsidRPr="000A32C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2C2">
        <w:rPr>
          <w:rFonts w:ascii="Times New Roman" w:hAnsi="Times New Roman" w:cs="Times New Roman"/>
          <w:sz w:val="28"/>
        </w:rPr>
        <w:t>Линкина</w:t>
      </w:r>
      <w:proofErr w:type="spellEnd"/>
      <w:r w:rsidRPr="000A32C2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0A32C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2C2">
        <w:rPr>
          <w:rFonts w:ascii="Times New Roman" w:hAnsi="Times New Roman" w:cs="Times New Roman"/>
          <w:sz w:val="28"/>
        </w:rPr>
        <w:t>Лопырев</w:t>
      </w:r>
      <w:proofErr w:type="spellEnd"/>
      <w:r w:rsidRPr="000A32C2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0A32C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2C2">
        <w:rPr>
          <w:rFonts w:ascii="Times New Roman" w:hAnsi="Times New Roman" w:cs="Times New Roman"/>
          <w:sz w:val="28"/>
        </w:rPr>
        <w:t>Недикова</w:t>
      </w:r>
      <w:proofErr w:type="spellEnd"/>
      <w:r w:rsidRPr="000A32C2">
        <w:rPr>
          <w:rFonts w:ascii="Times New Roman" w:hAnsi="Times New Roman" w:cs="Times New Roman"/>
          <w:sz w:val="28"/>
        </w:rPr>
        <w:t xml:space="preserve"> // Вестник Воронежского гос. </w:t>
      </w:r>
      <w:proofErr w:type="spellStart"/>
      <w:r w:rsidRPr="000A32C2">
        <w:rPr>
          <w:rFonts w:ascii="Times New Roman" w:hAnsi="Times New Roman" w:cs="Times New Roman"/>
          <w:sz w:val="28"/>
        </w:rPr>
        <w:t>аграр</w:t>
      </w:r>
      <w:proofErr w:type="spellEnd"/>
      <w:r w:rsidR="00D27785">
        <w:rPr>
          <w:rFonts w:ascii="Times New Roman" w:hAnsi="Times New Roman" w:cs="Times New Roman"/>
          <w:sz w:val="28"/>
        </w:rPr>
        <w:t>.</w:t>
      </w:r>
      <w:r w:rsidRPr="000A32C2">
        <w:rPr>
          <w:rFonts w:ascii="Times New Roman" w:hAnsi="Times New Roman" w:cs="Times New Roman"/>
          <w:sz w:val="28"/>
        </w:rPr>
        <w:t xml:space="preserve"> ун-та. – 2016. – № 2. – С. 60-65</w:t>
      </w:r>
    </w:p>
    <w:p w:rsidR="000A32C2" w:rsidRDefault="000A32C2" w:rsidP="000A32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32C2" w:rsidRDefault="000A32C2" w:rsidP="000A32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A32C2">
        <w:rPr>
          <w:rFonts w:ascii="Times New Roman" w:hAnsi="Times New Roman" w:cs="Times New Roman"/>
          <w:b/>
          <w:sz w:val="28"/>
        </w:rPr>
        <w:t>Постолов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A32C2">
        <w:rPr>
          <w:rFonts w:ascii="Times New Roman" w:hAnsi="Times New Roman" w:cs="Times New Roman"/>
          <w:b/>
          <w:sz w:val="28"/>
        </w:rPr>
        <w:t xml:space="preserve"> В. Д.</w:t>
      </w:r>
      <w:r>
        <w:rPr>
          <w:rFonts w:ascii="Times New Roman" w:hAnsi="Times New Roman" w:cs="Times New Roman"/>
          <w:sz w:val="28"/>
        </w:rPr>
        <w:t xml:space="preserve"> </w:t>
      </w:r>
      <w:r w:rsidRPr="000A32C2">
        <w:rPr>
          <w:rFonts w:ascii="Times New Roman" w:hAnsi="Times New Roman" w:cs="Times New Roman"/>
          <w:sz w:val="28"/>
        </w:rPr>
        <w:t xml:space="preserve">Структурная оптимизация </w:t>
      </w:r>
      <w:proofErr w:type="spellStart"/>
      <w:r w:rsidRPr="000A32C2">
        <w:rPr>
          <w:rFonts w:ascii="Times New Roman" w:hAnsi="Times New Roman" w:cs="Times New Roman"/>
          <w:sz w:val="28"/>
        </w:rPr>
        <w:t>агроландшафтов</w:t>
      </w:r>
      <w:proofErr w:type="spellEnd"/>
      <w:r w:rsidRPr="000A32C2">
        <w:rPr>
          <w:rFonts w:ascii="Times New Roman" w:hAnsi="Times New Roman" w:cs="Times New Roman"/>
          <w:sz w:val="28"/>
        </w:rPr>
        <w:t xml:space="preserve"> в адаптивном землепользовании / В.</w:t>
      </w:r>
      <w:r>
        <w:rPr>
          <w:rFonts w:ascii="Times New Roman" w:hAnsi="Times New Roman" w:cs="Times New Roman"/>
          <w:sz w:val="28"/>
        </w:rPr>
        <w:t xml:space="preserve"> </w:t>
      </w:r>
      <w:r w:rsidRPr="000A32C2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2C2">
        <w:rPr>
          <w:rFonts w:ascii="Times New Roman" w:hAnsi="Times New Roman" w:cs="Times New Roman"/>
          <w:sz w:val="28"/>
        </w:rPr>
        <w:t>Постолов</w:t>
      </w:r>
      <w:proofErr w:type="spellEnd"/>
      <w:r w:rsidRPr="000A32C2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0A32C2">
        <w:rPr>
          <w:rFonts w:ascii="Times New Roman" w:hAnsi="Times New Roman" w:cs="Times New Roman"/>
          <w:sz w:val="28"/>
        </w:rPr>
        <w:t>Ю. Зотова,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0A32C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2C2">
        <w:rPr>
          <w:rFonts w:ascii="Times New Roman" w:hAnsi="Times New Roman" w:cs="Times New Roman"/>
          <w:sz w:val="28"/>
        </w:rPr>
        <w:t>Тарбаев</w:t>
      </w:r>
      <w:proofErr w:type="spellEnd"/>
      <w:r w:rsidRPr="000A32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A32C2">
        <w:rPr>
          <w:rFonts w:ascii="Times New Roman" w:hAnsi="Times New Roman" w:cs="Times New Roman"/>
          <w:sz w:val="28"/>
        </w:rPr>
        <w:t xml:space="preserve">Вестник Воронежского гос. </w:t>
      </w:r>
      <w:proofErr w:type="spellStart"/>
      <w:r w:rsidRPr="000A32C2">
        <w:rPr>
          <w:rFonts w:ascii="Times New Roman" w:hAnsi="Times New Roman" w:cs="Times New Roman"/>
          <w:sz w:val="28"/>
        </w:rPr>
        <w:t>аграр</w:t>
      </w:r>
      <w:proofErr w:type="spellEnd"/>
      <w:r w:rsidR="00D27785">
        <w:rPr>
          <w:rFonts w:ascii="Times New Roman" w:hAnsi="Times New Roman" w:cs="Times New Roman"/>
          <w:sz w:val="28"/>
        </w:rPr>
        <w:t>.</w:t>
      </w:r>
      <w:r w:rsidRPr="000A32C2">
        <w:rPr>
          <w:rFonts w:ascii="Times New Roman" w:hAnsi="Times New Roman" w:cs="Times New Roman"/>
          <w:sz w:val="28"/>
        </w:rPr>
        <w:t xml:space="preserve"> ун-та . – 2016. – № 3. – С. 302-308</w:t>
      </w:r>
      <w:r>
        <w:rPr>
          <w:rFonts w:ascii="Times New Roman" w:hAnsi="Times New Roman" w:cs="Times New Roman"/>
          <w:sz w:val="28"/>
        </w:rPr>
        <w:t>.</w:t>
      </w:r>
    </w:p>
    <w:p w:rsidR="000A32C2" w:rsidRPr="000A32C2" w:rsidRDefault="000A32C2" w:rsidP="000A32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33B7B" w:rsidRDefault="00033B7B" w:rsidP="000A32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3B7B">
        <w:rPr>
          <w:rFonts w:ascii="Times New Roman" w:hAnsi="Times New Roman" w:cs="Times New Roman"/>
          <w:b/>
          <w:bCs/>
          <w:sz w:val="28"/>
        </w:rPr>
        <w:t>Предпосевная обработка семян</w:t>
      </w:r>
      <w:r w:rsidRPr="00033B7B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033B7B">
        <w:rPr>
          <w:rFonts w:ascii="Times New Roman" w:hAnsi="Times New Roman" w:cs="Times New Roman"/>
          <w:sz w:val="28"/>
        </w:rPr>
        <w:t>Хайновский</w:t>
      </w:r>
      <w:proofErr w:type="spellEnd"/>
      <w:r w:rsidRPr="00033B7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33B7B">
        <w:rPr>
          <w:rFonts w:ascii="Times New Roman" w:hAnsi="Times New Roman" w:cs="Times New Roman"/>
          <w:sz w:val="28"/>
        </w:rPr>
        <w:t xml:space="preserve">// Сельский механизатор. </w:t>
      </w:r>
      <w:r w:rsidR="000A32C2" w:rsidRPr="000A32C2">
        <w:rPr>
          <w:rFonts w:ascii="Times New Roman" w:hAnsi="Times New Roman" w:cs="Times New Roman"/>
          <w:sz w:val="28"/>
        </w:rPr>
        <w:t>–</w:t>
      </w:r>
      <w:r w:rsidRPr="00033B7B">
        <w:rPr>
          <w:rFonts w:ascii="Times New Roman" w:hAnsi="Times New Roman" w:cs="Times New Roman"/>
          <w:sz w:val="28"/>
        </w:rPr>
        <w:t xml:space="preserve"> 2017. </w:t>
      </w:r>
      <w:r w:rsidR="000A32C2" w:rsidRPr="000A32C2">
        <w:rPr>
          <w:rFonts w:ascii="Times New Roman" w:hAnsi="Times New Roman" w:cs="Times New Roman"/>
          <w:sz w:val="28"/>
        </w:rPr>
        <w:t>–</w:t>
      </w:r>
      <w:r w:rsidRPr="00033B7B">
        <w:rPr>
          <w:rFonts w:ascii="Times New Roman" w:hAnsi="Times New Roman" w:cs="Times New Roman"/>
          <w:sz w:val="28"/>
        </w:rPr>
        <w:t xml:space="preserve"> № 1. </w:t>
      </w:r>
      <w:r w:rsidR="000A32C2" w:rsidRPr="000A32C2">
        <w:rPr>
          <w:rFonts w:ascii="Times New Roman" w:hAnsi="Times New Roman" w:cs="Times New Roman"/>
          <w:sz w:val="28"/>
        </w:rPr>
        <w:t>–</w:t>
      </w:r>
      <w:r w:rsidRPr="00033B7B">
        <w:rPr>
          <w:rFonts w:ascii="Times New Roman" w:hAnsi="Times New Roman" w:cs="Times New Roman"/>
          <w:sz w:val="28"/>
        </w:rPr>
        <w:t xml:space="preserve"> С. 14-15. </w:t>
      </w:r>
    </w:p>
    <w:p w:rsidR="000A32C2" w:rsidRDefault="000A32C2" w:rsidP="000A32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A32C2">
        <w:rPr>
          <w:rFonts w:ascii="Times New Roman" w:hAnsi="Times New Roman" w:cs="Times New Roman"/>
          <w:b/>
          <w:sz w:val="28"/>
        </w:rPr>
        <w:lastRenderedPageBreak/>
        <w:t>Саприн</w:t>
      </w:r>
      <w:proofErr w:type="spellEnd"/>
      <w:r w:rsidRPr="000A32C2">
        <w:rPr>
          <w:rFonts w:ascii="Times New Roman" w:hAnsi="Times New Roman" w:cs="Times New Roman"/>
          <w:b/>
          <w:sz w:val="28"/>
        </w:rPr>
        <w:t>, С. В.</w:t>
      </w:r>
      <w:r>
        <w:rPr>
          <w:rFonts w:ascii="Times New Roman" w:hAnsi="Times New Roman" w:cs="Times New Roman"/>
          <w:sz w:val="28"/>
        </w:rPr>
        <w:t xml:space="preserve"> </w:t>
      </w:r>
      <w:r w:rsidRPr="000A32C2">
        <w:rPr>
          <w:rFonts w:ascii="Times New Roman" w:hAnsi="Times New Roman" w:cs="Times New Roman"/>
          <w:sz w:val="28"/>
        </w:rPr>
        <w:t xml:space="preserve">К вопросу оценки воздействия негативных природных факторов на </w:t>
      </w:r>
      <w:proofErr w:type="spellStart"/>
      <w:r w:rsidRPr="000A32C2">
        <w:rPr>
          <w:rFonts w:ascii="Times New Roman" w:hAnsi="Times New Roman" w:cs="Times New Roman"/>
          <w:sz w:val="28"/>
        </w:rPr>
        <w:t>агроландшафтные</w:t>
      </w:r>
      <w:proofErr w:type="spellEnd"/>
      <w:r w:rsidRPr="000A32C2">
        <w:rPr>
          <w:rFonts w:ascii="Times New Roman" w:hAnsi="Times New Roman" w:cs="Times New Roman"/>
          <w:sz w:val="28"/>
        </w:rPr>
        <w:t xml:space="preserve"> экосистемы / С.</w:t>
      </w:r>
      <w:r>
        <w:rPr>
          <w:rFonts w:ascii="Times New Roman" w:hAnsi="Times New Roman" w:cs="Times New Roman"/>
          <w:sz w:val="28"/>
        </w:rPr>
        <w:t xml:space="preserve"> </w:t>
      </w:r>
      <w:r w:rsidRPr="000A32C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32C2">
        <w:rPr>
          <w:rFonts w:ascii="Times New Roman" w:hAnsi="Times New Roman" w:cs="Times New Roman"/>
          <w:sz w:val="28"/>
        </w:rPr>
        <w:t>Саприн</w:t>
      </w:r>
      <w:proofErr w:type="spellEnd"/>
      <w:r w:rsidRPr="000A32C2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0A32C2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0A32C2">
        <w:rPr>
          <w:rFonts w:ascii="Times New Roman" w:hAnsi="Times New Roman" w:cs="Times New Roman"/>
          <w:sz w:val="28"/>
        </w:rPr>
        <w:t>Постолов</w:t>
      </w:r>
      <w:proofErr w:type="spellEnd"/>
      <w:r w:rsidRPr="000A32C2">
        <w:rPr>
          <w:rFonts w:ascii="Times New Roman" w:hAnsi="Times New Roman" w:cs="Times New Roman"/>
          <w:sz w:val="28"/>
        </w:rPr>
        <w:t xml:space="preserve"> // Вестник Воронежского гос. </w:t>
      </w:r>
      <w:proofErr w:type="spellStart"/>
      <w:r w:rsidRPr="000A32C2">
        <w:rPr>
          <w:rFonts w:ascii="Times New Roman" w:hAnsi="Times New Roman" w:cs="Times New Roman"/>
          <w:sz w:val="28"/>
        </w:rPr>
        <w:t>аграр</w:t>
      </w:r>
      <w:proofErr w:type="spellEnd"/>
      <w:r w:rsidR="00D27785">
        <w:rPr>
          <w:rFonts w:ascii="Times New Roman" w:hAnsi="Times New Roman" w:cs="Times New Roman"/>
          <w:sz w:val="28"/>
        </w:rPr>
        <w:t>.</w:t>
      </w:r>
      <w:r w:rsidRPr="000A32C2">
        <w:rPr>
          <w:rFonts w:ascii="Times New Roman" w:hAnsi="Times New Roman" w:cs="Times New Roman"/>
          <w:sz w:val="28"/>
        </w:rPr>
        <w:t xml:space="preserve"> ун-та. – 2016. – № 2. – С.229-235.</w:t>
      </w:r>
    </w:p>
    <w:p w:rsidR="00D27785" w:rsidRPr="00D27785" w:rsidRDefault="00D27785" w:rsidP="000A32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5BCD" w:rsidRDefault="00D83462" w:rsidP="000A32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41710">
        <w:rPr>
          <w:rFonts w:ascii="Times New Roman" w:hAnsi="Times New Roman" w:cs="Times New Roman"/>
          <w:b/>
          <w:sz w:val="28"/>
        </w:rPr>
        <w:t>Сычев, В. Г.</w:t>
      </w:r>
      <w:r>
        <w:rPr>
          <w:rFonts w:ascii="Times New Roman" w:hAnsi="Times New Roman" w:cs="Times New Roman"/>
          <w:sz w:val="28"/>
        </w:rPr>
        <w:t xml:space="preserve"> </w:t>
      </w:r>
      <w:r w:rsidRPr="00A41710">
        <w:rPr>
          <w:rFonts w:ascii="Times New Roman" w:hAnsi="Times New Roman" w:cs="Times New Roman"/>
          <w:sz w:val="28"/>
        </w:rPr>
        <w:t xml:space="preserve">Перспективы развития точного земледелия в условиях </w:t>
      </w:r>
      <w:proofErr w:type="gramStart"/>
      <w:r w:rsidRPr="00A41710">
        <w:rPr>
          <w:rFonts w:ascii="Times New Roman" w:hAnsi="Times New Roman" w:cs="Times New Roman"/>
          <w:sz w:val="28"/>
        </w:rPr>
        <w:t>северо-кавказского</w:t>
      </w:r>
      <w:proofErr w:type="gramEnd"/>
      <w:r w:rsidRPr="00A41710">
        <w:rPr>
          <w:rFonts w:ascii="Times New Roman" w:hAnsi="Times New Roman" w:cs="Times New Roman"/>
          <w:sz w:val="28"/>
        </w:rPr>
        <w:t xml:space="preserve"> региона / В. Г. Сычев, Р. А. Афанасьев // Проблемы агрохимии и экологии. – 2016. – № 4. – С. 3-6.</w:t>
      </w:r>
    </w:p>
    <w:p w:rsidR="00235BCD" w:rsidRPr="00235BCD" w:rsidRDefault="00235BCD" w:rsidP="000A32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351BA" w:rsidRDefault="009351BA" w:rsidP="000A32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351BA">
        <w:rPr>
          <w:rFonts w:ascii="Times New Roman" w:hAnsi="Times New Roman" w:cs="Times New Roman"/>
          <w:b/>
          <w:bCs/>
          <w:sz w:val="28"/>
        </w:rPr>
        <w:t>Система земледелия в Амурской области</w:t>
      </w:r>
      <w:r w:rsidRPr="009351BA">
        <w:rPr>
          <w:rFonts w:ascii="Times New Roman" w:hAnsi="Times New Roman" w:cs="Times New Roman"/>
          <w:sz w:val="28"/>
        </w:rPr>
        <w:t xml:space="preserve"> / П. В. </w:t>
      </w:r>
      <w:proofErr w:type="spellStart"/>
      <w:r w:rsidRPr="009351BA">
        <w:rPr>
          <w:rFonts w:ascii="Times New Roman" w:hAnsi="Times New Roman" w:cs="Times New Roman"/>
          <w:sz w:val="28"/>
        </w:rPr>
        <w:t>Тихончук</w:t>
      </w:r>
      <w:proofErr w:type="spellEnd"/>
      <w:r w:rsidRPr="009351B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351BA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9351BA">
        <w:rPr>
          <w:rFonts w:ascii="Times New Roman" w:hAnsi="Times New Roman" w:cs="Times New Roman"/>
          <w:sz w:val="28"/>
        </w:rPr>
        <w:t>Дальневост</w:t>
      </w:r>
      <w:proofErr w:type="spellEnd"/>
      <w:r w:rsidRPr="009351B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351BA">
        <w:rPr>
          <w:rFonts w:ascii="Times New Roman" w:hAnsi="Times New Roman" w:cs="Times New Roman"/>
          <w:sz w:val="28"/>
        </w:rPr>
        <w:t>аграр</w:t>
      </w:r>
      <w:proofErr w:type="spellEnd"/>
      <w:r w:rsidRPr="009351BA">
        <w:rPr>
          <w:rFonts w:ascii="Times New Roman" w:hAnsi="Times New Roman" w:cs="Times New Roman"/>
          <w:sz w:val="28"/>
        </w:rPr>
        <w:t>. вестн</w:t>
      </w:r>
      <w:r w:rsidR="00D27785">
        <w:rPr>
          <w:rFonts w:ascii="Times New Roman" w:hAnsi="Times New Roman" w:cs="Times New Roman"/>
          <w:sz w:val="28"/>
        </w:rPr>
        <w:t>ик</w:t>
      </w:r>
      <w:r w:rsidRPr="009351BA">
        <w:rPr>
          <w:rFonts w:ascii="Times New Roman" w:hAnsi="Times New Roman" w:cs="Times New Roman"/>
          <w:sz w:val="28"/>
        </w:rPr>
        <w:t xml:space="preserve">. </w:t>
      </w:r>
      <w:r w:rsidR="000A32C2" w:rsidRPr="000A32C2">
        <w:rPr>
          <w:rFonts w:ascii="Times New Roman" w:hAnsi="Times New Roman" w:cs="Times New Roman"/>
          <w:sz w:val="28"/>
        </w:rPr>
        <w:t>–</w:t>
      </w:r>
      <w:r w:rsidRPr="009351BA">
        <w:rPr>
          <w:rFonts w:ascii="Times New Roman" w:hAnsi="Times New Roman" w:cs="Times New Roman"/>
          <w:sz w:val="28"/>
        </w:rPr>
        <w:t xml:space="preserve"> 2016. </w:t>
      </w:r>
      <w:r w:rsidR="000A32C2" w:rsidRPr="000A32C2">
        <w:rPr>
          <w:rFonts w:ascii="Times New Roman" w:hAnsi="Times New Roman" w:cs="Times New Roman"/>
          <w:sz w:val="28"/>
        </w:rPr>
        <w:t>–</w:t>
      </w:r>
      <w:r w:rsidRPr="009351BA">
        <w:rPr>
          <w:rFonts w:ascii="Times New Roman" w:hAnsi="Times New Roman" w:cs="Times New Roman"/>
          <w:sz w:val="28"/>
        </w:rPr>
        <w:t xml:space="preserve"> № 3. </w:t>
      </w:r>
      <w:r w:rsidR="000A32C2" w:rsidRPr="000A32C2">
        <w:rPr>
          <w:rFonts w:ascii="Times New Roman" w:hAnsi="Times New Roman" w:cs="Times New Roman"/>
          <w:sz w:val="28"/>
        </w:rPr>
        <w:t>–</w:t>
      </w:r>
      <w:r w:rsidRPr="009351BA">
        <w:rPr>
          <w:rFonts w:ascii="Times New Roman" w:hAnsi="Times New Roman" w:cs="Times New Roman"/>
          <w:sz w:val="28"/>
        </w:rPr>
        <w:t xml:space="preserve"> С. 130-139.</w:t>
      </w:r>
    </w:p>
    <w:p w:rsidR="002D0F84" w:rsidRPr="006758AF" w:rsidRDefault="002D0F84" w:rsidP="000A32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58AF">
        <w:rPr>
          <w:rFonts w:ascii="Times New Roman" w:hAnsi="Times New Roman" w:cs="Times New Roman"/>
          <w:sz w:val="24"/>
        </w:rPr>
        <w:t>В статье представлен анализ состояния системы земледелия Амурской области. Выявлены основные проблемы ее развития и обозначены пути решения в современных социально-экономических условиях производства Амурской области.</w:t>
      </w:r>
    </w:p>
    <w:p w:rsidR="00E44C83" w:rsidRPr="00677A8F" w:rsidRDefault="00E44C83" w:rsidP="000A32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32091" w:rsidRPr="00132091" w:rsidRDefault="00132091" w:rsidP="001320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2091">
        <w:rPr>
          <w:rFonts w:ascii="Times New Roman" w:hAnsi="Times New Roman" w:cs="Times New Roman"/>
          <w:b/>
          <w:sz w:val="28"/>
        </w:rPr>
        <w:t>Сорокина, Н. В.</w:t>
      </w:r>
      <w:r w:rsidRPr="00132091">
        <w:rPr>
          <w:rFonts w:ascii="Times New Roman" w:hAnsi="Times New Roman" w:cs="Times New Roman"/>
          <w:sz w:val="28"/>
        </w:rPr>
        <w:t xml:space="preserve"> Защитить урожай и землю: новые технологи в мульчировании / Н. В. Сорокина, Л. А. </w:t>
      </w:r>
      <w:proofErr w:type="spellStart"/>
      <w:r w:rsidRPr="00132091">
        <w:rPr>
          <w:rFonts w:ascii="Times New Roman" w:hAnsi="Times New Roman" w:cs="Times New Roman"/>
          <w:sz w:val="28"/>
        </w:rPr>
        <w:t>Южанинова</w:t>
      </w:r>
      <w:proofErr w:type="spellEnd"/>
      <w:r w:rsidRPr="00132091">
        <w:rPr>
          <w:rFonts w:ascii="Times New Roman" w:hAnsi="Times New Roman" w:cs="Times New Roman"/>
          <w:sz w:val="28"/>
        </w:rPr>
        <w:t xml:space="preserve"> // Овощи России. – 2016. – № 3. – </w:t>
      </w:r>
      <w:r w:rsidR="006758AF" w:rsidRPr="00132091">
        <w:rPr>
          <w:rFonts w:ascii="Times New Roman" w:hAnsi="Times New Roman" w:cs="Times New Roman"/>
          <w:sz w:val="28"/>
        </w:rPr>
        <w:t>С</w:t>
      </w:r>
      <w:r w:rsidRPr="00132091">
        <w:rPr>
          <w:rFonts w:ascii="Times New Roman" w:hAnsi="Times New Roman" w:cs="Times New Roman"/>
          <w:sz w:val="28"/>
        </w:rPr>
        <w:t>. 52-53.</w:t>
      </w:r>
    </w:p>
    <w:p w:rsidR="00132091" w:rsidRDefault="00132091" w:rsidP="001320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2091">
        <w:rPr>
          <w:rFonts w:ascii="Times New Roman" w:hAnsi="Times New Roman" w:cs="Times New Roman"/>
          <w:sz w:val="24"/>
        </w:rPr>
        <w:t xml:space="preserve">Разработка немецкого концерна BASF - </w:t>
      </w:r>
      <w:proofErr w:type="spellStart"/>
      <w:r w:rsidRPr="00132091">
        <w:rPr>
          <w:rFonts w:ascii="Times New Roman" w:hAnsi="Times New Roman" w:cs="Times New Roman"/>
          <w:sz w:val="24"/>
        </w:rPr>
        <w:t>биоразлагаемая</w:t>
      </w:r>
      <w:proofErr w:type="spellEnd"/>
      <w:r w:rsidRPr="00132091">
        <w:rPr>
          <w:rFonts w:ascii="Times New Roman" w:hAnsi="Times New Roman" w:cs="Times New Roman"/>
          <w:sz w:val="24"/>
        </w:rPr>
        <w:t xml:space="preserve"> пленка </w:t>
      </w:r>
      <w:proofErr w:type="spellStart"/>
      <w:r w:rsidRPr="00132091">
        <w:rPr>
          <w:rFonts w:ascii="Times New Roman" w:hAnsi="Times New Roman" w:cs="Times New Roman"/>
          <w:sz w:val="24"/>
        </w:rPr>
        <w:t>ecovio</w:t>
      </w:r>
      <w:proofErr w:type="spellEnd"/>
      <w:r w:rsidRPr="00132091">
        <w:rPr>
          <w:rFonts w:ascii="Times New Roman" w:hAnsi="Times New Roman" w:cs="Times New Roman"/>
          <w:sz w:val="24"/>
        </w:rPr>
        <w:t xml:space="preserve">® для мульчирования. Она обладает великолепной механической прочностью, но при этом является полностью разлагаемым и компостируемым полимером. Этот укрывной материал не требует утилизации, его переработают обычные почвенные микроорганизмы, достаточно после сбора урожая закопать остатки пленки, и процесс </w:t>
      </w:r>
      <w:proofErr w:type="spellStart"/>
      <w:r w:rsidRPr="00132091">
        <w:rPr>
          <w:rFonts w:ascii="Times New Roman" w:hAnsi="Times New Roman" w:cs="Times New Roman"/>
          <w:sz w:val="24"/>
        </w:rPr>
        <w:t>биоразложения</w:t>
      </w:r>
      <w:proofErr w:type="spellEnd"/>
      <w:r w:rsidRPr="00132091">
        <w:rPr>
          <w:rFonts w:ascii="Times New Roman" w:hAnsi="Times New Roman" w:cs="Times New Roman"/>
          <w:sz w:val="24"/>
        </w:rPr>
        <w:t xml:space="preserve"> начнется. Создание </w:t>
      </w:r>
      <w:proofErr w:type="spellStart"/>
      <w:r w:rsidRPr="00132091">
        <w:rPr>
          <w:rFonts w:ascii="Times New Roman" w:hAnsi="Times New Roman" w:cs="Times New Roman"/>
          <w:sz w:val="24"/>
        </w:rPr>
        <w:t>ecovio</w:t>
      </w:r>
      <w:proofErr w:type="spellEnd"/>
      <w:r w:rsidRPr="00132091">
        <w:rPr>
          <w:rFonts w:ascii="Times New Roman" w:hAnsi="Times New Roman" w:cs="Times New Roman"/>
          <w:sz w:val="24"/>
        </w:rPr>
        <w:t xml:space="preserve">® открывает новую страницу в использовании полимеров в сельском хозяйстве в больших объемах. Применение </w:t>
      </w:r>
      <w:proofErr w:type="spellStart"/>
      <w:r w:rsidRPr="00132091">
        <w:rPr>
          <w:rFonts w:ascii="Times New Roman" w:hAnsi="Times New Roman" w:cs="Times New Roman"/>
          <w:sz w:val="24"/>
        </w:rPr>
        <w:t>биоразлагаемой</w:t>
      </w:r>
      <w:proofErr w:type="spellEnd"/>
      <w:r w:rsidRPr="00132091">
        <w:rPr>
          <w:rFonts w:ascii="Times New Roman" w:hAnsi="Times New Roman" w:cs="Times New Roman"/>
          <w:sz w:val="24"/>
        </w:rPr>
        <w:t xml:space="preserve"> пленки показало высокие результаты на овощных культурах, в виноградниках и питомниках.</w:t>
      </w:r>
    </w:p>
    <w:p w:rsidR="00132091" w:rsidRPr="00132091" w:rsidRDefault="00132091" w:rsidP="001320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72FC" w:rsidRPr="00383DED" w:rsidRDefault="008B72FC" w:rsidP="000A3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1B95">
        <w:rPr>
          <w:rFonts w:ascii="Times New Roman" w:hAnsi="Times New Roman" w:cs="Times New Roman"/>
          <w:b/>
          <w:sz w:val="28"/>
          <w:szCs w:val="24"/>
        </w:rPr>
        <w:t>Тарханов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EA1B95">
        <w:rPr>
          <w:rFonts w:ascii="Times New Roman" w:hAnsi="Times New Roman" w:cs="Times New Roman"/>
          <w:b/>
          <w:sz w:val="28"/>
          <w:szCs w:val="24"/>
        </w:rPr>
        <w:t xml:space="preserve"> О. В.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A1B95">
        <w:rPr>
          <w:rFonts w:ascii="Times New Roman" w:hAnsi="Times New Roman" w:cs="Times New Roman"/>
          <w:sz w:val="28"/>
          <w:szCs w:val="24"/>
        </w:rPr>
        <w:t>Земледелие: заблуждения и следствия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Тарханов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EA1B95">
        <w:rPr>
          <w:rFonts w:ascii="Times New Roman" w:hAnsi="Times New Roman" w:cs="Times New Roman"/>
          <w:sz w:val="28"/>
          <w:szCs w:val="24"/>
        </w:rPr>
        <w:t>Экономика и управление: проблемы, решения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EA1B95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A1B95">
        <w:rPr>
          <w:rFonts w:ascii="Times New Roman" w:hAnsi="Times New Roman" w:cs="Times New Roman"/>
          <w:sz w:val="28"/>
          <w:szCs w:val="24"/>
        </w:rPr>
        <w:t>12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122-136.</w:t>
      </w:r>
    </w:p>
    <w:p w:rsidR="002A03E8" w:rsidRPr="00677A8F" w:rsidRDefault="002A03E8" w:rsidP="000A32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72FC" w:rsidRDefault="002A03E8" w:rsidP="002A03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03E8">
        <w:rPr>
          <w:rFonts w:ascii="Times New Roman" w:hAnsi="Times New Roman" w:cs="Times New Roman"/>
          <w:b/>
          <w:sz w:val="28"/>
        </w:rPr>
        <w:t>Ткаченко</w:t>
      </w:r>
      <w:r>
        <w:rPr>
          <w:rFonts w:ascii="Times New Roman" w:hAnsi="Times New Roman" w:cs="Times New Roman"/>
          <w:b/>
          <w:sz w:val="28"/>
        </w:rPr>
        <w:t>,</w:t>
      </w:r>
      <w:r w:rsidRPr="002A03E8">
        <w:rPr>
          <w:rFonts w:ascii="Times New Roman" w:hAnsi="Times New Roman" w:cs="Times New Roman"/>
          <w:b/>
          <w:sz w:val="28"/>
        </w:rPr>
        <w:t xml:space="preserve"> В. В.</w:t>
      </w:r>
      <w:r>
        <w:rPr>
          <w:rFonts w:ascii="Times New Roman" w:hAnsi="Times New Roman" w:cs="Times New Roman"/>
          <w:sz w:val="28"/>
        </w:rPr>
        <w:t xml:space="preserve"> </w:t>
      </w:r>
      <w:r w:rsidRPr="002A03E8">
        <w:rPr>
          <w:rFonts w:ascii="Times New Roman" w:hAnsi="Times New Roman" w:cs="Times New Roman"/>
          <w:sz w:val="28"/>
        </w:rPr>
        <w:t>Методика многокритериальной комплексной оценки и выбора технологии возделывания сельскохозяйственных культур</w:t>
      </w:r>
      <w:r>
        <w:rPr>
          <w:rFonts w:ascii="Times New Roman" w:hAnsi="Times New Roman" w:cs="Times New Roman"/>
          <w:sz w:val="28"/>
        </w:rPr>
        <w:t xml:space="preserve"> /</w:t>
      </w:r>
      <w:r w:rsidRPr="002A03E8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2A03E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A03E8">
        <w:rPr>
          <w:rFonts w:ascii="Times New Roman" w:hAnsi="Times New Roman" w:cs="Times New Roman"/>
          <w:sz w:val="28"/>
        </w:rPr>
        <w:t>Ткаченко,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2A03E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A03E8">
        <w:rPr>
          <w:rFonts w:ascii="Times New Roman" w:hAnsi="Times New Roman" w:cs="Times New Roman"/>
          <w:sz w:val="28"/>
        </w:rPr>
        <w:t>Ткаченко,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2A03E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A03E8">
        <w:rPr>
          <w:rFonts w:ascii="Times New Roman" w:hAnsi="Times New Roman" w:cs="Times New Roman"/>
          <w:sz w:val="28"/>
        </w:rPr>
        <w:t>Сафьянова</w:t>
      </w:r>
      <w:proofErr w:type="spellEnd"/>
      <w:r w:rsidRPr="002A03E8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Кубанского гос. </w:t>
      </w:r>
      <w:proofErr w:type="spellStart"/>
      <w:r w:rsidRPr="002A03E8">
        <w:rPr>
          <w:rFonts w:ascii="Times New Roman" w:hAnsi="Times New Roman" w:cs="Times New Roman"/>
          <w:sz w:val="28"/>
        </w:rPr>
        <w:t>аграр</w:t>
      </w:r>
      <w:proofErr w:type="spellEnd"/>
      <w:r w:rsidR="00D27785">
        <w:rPr>
          <w:rFonts w:ascii="Times New Roman" w:hAnsi="Times New Roman" w:cs="Times New Roman"/>
          <w:sz w:val="28"/>
        </w:rPr>
        <w:t>.</w:t>
      </w:r>
      <w:r w:rsidRPr="002A03E8">
        <w:rPr>
          <w:rFonts w:ascii="Times New Roman" w:hAnsi="Times New Roman" w:cs="Times New Roman"/>
          <w:sz w:val="28"/>
        </w:rPr>
        <w:t xml:space="preserve"> ун-та. – 2016. – № 123. – С. 1639-1657.</w:t>
      </w:r>
    </w:p>
    <w:p w:rsidR="00677A8F" w:rsidRPr="00677A8F" w:rsidRDefault="00677A8F" w:rsidP="002A03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32C2" w:rsidRPr="000A32C2" w:rsidRDefault="000A32C2" w:rsidP="000A32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32C2">
        <w:rPr>
          <w:rFonts w:ascii="Times New Roman" w:hAnsi="Times New Roman" w:cs="Times New Roman"/>
          <w:sz w:val="28"/>
        </w:rPr>
        <w:t>Составитель: Л.М. Бабанина</w:t>
      </w:r>
    </w:p>
    <w:sectPr w:rsidR="000A32C2" w:rsidRPr="000A32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92" w:rsidRDefault="00F85492" w:rsidP="00E4585B">
      <w:pPr>
        <w:spacing w:after="0" w:line="240" w:lineRule="auto"/>
      </w:pPr>
      <w:r>
        <w:separator/>
      </w:r>
    </w:p>
  </w:endnote>
  <w:endnote w:type="continuationSeparator" w:id="0">
    <w:p w:rsidR="00F85492" w:rsidRDefault="00F85492" w:rsidP="00E4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73327"/>
      <w:docPartObj>
        <w:docPartGallery w:val="Page Numbers (Bottom of Page)"/>
        <w:docPartUnique/>
      </w:docPartObj>
    </w:sdtPr>
    <w:sdtEndPr/>
    <w:sdtContent>
      <w:p w:rsidR="00E4585B" w:rsidRDefault="00E458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0A6">
          <w:rPr>
            <w:noProof/>
          </w:rPr>
          <w:t>1</w:t>
        </w:r>
        <w:r>
          <w:fldChar w:fldCharType="end"/>
        </w:r>
      </w:p>
    </w:sdtContent>
  </w:sdt>
  <w:p w:rsidR="00E4585B" w:rsidRDefault="00E458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92" w:rsidRDefault="00F85492" w:rsidP="00E4585B">
      <w:pPr>
        <w:spacing w:after="0" w:line="240" w:lineRule="auto"/>
      </w:pPr>
      <w:r>
        <w:separator/>
      </w:r>
    </w:p>
  </w:footnote>
  <w:footnote w:type="continuationSeparator" w:id="0">
    <w:p w:rsidR="00F85492" w:rsidRDefault="00F85492" w:rsidP="00E45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7E"/>
    <w:rsid w:val="00033B7B"/>
    <w:rsid w:val="000A32C2"/>
    <w:rsid w:val="000C7ECD"/>
    <w:rsid w:val="00132091"/>
    <w:rsid w:val="00137E5F"/>
    <w:rsid w:val="0017552D"/>
    <w:rsid w:val="001809DC"/>
    <w:rsid w:val="00235BCD"/>
    <w:rsid w:val="002A03E8"/>
    <w:rsid w:val="002A5249"/>
    <w:rsid w:val="002D0F84"/>
    <w:rsid w:val="00312DB0"/>
    <w:rsid w:val="003546A0"/>
    <w:rsid w:val="0038342E"/>
    <w:rsid w:val="003A530A"/>
    <w:rsid w:val="003B70A6"/>
    <w:rsid w:val="005313F0"/>
    <w:rsid w:val="005506AC"/>
    <w:rsid w:val="006758AF"/>
    <w:rsid w:val="00677A8F"/>
    <w:rsid w:val="007A5F4B"/>
    <w:rsid w:val="007E2C7E"/>
    <w:rsid w:val="00853A8D"/>
    <w:rsid w:val="008B72FC"/>
    <w:rsid w:val="009351BA"/>
    <w:rsid w:val="009C7645"/>
    <w:rsid w:val="009E7D93"/>
    <w:rsid w:val="00A120D5"/>
    <w:rsid w:val="00AC4BE9"/>
    <w:rsid w:val="00AD22F8"/>
    <w:rsid w:val="00BA3582"/>
    <w:rsid w:val="00C107B6"/>
    <w:rsid w:val="00CF7468"/>
    <w:rsid w:val="00D27785"/>
    <w:rsid w:val="00D6198E"/>
    <w:rsid w:val="00D83462"/>
    <w:rsid w:val="00E44C83"/>
    <w:rsid w:val="00E4585B"/>
    <w:rsid w:val="00F452D7"/>
    <w:rsid w:val="00F85492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B7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BE9"/>
  </w:style>
  <w:style w:type="table" w:styleId="a6">
    <w:name w:val="Table Grid"/>
    <w:basedOn w:val="a1"/>
    <w:uiPriority w:val="59"/>
    <w:rsid w:val="00AC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B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4C83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4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5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B7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BE9"/>
  </w:style>
  <w:style w:type="table" w:styleId="a6">
    <w:name w:val="Table Grid"/>
    <w:basedOn w:val="a1"/>
    <w:uiPriority w:val="59"/>
    <w:rsid w:val="00AC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B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4C83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4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Татьяна</cp:lastModifiedBy>
  <cp:revision>51</cp:revision>
  <dcterms:created xsi:type="dcterms:W3CDTF">2017-02-02T06:41:00Z</dcterms:created>
  <dcterms:modified xsi:type="dcterms:W3CDTF">2017-03-24T01:58:00Z</dcterms:modified>
</cp:coreProperties>
</file>