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C11981" w:rsidTr="00C11981">
        <w:tc>
          <w:tcPr>
            <w:tcW w:w="828" w:type="pct"/>
            <w:hideMark/>
          </w:tcPr>
          <w:p w:rsidR="00C11981" w:rsidRDefault="00C11981">
            <w:pPr>
              <w:tabs>
                <w:tab w:val="center" w:pos="4677"/>
                <w:tab w:val="right" w:pos="9355"/>
              </w:tabs>
              <w:jc w:val="center"/>
              <w:rPr>
                <w:rFonts w:ascii="Times New Roman" w:eastAsiaTheme="majorEastAsia" w:hAnsi="Times New Roman" w:cs="Times New Roman"/>
                <w:sz w:val="20"/>
                <w:szCs w:val="20"/>
              </w:rPr>
            </w:pPr>
            <w:r>
              <w:rPr>
                <w:rFonts w:eastAsiaTheme="majorEastAsia"/>
                <w:noProof/>
                <w:sz w:val="20"/>
                <w:szCs w:val="20"/>
                <w:lang w:eastAsia="ru-RU"/>
              </w:rPr>
              <w:drawing>
                <wp:inline distT="0" distB="0" distL="0" distR="0">
                  <wp:extent cx="589280" cy="303530"/>
                  <wp:effectExtent l="0" t="0" r="1270" b="127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C11981" w:rsidRDefault="00C11981">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C11981" w:rsidRDefault="00C11981">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5F3561" w:rsidRPr="005F3561" w:rsidRDefault="005F3561" w:rsidP="00D96E47">
      <w:pPr>
        <w:pStyle w:val="a4"/>
        <w:jc w:val="both"/>
        <w:rPr>
          <w:rFonts w:ascii="Times New Roman" w:hAnsi="Times New Roman" w:cs="Times New Roman"/>
          <w:sz w:val="24"/>
        </w:rPr>
      </w:pPr>
    </w:p>
    <w:p w:rsidR="005F3561" w:rsidRDefault="005F3561" w:rsidP="005F3561">
      <w:pPr>
        <w:pStyle w:val="a4"/>
        <w:jc w:val="center"/>
        <w:rPr>
          <w:rFonts w:ascii="Times New Roman" w:hAnsi="Times New Roman" w:cs="Times New Roman"/>
          <w:b/>
          <w:sz w:val="28"/>
        </w:rPr>
      </w:pPr>
      <w:r w:rsidRPr="005F3561">
        <w:rPr>
          <w:rFonts w:ascii="Times New Roman" w:hAnsi="Times New Roman" w:cs="Times New Roman"/>
          <w:b/>
          <w:sz w:val="28"/>
        </w:rPr>
        <w:t>Земледелие</w:t>
      </w:r>
    </w:p>
    <w:p w:rsidR="00471D99" w:rsidRDefault="00471D99" w:rsidP="00471D99">
      <w:pPr>
        <w:pStyle w:val="a4"/>
        <w:ind w:firstLine="709"/>
        <w:jc w:val="both"/>
        <w:rPr>
          <w:rFonts w:ascii="Times New Roman" w:hAnsi="Times New Roman" w:cs="Times New Roman"/>
          <w:sz w:val="28"/>
        </w:rPr>
      </w:pPr>
      <w:r w:rsidRPr="00471D99">
        <w:rPr>
          <w:rFonts w:ascii="Times New Roman" w:hAnsi="Times New Roman" w:cs="Times New Roman"/>
          <w:b/>
          <w:sz w:val="28"/>
        </w:rPr>
        <w:t>Авдеев, В. И.</w:t>
      </w:r>
      <w:r>
        <w:rPr>
          <w:rFonts w:ascii="Times New Roman" w:hAnsi="Times New Roman" w:cs="Times New Roman"/>
          <w:sz w:val="28"/>
        </w:rPr>
        <w:t xml:space="preserve"> </w:t>
      </w:r>
      <w:r w:rsidRPr="00471D99">
        <w:rPr>
          <w:rFonts w:ascii="Times New Roman" w:hAnsi="Times New Roman" w:cs="Times New Roman"/>
          <w:sz w:val="28"/>
        </w:rPr>
        <w:t xml:space="preserve">Ещё раз об </w:t>
      </w:r>
      <w:proofErr w:type="spellStart"/>
      <w:r w:rsidRPr="00471D99">
        <w:rPr>
          <w:rFonts w:ascii="Times New Roman" w:hAnsi="Times New Roman" w:cs="Times New Roman"/>
          <w:sz w:val="28"/>
        </w:rPr>
        <w:t>автохтонности</w:t>
      </w:r>
      <w:proofErr w:type="spellEnd"/>
      <w:r w:rsidRPr="00471D99">
        <w:rPr>
          <w:rFonts w:ascii="Times New Roman" w:hAnsi="Times New Roman" w:cs="Times New Roman"/>
          <w:sz w:val="28"/>
        </w:rPr>
        <w:t xml:space="preserve"> </w:t>
      </w:r>
      <w:proofErr w:type="spellStart"/>
      <w:r w:rsidRPr="00471D99">
        <w:rPr>
          <w:rFonts w:ascii="Times New Roman" w:hAnsi="Times New Roman" w:cs="Times New Roman"/>
          <w:sz w:val="28"/>
        </w:rPr>
        <w:t>vitis</w:t>
      </w:r>
      <w:proofErr w:type="spellEnd"/>
      <w:r w:rsidRPr="00471D99">
        <w:rPr>
          <w:rFonts w:ascii="Times New Roman" w:hAnsi="Times New Roman" w:cs="Times New Roman"/>
          <w:sz w:val="28"/>
        </w:rPr>
        <w:t xml:space="preserve"> </w:t>
      </w:r>
      <w:proofErr w:type="spellStart"/>
      <w:r w:rsidRPr="00471D99">
        <w:rPr>
          <w:rFonts w:ascii="Times New Roman" w:hAnsi="Times New Roman" w:cs="Times New Roman"/>
          <w:sz w:val="28"/>
        </w:rPr>
        <w:t>vinifera</w:t>
      </w:r>
      <w:proofErr w:type="spellEnd"/>
      <w:r w:rsidRPr="00471D99">
        <w:rPr>
          <w:rFonts w:ascii="Times New Roman" w:hAnsi="Times New Roman" w:cs="Times New Roman"/>
          <w:sz w:val="28"/>
        </w:rPr>
        <w:t xml:space="preserve"> l. в природе и культуре / В.</w:t>
      </w:r>
      <w:r>
        <w:rPr>
          <w:rFonts w:ascii="Times New Roman" w:hAnsi="Times New Roman" w:cs="Times New Roman"/>
          <w:sz w:val="28"/>
        </w:rPr>
        <w:t xml:space="preserve"> </w:t>
      </w:r>
      <w:r w:rsidRPr="00471D99">
        <w:rPr>
          <w:rFonts w:ascii="Times New Roman" w:hAnsi="Times New Roman" w:cs="Times New Roman"/>
          <w:sz w:val="28"/>
        </w:rPr>
        <w:t xml:space="preserve">И. Авдеев // Известия Оренбургского гос. </w:t>
      </w:r>
      <w:proofErr w:type="spellStart"/>
      <w:r w:rsidRPr="00471D99">
        <w:rPr>
          <w:rFonts w:ascii="Times New Roman" w:hAnsi="Times New Roman" w:cs="Times New Roman"/>
          <w:sz w:val="28"/>
        </w:rPr>
        <w:t>аграр</w:t>
      </w:r>
      <w:proofErr w:type="spellEnd"/>
      <w:r w:rsidRPr="00471D99">
        <w:rPr>
          <w:rFonts w:ascii="Times New Roman" w:hAnsi="Times New Roman" w:cs="Times New Roman"/>
          <w:sz w:val="28"/>
        </w:rPr>
        <w:t>. ун-та. –2017. – № 2. – С. 210-212</w:t>
      </w:r>
      <w:r>
        <w:rPr>
          <w:rFonts w:ascii="Times New Roman" w:hAnsi="Times New Roman" w:cs="Times New Roman"/>
          <w:sz w:val="28"/>
        </w:rPr>
        <w:t>.</w:t>
      </w:r>
    </w:p>
    <w:p w:rsidR="00471D99" w:rsidRPr="005267DD" w:rsidRDefault="00471D99" w:rsidP="00471D99">
      <w:pPr>
        <w:pStyle w:val="a4"/>
        <w:ind w:firstLine="709"/>
        <w:jc w:val="both"/>
        <w:rPr>
          <w:rFonts w:ascii="Times New Roman" w:hAnsi="Times New Roman" w:cs="Times New Roman"/>
          <w:sz w:val="24"/>
        </w:rPr>
      </w:pPr>
    </w:p>
    <w:p w:rsidR="005267DD" w:rsidRPr="00165F7A" w:rsidRDefault="005267DD" w:rsidP="005267DD">
      <w:pPr>
        <w:pStyle w:val="a4"/>
        <w:ind w:firstLine="709"/>
        <w:jc w:val="both"/>
        <w:rPr>
          <w:rFonts w:ascii="Times New Roman" w:hAnsi="Times New Roman" w:cs="Times New Roman"/>
          <w:sz w:val="28"/>
          <w:szCs w:val="28"/>
        </w:rPr>
      </w:pPr>
      <w:r w:rsidRPr="00165F7A">
        <w:rPr>
          <w:rFonts w:ascii="Times New Roman" w:hAnsi="Times New Roman" w:cs="Times New Roman"/>
          <w:b/>
          <w:sz w:val="28"/>
          <w:szCs w:val="28"/>
        </w:rPr>
        <w:t>Анисимов, Ю. Б.</w:t>
      </w:r>
      <w:r w:rsidRPr="00165F7A">
        <w:rPr>
          <w:rFonts w:ascii="Times New Roman" w:hAnsi="Times New Roman" w:cs="Times New Roman"/>
          <w:sz w:val="28"/>
          <w:szCs w:val="28"/>
        </w:rPr>
        <w:t xml:space="preserve"> Эффективность полевых севооборотов на фоне нулевой системы земледелия / Ю. Б. Анисимов, А. А. Агеев, А. В. </w:t>
      </w:r>
      <w:proofErr w:type="spellStart"/>
      <w:r w:rsidRPr="00165F7A">
        <w:rPr>
          <w:rFonts w:ascii="Times New Roman" w:hAnsi="Times New Roman" w:cs="Times New Roman"/>
          <w:sz w:val="28"/>
          <w:szCs w:val="28"/>
        </w:rPr>
        <w:t>Вражнов</w:t>
      </w:r>
      <w:proofErr w:type="spellEnd"/>
      <w:r w:rsidRPr="00165F7A">
        <w:rPr>
          <w:rFonts w:ascii="Times New Roman" w:hAnsi="Times New Roman" w:cs="Times New Roman"/>
          <w:sz w:val="28"/>
          <w:szCs w:val="28"/>
        </w:rPr>
        <w:t xml:space="preserve"> // АПК России. – 2017. – Т. 24. № 1. – С. 14-18.</w:t>
      </w:r>
    </w:p>
    <w:p w:rsidR="005267DD" w:rsidRPr="005F3561" w:rsidRDefault="005267DD" w:rsidP="005267DD">
      <w:pPr>
        <w:pStyle w:val="a4"/>
        <w:ind w:firstLine="709"/>
        <w:jc w:val="both"/>
        <w:rPr>
          <w:rFonts w:ascii="Times New Roman" w:hAnsi="Times New Roman" w:cs="Times New Roman"/>
          <w:sz w:val="24"/>
        </w:rPr>
      </w:pPr>
    </w:p>
    <w:p w:rsidR="00471D99" w:rsidRPr="00471D99" w:rsidRDefault="00471D99" w:rsidP="00471D99">
      <w:pPr>
        <w:pStyle w:val="a4"/>
        <w:ind w:firstLine="709"/>
        <w:jc w:val="both"/>
        <w:rPr>
          <w:rFonts w:ascii="Times New Roman" w:hAnsi="Times New Roman" w:cs="Times New Roman"/>
          <w:sz w:val="28"/>
        </w:rPr>
      </w:pPr>
      <w:proofErr w:type="spellStart"/>
      <w:r w:rsidRPr="00471D99">
        <w:rPr>
          <w:rFonts w:ascii="Times New Roman" w:hAnsi="Times New Roman" w:cs="Times New Roman"/>
          <w:b/>
          <w:sz w:val="28"/>
        </w:rPr>
        <w:t>Бухаров</w:t>
      </w:r>
      <w:proofErr w:type="spellEnd"/>
      <w:r w:rsidRPr="00471D99">
        <w:rPr>
          <w:rFonts w:ascii="Times New Roman" w:hAnsi="Times New Roman" w:cs="Times New Roman"/>
          <w:b/>
          <w:sz w:val="28"/>
        </w:rPr>
        <w:t>, А. Ф.</w:t>
      </w:r>
      <w:r w:rsidRPr="00471D99">
        <w:rPr>
          <w:rFonts w:ascii="Times New Roman" w:hAnsi="Times New Roman" w:cs="Times New Roman"/>
          <w:sz w:val="28"/>
        </w:rPr>
        <w:t xml:space="preserve"> Кинетика прорастания семян. </w:t>
      </w:r>
      <w:r w:rsidR="00165F7A" w:rsidRPr="00471D99">
        <w:rPr>
          <w:rFonts w:ascii="Times New Roman" w:hAnsi="Times New Roman" w:cs="Times New Roman"/>
          <w:sz w:val="28"/>
        </w:rPr>
        <w:t>М</w:t>
      </w:r>
      <w:r w:rsidRPr="00471D99">
        <w:rPr>
          <w:rFonts w:ascii="Times New Roman" w:hAnsi="Times New Roman" w:cs="Times New Roman"/>
          <w:sz w:val="28"/>
        </w:rPr>
        <w:t xml:space="preserve">етоды исследования и параметры / А. Ф. </w:t>
      </w:r>
      <w:proofErr w:type="spellStart"/>
      <w:r w:rsidRPr="00471D99">
        <w:rPr>
          <w:rFonts w:ascii="Times New Roman" w:hAnsi="Times New Roman" w:cs="Times New Roman"/>
          <w:sz w:val="28"/>
        </w:rPr>
        <w:t>Бухаров</w:t>
      </w:r>
      <w:proofErr w:type="spellEnd"/>
      <w:r w:rsidRPr="00471D99">
        <w:rPr>
          <w:rFonts w:ascii="Times New Roman" w:hAnsi="Times New Roman" w:cs="Times New Roman"/>
          <w:sz w:val="28"/>
        </w:rPr>
        <w:t xml:space="preserve">, Д. Н. </w:t>
      </w:r>
      <w:proofErr w:type="spellStart"/>
      <w:r w:rsidRPr="00471D99">
        <w:rPr>
          <w:rFonts w:ascii="Times New Roman" w:hAnsi="Times New Roman" w:cs="Times New Roman"/>
          <w:sz w:val="28"/>
        </w:rPr>
        <w:t>Балеев</w:t>
      </w:r>
      <w:proofErr w:type="spellEnd"/>
      <w:r w:rsidRPr="00471D99">
        <w:rPr>
          <w:rFonts w:ascii="Times New Roman" w:hAnsi="Times New Roman" w:cs="Times New Roman"/>
          <w:sz w:val="28"/>
        </w:rPr>
        <w:t xml:space="preserve">, А. Р. </w:t>
      </w:r>
      <w:proofErr w:type="spellStart"/>
      <w:r w:rsidRPr="00471D99">
        <w:rPr>
          <w:rFonts w:ascii="Times New Roman" w:hAnsi="Times New Roman" w:cs="Times New Roman"/>
          <w:sz w:val="28"/>
        </w:rPr>
        <w:t>Бухарова</w:t>
      </w:r>
      <w:proofErr w:type="spellEnd"/>
      <w:r w:rsidRPr="00471D99">
        <w:rPr>
          <w:rFonts w:ascii="Times New Roman" w:hAnsi="Times New Roman" w:cs="Times New Roman"/>
          <w:sz w:val="28"/>
        </w:rPr>
        <w:t xml:space="preserve"> // Известия </w:t>
      </w:r>
      <w:proofErr w:type="spellStart"/>
      <w:r w:rsidRPr="00471D99">
        <w:rPr>
          <w:rFonts w:ascii="Times New Roman" w:hAnsi="Times New Roman" w:cs="Times New Roman"/>
          <w:sz w:val="28"/>
        </w:rPr>
        <w:t>Тимирязевской</w:t>
      </w:r>
      <w:proofErr w:type="spellEnd"/>
      <w:r w:rsidRPr="00471D99">
        <w:rPr>
          <w:rFonts w:ascii="Times New Roman" w:hAnsi="Times New Roman" w:cs="Times New Roman"/>
          <w:sz w:val="28"/>
        </w:rPr>
        <w:t xml:space="preserve"> с.-х. акад. – 2017. – № 2. – С. </w:t>
      </w:r>
      <w:r>
        <w:rPr>
          <w:rFonts w:ascii="Times New Roman" w:hAnsi="Times New Roman" w:cs="Times New Roman"/>
          <w:sz w:val="28"/>
        </w:rPr>
        <w:t>5-19.</w:t>
      </w:r>
    </w:p>
    <w:p w:rsidR="00471D99" w:rsidRDefault="00471D99" w:rsidP="00471D99">
      <w:pPr>
        <w:pStyle w:val="a4"/>
        <w:ind w:firstLine="709"/>
        <w:jc w:val="both"/>
        <w:rPr>
          <w:rFonts w:ascii="Times New Roman" w:hAnsi="Times New Roman" w:cs="Times New Roman"/>
          <w:sz w:val="24"/>
        </w:rPr>
      </w:pPr>
      <w:r w:rsidRPr="005F3561">
        <w:rPr>
          <w:rFonts w:ascii="Times New Roman" w:hAnsi="Times New Roman" w:cs="Times New Roman"/>
          <w:sz w:val="24"/>
        </w:rPr>
        <w:t xml:space="preserve">В работе изложены (на примере пастернака) основные характеристики, расчет и моделирование процесса прорастания семян. Величина, обратная средневзвешенному значению периода прорастания семян (1 / </w:t>
      </w:r>
      <w:proofErr w:type="spellStart"/>
      <w:r w:rsidRPr="005F3561">
        <w:rPr>
          <w:rFonts w:ascii="Times New Roman" w:hAnsi="Times New Roman" w:cs="Times New Roman"/>
          <w:sz w:val="24"/>
        </w:rPr>
        <w:t>Тср</w:t>
      </w:r>
      <w:proofErr w:type="spellEnd"/>
      <w:r w:rsidRPr="005F3561">
        <w:rPr>
          <w:rFonts w:ascii="Times New Roman" w:hAnsi="Times New Roman" w:cs="Times New Roman"/>
          <w:sz w:val="24"/>
        </w:rPr>
        <w:t>),</w:t>
      </w:r>
      <w:r>
        <w:rPr>
          <w:rFonts w:ascii="Times New Roman" w:hAnsi="Times New Roman" w:cs="Times New Roman"/>
          <w:sz w:val="24"/>
        </w:rPr>
        <w:t xml:space="preserve"> </w:t>
      </w:r>
      <w:r w:rsidRPr="005F3561">
        <w:rPr>
          <w:rFonts w:ascii="Times New Roman" w:hAnsi="Times New Roman" w:cs="Times New Roman"/>
          <w:sz w:val="24"/>
        </w:rPr>
        <w:t xml:space="preserve">которая будет измеряться в сутки -1 (или час -1), можно рассматривать как скорость процесса прорастания семян. Преимущество этого показателя заключается в том, что как для любой средней величины, для него можно рассчитать среднее квадратичное отклонение, дисперсию, коэффициент вариации, ошибку средней и т.д., показатели, которые будут нести свои смысловые нагрузки. Для прогнозирования и моделирования процесса прорастания использованы функции </w:t>
      </w:r>
      <w:proofErr w:type="spellStart"/>
      <w:r w:rsidRPr="005F3561">
        <w:rPr>
          <w:rFonts w:ascii="Times New Roman" w:hAnsi="Times New Roman" w:cs="Times New Roman"/>
          <w:sz w:val="24"/>
        </w:rPr>
        <w:t>Гомперца</w:t>
      </w:r>
      <w:proofErr w:type="spellEnd"/>
      <w:r w:rsidRPr="005F3561">
        <w:rPr>
          <w:rFonts w:ascii="Times New Roman" w:hAnsi="Times New Roman" w:cs="Times New Roman"/>
          <w:sz w:val="24"/>
        </w:rPr>
        <w:t xml:space="preserve">, </w:t>
      </w:r>
      <w:proofErr w:type="spellStart"/>
      <w:r w:rsidRPr="005F3561">
        <w:rPr>
          <w:rFonts w:ascii="Times New Roman" w:hAnsi="Times New Roman" w:cs="Times New Roman"/>
          <w:sz w:val="24"/>
        </w:rPr>
        <w:t>Вейбулла</w:t>
      </w:r>
      <w:proofErr w:type="spellEnd"/>
      <w:r w:rsidRPr="005F3561">
        <w:rPr>
          <w:rFonts w:ascii="Times New Roman" w:hAnsi="Times New Roman" w:cs="Times New Roman"/>
          <w:sz w:val="24"/>
        </w:rPr>
        <w:t>, логистические и другие с различным числом параметров. Для более адекватного прогнозирования и моделирования процесса прорастания пользуемся расчетом и построением лог-логистической регрессии с тремя параметрами. Кумулятивная кривая прорастания может быть преобразована в линейную зависимость. Это преобразование позволяет исследователю подвергнуть результаты математическому анализу (например, рассчитать доверительный интервал, крутизну наклона кривой и т.д.). Для того чтобы показать насколько быстро происходит процесс прорастания следует использовать относительные параметры (скоростные) признака - темп роста и коэффициент роста. Дружность прорастания семян можно в значительной степени охарактеризовать с помощью скоростных параметров, с которыми у нее, как правило, отмечена тесная корреляция. Показатели, представленные в исследованиях, представляют значительный интерес для использования в научно исследовательской работе при изучении качества семян, сравнении приемов стимулирующего и угнетающего воздействия внешних факторов, явлений покоя и долговечности семян, а также других опытах в практике семеноведения. Предложенные показатели и методы их расчета, могут быть использованы при сравнении эффективности технологических приемов в семеноводстве, изучении покоя, долговечности, качества семян и других явлений.</w:t>
      </w:r>
    </w:p>
    <w:p w:rsidR="00471D99" w:rsidRPr="005F3561" w:rsidRDefault="00471D99" w:rsidP="00471D99">
      <w:pPr>
        <w:pStyle w:val="a4"/>
        <w:ind w:firstLine="709"/>
        <w:jc w:val="both"/>
        <w:rPr>
          <w:rFonts w:ascii="Times New Roman" w:hAnsi="Times New Roman" w:cs="Times New Roman"/>
          <w:sz w:val="24"/>
        </w:rPr>
      </w:pPr>
    </w:p>
    <w:p w:rsidR="00471D99" w:rsidRPr="00471D99" w:rsidRDefault="00471D99" w:rsidP="00471D99">
      <w:pPr>
        <w:pStyle w:val="a4"/>
        <w:ind w:firstLine="709"/>
        <w:jc w:val="both"/>
        <w:rPr>
          <w:rFonts w:ascii="Times New Roman" w:hAnsi="Times New Roman" w:cs="Times New Roman"/>
          <w:sz w:val="28"/>
        </w:rPr>
      </w:pPr>
      <w:r w:rsidRPr="00471D99">
        <w:rPr>
          <w:rFonts w:ascii="Times New Roman" w:hAnsi="Times New Roman" w:cs="Times New Roman"/>
          <w:b/>
          <w:sz w:val="28"/>
        </w:rPr>
        <w:t>Галактионова, Л. В.</w:t>
      </w:r>
      <w:r w:rsidRPr="00471D99">
        <w:rPr>
          <w:rFonts w:ascii="Times New Roman" w:hAnsi="Times New Roman" w:cs="Times New Roman"/>
          <w:sz w:val="28"/>
        </w:rPr>
        <w:t xml:space="preserve"> Использование морфометрических и биохимических показателей </w:t>
      </w:r>
      <w:proofErr w:type="gramStart"/>
      <w:r w:rsidRPr="00471D99">
        <w:rPr>
          <w:rFonts w:ascii="Times New Roman" w:hAnsi="Times New Roman" w:cs="Times New Roman"/>
          <w:sz w:val="28"/>
        </w:rPr>
        <w:t>тест-культур</w:t>
      </w:r>
      <w:proofErr w:type="gramEnd"/>
      <w:r w:rsidRPr="00471D99">
        <w:rPr>
          <w:rFonts w:ascii="Times New Roman" w:hAnsi="Times New Roman" w:cs="Times New Roman"/>
          <w:sz w:val="28"/>
        </w:rPr>
        <w:t xml:space="preserve"> для оценки токсичности </w:t>
      </w:r>
      <w:proofErr w:type="spellStart"/>
      <w:r w:rsidRPr="00471D99">
        <w:rPr>
          <w:rFonts w:ascii="Times New Roman" w:hAnsi="Times New Roman" w:cs="Times New Roman"/>
          <w:sz w:val="28"/>
        </w:rPr>
        <w:t>наночастиц</w:t>
      </w:r>
      <w:proofErr w:type="spellEnd"/>
      <w:r w:rsidRPr="00471D99">
        <w:rPr>
          <w:rFonts w:ascii="Times New Roman" w:hAnsi="Times New Roman" w:cs="Times New Roman"/>
          <w:sz w:val="28"/>
        </w:rPr>
        <w:t xml:space="preserve"> меди / Л.</w:t>
      </w:r>
      <w:r>
        <w:rPr>
          <w:rFonts w:ascii="Times New Roman" w:hAnsi="Times New Roman" w:cs="Times New Roman"/>
          <w:sz w:val="28"/>
        </w:rPr>
        <w:t xml:space="preserve"> </w:t>
      </w:r>
      <w:r w:rsidRPr="00471D99">
        <w:rPr>
          <w:rFonts w:ascii="Times New Roman" w:hAnsi="Times New Roman" w:cs="Times New Roman"/>
          <w:sz w:val="28"/>
        </w:rPr>
        <w:t>В.</w:t>
      </w:r>
      <w:r>
        <w:rPr>
          <w:rFonts w:ascii="Times New Roman" w:hAnsi="Times New Roman" w:cs="Times New Roman"/>
          <w:sz w:val="28"/>
        </w:rPr>
        <w:t xml:space="preserve"> </w:t>
      </w:r>
      <w:r w:rsidRPr="00471D99">
        <w:rPr>
          <w:rFonts w:ascii="Times New Roman" w:hAnsi="Times New Roman" w:cs="Times New Roman"/>
          <w:sz w:val="28"/>
        </w:rPr>
        <w:t>Галактионова, И.</w:t>
      </w:r>
      <w:r>
        <w:rPr>
          <w:rFonts w:ascii="Times New Roman" w:hAnsi="Times New Roman" w:cs="Times New Roman"/>
          <w:sz w:val="28"/>
        </w:rPr>
        <w:t xml:space="preserve"> </w:t>
      </w:r>
      <w:r w:rsidRPr="00471D99">
        <w:rPr>
          <w:rFonts w:ascii="Times New Roman" w:hAnsi="Times New Roman" w:cs="Times New Roman"/>
          <w:sz w:val="28"/>
        </w:rPr>
        <w:t xml:space="preserve">З. Губайдуллина // Известия Оренбургского гос. </w:t>
      </w:r>
      <w:proofErr w:type="spellStart"/>
      <w:r w:rsidRPr="00471D99">
        <w:rPr>
          <w:rFonts w:ascii="Times New Roman" w:hAnsi="Times New Roman" w:cs="Times New Roman"/>
          <w:sz w:val="28"/>
        </w:rPr>
        <w:t>аграр</w:t>
      </w:r>
      <w:proofErr w:type="spellEnd"/>
      <w:r w:rsidRPr="00471D99">
        <w:rPr>
          <w:rFonts w:ascii="Times New Roman" w:hAnsi="Times New Roman" w:cs="Times New Roman"/>
          <w:sz w:val="28"/>
        </w:rPr>
        <w:t>. ун-та. – 2017. – № 3. – С. 196-198.</w:t>
      </w:r>
    </w:p>
    <w:p w:rsidR="00471D99" w:rsidRDefault="00471D99" w:rsidP="00471D99">
      <w:pPr>
        <w:pStyle w:val="a4"/>
        <w:ind w:firstLine="709"/>
        <w:jc w:val="both"/>
        <w:rPr>
          <w:rFonts w:ascii="Times New Roman" w:hAnsi="Times New Roman" w:cs="Times New Roman"/>
          <w:sz w:val="24"/>
        </w:rPr>
      </w:pPr>
      <w:r w:rsidRPr="005F3561">
        <w:rPr>
          <w:rFonts w:ascii="Times New Roman" w:hAnsi="Times New Roman" w:cs="Times New Roman"/>
          <w:sz w:val="24"/>
        </w:rPr>
        <w:t xml:space="preserve">В статье представлены результаты влияния </w:t>
      </w:r>
      <w:proofErr w:type="spellStart"/>
      <w:r w:rsidRPr="005F3561">
        <w:rPr>
          <w:rFonts w:ascii="Times New Roman" w:hAnsi="Times New Roman" w:cs="Times New Roman"/>
          <w:sz w:val="24"/>
        </w:rPr>
        <w:t>наночастиц</w:t>
      </w:r>
      <w:proofErr w:type="spellEnd"/>
      <w:r w:rsidRPr="005F3561">
        <w:rPr>
          <w:rFonts w:ascii="Times New Roman" w:hAnsi="Times New Roman" w:cs="Times New Roman"/>
          <w:sz w:val="24"/>
        </w:rPr>
        <w:t xml:space="preserve"> меди по отношению к морфометрическим показателям и составу пигментного аппарата растений </w:t>
      </w:r>
      <w:proofErr w:type="spellStart"/>
      <w:r w:rsidRPr="005F3561">
        <w:rPr>
          <w:rFonts w:ascii="Times New Roman" w:hAnsi="Times New Roman" w:cs="Times New Roman"/>
          <w:sz w:val="24"/>
        </w:rPr>
        <w:t>Lepidium</w:t>
      </w:r>
      <w:proofErr w:type="spellEnd"/>
      <w:r w:rsidRPr="005F3561">
        <w:rPr>
          <w:rFonts w:ascii="Times New Roman" w:hAnsi="Times New Roman" w:cs="Times New Roman"/>
          <w:sz w:val="24"/>
        </w:rPr>
        <w:t xml:space="preserve"> </w:t>
      </w:r>
      <w:proofErr w:type="spellStart"/>
      <w:r w:rsidRPr="005F3561">
        <w:rPr>
          <w:rFonts w:ascii="Times New Roman" w:hAnsi="Times New Roman" w:cs="Times New Roman"/>
          <w:sz w:val="24"/>
        </w:rPr>
        <w:t>sativum</w:t>
      </w:r>
      <w:proofErr w:type="spellEnd"/>
      <w:r w:rsidRPr="005F3561">
        <w:rPr>
          <w:rFonts w:ascii="Times New Roman" w:hAnsi="Times New Roman" w:cs="Times New Roman"/>
          <w:sz w:val="24"/>
        </w:rPr>
        <w:t xml:space="preserve">, </w:t>
      </w:r>
      <w:proofErr w:type="spellStart"/>
      <w:r w:rsidRPr="005F3561">
        <w:rPr>
          <w:rFonts w:ascii="Times New Roman" w:hAnsi="Times New Roman" w:cs="Times New Roman"/>
          <w:sz w:val="24"/>
        </w:rPr>
        <w:t>Avena</w:t>
      </w:r>
      <w:proofErr w:type="spellEnd"/>
      <w:r w:rsidRPr="005F3561">
        <w:rPr>
          <w:rFonts w:ascii="Times New Roman" w:hAnsi="Times New Roman" w:cs="Times New Roman"/>
          <w:sz w:val="24"/>
        </w:rPr>
        <w:t xml:space="preserve"> </w:t>
      </w:r>
      <w:proofErr w:type="spellStart"/>
      <w:r w:rsidRPr="005F3561">
        <w:rPr>
          <w:rFonts w:ascii="Times New Roman" w:hAnsi="Times New Roman" w:cs="Times New Roman"/>
          <w:sz w:val="24"/>
        </w:rPr>
        <w:t>sativa</w:t>
      </w:r>
      <w:proofErr w:type="spellEnd"/>
      <w:r w:rsidRPr="005F3561">
        <w:rPr>
          <w:rFonts w:ascii="Times New Roman" w:hAnsi="Times New Roman" w:cs="Times New Roman"/>
          <w:sz w:val="24"/>
        </w:rPr>
        <w:t xml:space="preserve"> и </w:t>
      </w:r>
      <w:proofErr w:type="spellStart"/>
      <w:r w:rsidRPr="005F3561">
        <w:rPr>
          <w:rFonts w:ascii="Times New Roman" w:hAnsi="Times New Roman" w:cs="Times New Roman"/>
          <w:sz w:val="24"/>
        </w:rPr>
        <w:t>Raphanus</w:t>
      </w:r>
      <w:proofErr w:type="spellEnd"/>
      <w:r w:rsidRPr="005F3561">
        <w:rPr>
          <w:rFonts w:ascii="Times New Roman" w:hAnsi="Times New Roman" w:cs="Times New Roman"/>
          <w:sz w:val="24"/>
        </w:rPr>
        <w:t xml:space="preserve"> </w:t>
      </w:r>
      <w:proofErr w:type="spellStart"/>
      <w:r w:rsidRPr="005F3561">
        <w:rPr>
          <w:rFonts w:ascii="Times New Roman" w:hAnsi="Times New Roman" w:cs="Times New Roman"/>
          <w:sz w:val="24"/>
        </w:rPr>
        <w:t>sativus</w:t>
      </w:r>
      <w:proofErr w:type="spellEnd"/>
      <w:r w:rsidRPr="005F3561">
        <w:rPr>
          <w:rFonts w:ascii="Times New Roman" w:hAnsi="Times New Roman" w:cs="Times New Roman"/>
          <w:sz w:val="24"/>
        </w:rPr>
        <w:t xml:space="preserve">. В настоящее время идёт стремительное накопление экспериментального материала, который свидетельствует о том, насколько уникальны и разнообразны по своим проявлениям </w:t>
      </w:r>
      <w:proofErr w:type="spellStart"/>
      <w:r w:rsidRPr="005F3561">
        <w:rPr>
          <w:rFonts w:ascii="Times New Roman" w:hAnsi="Times New Roman" w:cs="Times New Roman"/>
          <w:sz w:val="24"/>
        </w:rPr>
        <w:t>наночастицы</w:t>
      </w:r>
      <w:proofErr w:type="spellEnd"/>
      <w:r w:rsidRPr="005F3561">
        <w:rPr>
          <w:rFonts w:ascii="Times New Roman" w:hAnsi="Times New Roman" w:cs="Times New Roman"/>
          <w:sz w:val="24"/>
        </w:rPr>
        <w:t xml:space="preserve">, даже если они состоят из </w:t>
      </w:r>
      <w:r w:rsidRPr="005F3561">
        <w:rPr>
          <w:rFonts w:ascii="Times New Roman" w:hAnsi="Times New Roman" w:cs="Times New Roman"/>
          <w:sz w:val="24"/>
        </w:rPr>
        <w:lastRenderedPageBreak/>
        <w:t xml:space="preserve">одного и того же химического элемента. Их свойства зависят не только от физической природы, способа получения, размеров, структуры </w:t>
      </w:r>
      <w:proofErr w:type="spellStart"/>
      <w:r w:rsidRPr="005F3561">
        <w:rPr>
          <w:rFonts w:ascii="Times New Roman" w:hAnsi="Times New Roman" w:cs="Times New Roman"/>
          <w:sz w:val="24"/>
        </w:rPr>
        <w:t>наночастиц</w:t>
      </w:r>
      <w:proofErr w:type="spellEnd"/>
      <w:r w:rsidRPr="005F3561">
        <w:rPr>
          <w:rFonts w:ascii="Times New Roman" w:hAnsi="Times New Roman" w:cs="Times New Roman"/>
          <w:sz w:val="24"/>
        </w:rPr>
        <w:t xml:space="preserve">, но и от биологической модели, на которой проводятся испытания. Результаты проведённого исследования свидетельствуют, что наиболее информативными показателями токсичного воздействия </w:t>
      </w:r>
      <w:proofErr w:type="spellStart"/>
      <w:r w:rsidRPr="005F3561">
        <w:rPr>
          <w:rFonts w:ascii="Times New Roman" w:hAnsi="Times New Roman" w:cs="Times New Roman"/>
          <w:sz w:val="24"/>
        </w:rPr>
        <w:t>наночастиц</w:t>
      </w:r>
      <w:proofErr w:type="spellEnd"/>
      <w:r w:rsidRPr="005F3561">
        <w:rPr>
          <w:rFonts w:ascii="Times New Roman" w:hAnsi="Times New Roman" w:cs="Times New Roman"/>
          <w:sz w:val="24"/>
        </w:rPr>
        <w:t xml:space="preserve"> меди на растения являются всхожесть </w:t>
      </w:r>
      <w:proofErr w:type="spellStart"/>
      <w:r w:rsidRPr="005F3561">
        <w:rPr>
          <w:rFonts w:ascii="Times New Roman" w:hAnsi="Times New Roman" w:cs="Times New Roman"/>
          <w:sz w:val="24"/>
        </w:rPr>
        <w:t>Raphanus</w:t>
      </w:r>
      <w:proofErr w:type="spellEnd"/>
      <w:r w:rsidRPr="005F3561">
        <w:rPr>
          <w:rFonts w:ascii="Times New Roman" w:hAnsi="Times New Roman" w:cs="Times New Roman"/>
          <w:sz w:val="24"/>
        </w:rPr>
        <w:t xml:space="preserve"> </w:t>
      </w:r>
      <w:proofErr w:type="spellStart"/>
      <w:r w:rsidRPr="005F3561">
        <w:rPr>
          <w:rFonts w:ascii="Times New Roman" w:hAnsi="Times New Roman" w:cs="Times New Roman"/>
          <w:sz w:val="24"/>
        </w:rPr>
        <w:t>sativus</w:t>
      </w:r>
      <w:proofErr w:type="spellEnd"/>
      <w:r w:rsidRPr="005F3561">
        <w:rPr>
          <w:rFonts w:ascii="Times New Roman" w:hAnsi="Times New Roman" w:cs="Times New Roman"/>
          <w:sz w:val="24"/>
        </w:rPr>
        <w:t xml:space="preserve"> L. и состав пигментного комплекса листьев </w:t>
      </w:r>
      <w:proofErr w:type="spellStart"/>
      <w:r w:rsidRPr="005F3561">
        <w:rPr>
          <w:rFonts w:ascii="Times New Roman" w:hAnsi="Times New Roman" w:cs="Times New Roman"/>
          <w:sz w:val="24"/>
        </w:rPr>
        <w:t>Avena</w:t>
      </w:r>
      <w:proofErr w:type="spellEnd"/>
      <w:r w:rsidRPr="005F3561">
        <w:rPr>
          <w:rFonts w:ascii="Times New Roman" w:hAnsi="Times New Roman" w:cs="Times New Roman"/>
          <w:sz w:val="24"/>
        </w:rPr>
        <w:t xml:space="preserve"> </w:t>
      </w:r>
      <w:proofErr w:type="spellStart"/>
      <w:r w:rsidRPr="005F3561">
        <w:rPr>
          <w:rFonts w:ascii="Times New Roman" w:hAnsi="Times New Roman" w:cs="Times New Roman"/>
          <w:sz w:val="24"/>
        </w:rPr>
        <w:t>sativa</w:t>
      </w:r>
      <w:proofErr w:type="spellEnd"/>
      <w:r w:rsidRPr="005F3561">
        <w:rPr>
          <w:rFonts w:ascii="Times New Roman" w:hAnsi="Times New Roman" w:cs="Times New Roman"/>
          <w:sz w:val="24"/>
        </w:rPr>
        <w:t xml:space="preserve"> L.</w:t>
      </w:r>
    </w:p>
    <w:p w:rsidR="00352A66" w:rsidRDefault="00352A66" w:rsidP="00471D99">
      <w:pPr>
        <w:pStyle w:val="a4"/>
        <w:ind w:firstLine="709"/>
        <w:jc w:val="both"/>
        <w:rPr>
          <w:rFonts w:ascii="Times New Roman" w:hAnsi="Times New Roman" w:cs="Times New Roman"/>
          <w:sz w:val="24"/>
        </w:rPr>
      </w:pPr>
    </w:p>
    <w:p w:rsidR="005267DD" w:rsidRPr="005267DD" w:rsidRDefault="005267DD" w:rsidP="005267DD">
      <w:pPr>
        <w:pStyle w:val="a4"/>
        <w:ind w:firstLine="709"/>
        <w:jc w:val="both"/>
        <w:rPr>
          <w:rFonts w:ascii="Times New Roman" w:hAnsi="Times New Roman" w:cs="Times New Roman"/>
          <w:sz w:val="28"/>
        </w:rPr>
      </w:pPr>
      <w:proofErr w:type="spellStart"/>
      <w:r w:rsidRPr="005267DD">
        <w:rPr>
          <w:rFonts w:ascii="Times New Roman" w:hAnsi="Times New Roman" w:cs="Times New Roman"/>
          <w:b/>
          <w:sz w:val="28"/>
        </w:rPr>
        <w:t>Ганеев</w:t>
      </w:r>
      <w:proofErr w:type="spellEnd"/>
      <w:r w:rsidRPr="005267DD">
        <w:rPr>
          <w:rFonts w:ascii="Times New Roman" w:hAnsi="Times New Roman" w:cs="Times New Roman"/>
          <w:b/>
          <w:sz w:val="28"/>
        </w:rPr>
        <w:t>, Р. В</w:t>
      </w:r>
      <w:r w:rsidRPr="005267DD">
        <w:rPr>
          <w:rFonts w:ascii="Times New Roman" w:hAnsi="Times New Roman" w:cs="Times New Roman"/>
          <w:sz w:val="28"/>
        </w:rPr>
        <w:t>. Определение времени смешивания семян с препаратами в инкрустаторе-протравливателе / Р.</w:t>
      </w:r>
      <w:r>
        <w:rPr>
          <w:rFonts w:ascii="Times New Roman" w:hAnsi="Times New Roman" w:cs="Times New Roman"/>
          <w:sz w:val="28"/>
        </w:rPr>
        <w:t xml:space="preserve"> </w:t>
      </w:r>
      <w:r w:rsidRPr="005267DD">
        <w:rPr>
          <w:rFonts w:ascii="Times New Roman" w:hAnsi="Times New Roman" w:cs="Times New Roman"/>
          <w:sz w:val="28"/>
        </w:rPr>
        <w:t xml:space="preserve">В. </w:t>
      </w:r>
      <w:proofErr w:type="spellStart"/>
      <w:r w:rsidRPr="005267DD">
        <w:rPr>
          <w:rFonts w:ascii="Times New Roman" w:hAnsi="Times New Roman" w:cs="Times New Roman"/>
          <w:sz w:val="28"/>
        </w:rPr>
        <w:t>Ганеев</w:t>
      </w:r>
      <w:proofErr w:type="spellEnd"/>
      <w:r w:rsidRPr="005267DD">
        <w:rPr>
          <w:rFonts w:ascii="Times New Roman" w:hAnsi="Times New Roman" w:cs="Times New Roman"/>
          <w:sz w:val="28"/>
        </w:rPr>
        <w:t xml:space="preserve"> // </w:t>
      </w:r>
      <w:proofErr w:type="spellStart"/>
      <w:r w:rsidRPr="005267DD">
        <w:rPr>
          <w:rFonts w:ascii="Times New Roman" w:hAnsi="Times New Roman" w:cs="Times New Roman"/>
          <w:sz w:val="28"/>
        </w:rPr>
        <w:t>Вестн</w:t>
      </w:r>
      <w:proofErr w:type="spellEnd"/>
      <w:r w:rsidRPr="005267DD">
        <w:rPr>
          <w:rFonts w:ascii="Times New Roman" w:hAnsi="Times New Roman" w:cs="Times New Roman"/>
          <w:sz w:val="28"/>
        </w:rPr>
        <w:t xml:space="preserve">. Башкирского гос. </w:t>
      </w:r>
      <w:proofErr w:type="spellStart"/>
      <w:r w:rsidRPr="005267DD">
        <w:rPr>
          <w:rFonts w:ascii="Times New Roman" w:hAnsi="Times New Roman" w:cs="Times New Roman"/>
          <w:sz w:val="28"/>
        </w:rPr>
        <w:t>аграр</w:t>
      </w:r>
      <w:proofErr w:type="spellEnd"/>
      <w:r w:rsidRPr="005267DD">
        <w:rPr>
          <w:rFonts w:ascii="Times New Roman" w:hAnsi="Times New Roman" w:cs="Times New Roman"/>
          <w:sz w:val="28"/>
        </w:rPr>
        <w:t>. ун-та – 2017. – № 2. – С. 62-67.</w:t>
      </w:r>
    </w:p>
    <w:p w:rsidR="005267DD" w:rsidRDefault="005267DD" w:rsidP="005267DD">
      <w:pPr>
        <w:pStyle w:val="a4"/>
        <w:ind w:firstLine="709"/>
        <w:jc w:val="both"/>
        <w:rPr>
          <w:rFonts w:ascii="Times New Roman" w:hAnsi="Times New Roman" w:cs="Times New Roman"/>
          <w:sz w:val="24"/>
        </w:rPr>
      </w:pPr>
      <w:r w:rsidRPr="005F3561">
        <w:rPr>
          <w:rFonts w:ascii="Times New Roman" w:hAnsi="Times New Roman" w:cs="Times New Roman"/>
          <w:sz w:val="24"/>
        </w:rPr>
        <w:t>Рассмотрено отрицательное воздействие пестицидов на живые организмы, что служит одним из основных стимулов внедрения экологически малоопасных технологий и сре</w:t>
      </w:r>
      <w:proofErr w:type="gramStart"/>
      <w:r w:rsidRPr="005F3561">
        <w:rPr>
          <w:rFonts w:ascii="Times New Roman" w:hAnsi="Times New Roman" w:cs="Times New Roman"/>
          <w:sz w:val="24"/>
        </w:rPr>
        <w:t>дств в пр</w:t>
      </w:r>
      <w:proofErr w:type="gramEnd"/>
      <w:r w:rsidRPr="005F3561">
        <w:rPr>
          <w:rFonts w:ascii="Times New Roman" w:hAnsi="Times New Roman" w:cs="Times New Roman"/>
          <w:sz w:val="24"/>
        </w:rPr>
        <w:t xml:space="preserve">актику защиты растений. Обоснована необходимость инкрустации семян сельскохозяйственных культур биологическими препаратами, безопасными для окружающей среды. Определено время смешивания семян с жидкими и порошковыми препаратами в барабане инкрустатора-протравливателя. По результатам исследований даны выводы. </w:t>
      </w:r>
    </w:p>
    <w:p w:rsidR="005267DD" w:rsidRPr="005F3561" w:rsidRDefault="005267DD" w:rsidP="005267DD">
      <w:pPr>
        <w:pStyle w:val="a4"/>
        <w:ind w:firstLine="709"/>
        <w:jc w:val="both"/>
        <w:rPr>
          <w:rFonts w:ascii="Times New Roman" w:hAnsi="Times New Roman" w:cs="Times New Roman"/>
          <w:sz w:val="24"/>
        </w:rPr>
      </w:pPr>
    </w:p>
    <w:p w:rsidR="00352A66" w:rsidRPr="00352A66" w:rsidRDefault="00352A66" w:rsidP="00352A66">
      <w:pPr>
        <w:pStyle w:val="a4"/>
        <w:ind w:firstLine="709"/>
        <w:jc w:val="both"/>
        <w:rPr>
          <w:rFonts w:ascii="Times New Roman" w:hAnsi="Times New Roman" w:cs="Times New Roman"/>
          <w:sz w:val="28"/>
        </w:rPr>
      </w:pPr>
      <w:r w:rsidRPr="00352A66">
        <w:rPr>
          <w:rFonts w:ascii="Times New Roman" w:hAnsi="Times New Roman" w:cs="Times New Roman"/>
          <w:b/>
          <w:sz w:val="28"/>
        </w:rPr>
        <w:t>Дудкин, И. В.</w:t>
      </w:r>
      <w:r w:rsidRPr="00352A66">
        <w:rPr>
          <w:rFonts w:ascii="Times New Roman" w:hAnsi="Times New Roman" w:cs="Times New Roman"/>
          <w:sz w:val="28"/>
        </w:rPr>
        <w:t xml:space="preserve"> Биоэнергетическая оценка факторов </w:t>
      </w:r>
      <w:proofErr w:type="spellStart"/>
      <w:r w:rsidRPr="00352A66">
        <w:rPr>
          <w:rFonts w:ascii="Times New Roman" w:hAnsi="Times New Roman" w:cs="Times New Roman"/>
          <w:sz w:val="28"/>
        </w:rPr>
        <w:t>биологизации</w:t>
      </w:r>
      <w:proofErr w:type="spellEnd"/>
      <w:r w:rsidRPr="00352A66">
        <w:rPr>
          <w:rFonts w:ascii="Times New Roman" w:hAnsi="Times New Roman" w:cs="Times New Roman"/>
          <w:sz w:val="28"/>
        </w:rPr>
        <w:t xml:space="preserve"> земледелия</w:t>
      </w:r>
      <w:r>
        <w:rPr>
          <w:rFonts w:ascii="Times New Roman" w:hAnsi="Times New Roman" w:cs="Times New Roman"/>
          <w:sz w:val="28"/>
        </w:rPr>
        <w:t xml:space="preserve"> / </w:t>
      </w:r>
      <w:r w:rsidRPr="00352A66">
        <w:rPr>
          <w:rFonts w:ascii="Times New Roman" w:hAnsi="Times New Roman" w:cs="Times New Roman"/>
          <w:sz w:val="28"/>
        </w:rPr>
        <w:t>И.</w:t>
      </w:r>
      <w:r>
        <w:rPr>
          <w:rFonts w:ascii="Times New Roman" w:hAnsi="Times New Roman" w:cs="Times New Roman"/>
          <w:sz w:val="28"/>
        </w:rPr>
        <w:t xml:space="preserve"> </w:t>
      </w:r>
      <w:r w:rsidRPr="00352A66">
        <w:rPr>
          <w:rFonts w:ascii="Times New Roman" w:hAnsi="Times New Roman" w:cs="Times New Roman"/>
          <w:sz w:val="28"/>
        </w:rPr>
        <w:t>В.</w:t>
      </w:r>
      <w:r>
        <w:rPr>
          <w:rFonts w:ascii="Times New Roman" w:hAnsi="Times New Roman" w:cs="Times New Roman"/>
          <w:sz w:val="28"/>
        </w:rPr>
        <w:t xml:space="preserve"> </w:t>
      </w:r>
      <w:r w:rsidRPr="00352A66">
        <w:rPr>
          <w:rFonts w:ascii="Times New Roman" w:hAnsi="Times New Roman" w:cs="Times New Roman"/>
          <w:sz w:val="28"/>
        </w:rPr>
        <w:t>Дудкин, Т.</w:t>
      </w:r>
      <w:r>
        <w:rPr>
          <w:rFonts w:ascii="Times New Roman" w:hAnsi="Times New Roman" w:cs="Times New Roman"/>
          <w:sz w:val="28"/>
        </w:rPr>
        <w:t xml:space="preserve"> </w:t>
      </w:r>
      <w:r w:rsidRPr="00352A66">
        <w:rPr>
          <w:rFonts w:ascii="Times New Roman" w:hAnsi="Times New Roman" w:cs="Times New Roman"/>
          <w:sz w:val="28"/>
        </w:rPr>
        <w:t xml:space="preserve">А. Дудкина // </w:t>
      </w:r>
      <w:proofErr w:type="spellStart"/>
      <w:r w:rsidRPr="00352A66">
        <w:rPr>
          <w:rFonts w:ascii="Times New Roman" w:hAnsi="Times New Roman" w:cs="Times New Roman"/>
          <w:sz w:val="28"/>
        </w:rPr>
        <w:t>Вестн</w:t>
      </w:r>
      <w:proofErr w:type="spellEnd"/>
      <w:r w:rsidRPr="00352A66">
        <w:rPr>
          <w:rFonts w:ascii="Times New Roman" w:hAnsi="Times New Roman" w:cs="Times New Roman"/>
          <w:sz w:val="28"/>
        </w:rPr>
        <w:t>. Курской гос. с.-х. акад. – 2017. – № 2. – С. 6-10.</w:t>
      </w:r>
    </w:p>
    <w:p w:rsidR="007E7D33" w:rsidRDefault="00352A66" w:rsidP="007E7D33">
      <w:pPr>
        <w:pStyle w:val="a4"/>
        <w:widowControl w:val="0"/>
        <w:spacing w:after="120"/>
        <w:ind w:firstLine="709"/>
        <w:jc w:val="both"/>
        <w:rPr>
          <w:rFonts w:ascii="Times New Roman" w:hAnsi="Times New Roman" w:cs="Times New Roman"/>
          <w:sz w:val="24"/>
        </w:rPr>
      </w:pPr>
      <w:r w:rsidRPr="005F3561">
        <w:rPr>
          <w:rFonts w:ascii="Times New Roman" w:hAnsi="Times New Roman" w:cs="Times New Roman"/>
          <w:sz w:val="24"/>
        </w:rPr>
        <w:t xml:space="preserve">Исследования проводились в стационарном многофакторном полевом опыте. </w:t>
      </w:r>
      <w:proofErr w:type="gramStart"/>
      <w:r w:rsidRPr="005F3561">
        <w:rPr>
          <w:rFonts w:ascii="Times New Roman" w:hAnsi="Times New Roman" w:cs="Times New Roman"/>
          <w:sz w:val="24"/>
        </w:rPr>
        <w:t xml:space="preserve">В данной работе рассматриваются материалы исследований, проведенных в 1994 - 2003 гг. В опыте изучались следующие факторы: севооборот (зернопаропропашной, зернопаропропашной </w:t>
      </w:r>
      <w:proofErr w:type="spellStart"/>
      <w:r w:rsidRPr="005F3561">
        <w:rPr>
          <w:rFonts w:ascii="Times New Roman" w:hAnsi="Times New Roman" w:cs="Times New Roman"/>
          <w:sz w:val="24"/>
        </w:rPr>
        <w:t>сидеральный</w:t>
      </w:r>
      <w:proofErr w:type="spellEnd"/>
      <w:r w:rsidRPr="005F3561">
        <w:rPr>
          <w:rFonts w:ascii="Times New Roman" w:hAnsi="Times New Roman" w:cs="Times New Roman"/>
          <w:sz w:val="24"/>
        </w:rPr>
        <w:t xml:space="preserve"> и плодосменный), минеральные удобрения (не применяются или вносится N36P37K40 на 1 га пашни), органические удобрения (навоз) (1 доза - 6 т/га и 2 дозы - 12 т/га пашни), побочная продукция на удобрение (солома и полова) (вывозится с поля и используется</w:t>
      </w:r>
      <w:proofErr w:type="gramEnd"/>
      <w:r w:rsidRPr="005F3561">
        <w:rPr>
          <w:rFonts w:ascii="Times New Roman" w:hAnsi="Times New Roman" w:cs="Times New Roman"/>
          <w:sz w:val="24"/>
        </w:rPr>
        <w:t xml:space="preserve"> как удобрение), сидерация (не применяется и применяется). </w:t>
      </w:r>
      <w:proofErr w:type="gramStart"/>
      <w:r w:rsidRPr="005F3561">
        <w:rPr>
          <w:rFonts w:ascii="Times New Roman" w:hAnsi="Times New Roman" w:cs="Times New Roman"/>
          <w:sz w:val="24"/>
        </w:rPr>
        <w:t xml:space="preserve">В севооборотах было предусмотрено следующее чередование культур: 1) чёрный пар - озимая пшеница - сахарная свёкла - кукуруза на силос - ячмень, 2) </w:t>
      </w:r>
      <w:proofErr w:type="spellStart"/>
      <w:r w:rsidRPr="005F3561">
        <w:rPr>
          <w:rFonts w:ascii="Times New Roman" w:hAnsi="Times New Roman" w:cs="Times New Roman"/>
          <w:sz w:val="24"/>
        </w:rPr>
        <w:t>сидеральный</w:t>
      </w:r>
      <w:proofErr w:type="spellEnd"/>
      <w:r w:rsidRPr="005F3561">
        <w:rPr>
          <w:rFonts w:ascii="Times New Roman" w:hAnsi="Times New Roman" w:cs="Times New Roman"/>
          <w:sz w:val="24"/>
        </w:rPr>
        <w:t xml:space="preserve"> пар - озимая пшеница - сахарная свёкла - кукуруза на силос - ячмень, 3) клевер на 1 укос - озимая пшеница - сахарная свёкла - горох - ячмень с подсевом клевера.</w:t>
      </w:r>
      <w:proofErr w:type="gramEnd"/>
      <w:r w:rsidRPr="005F3561">
        <w:rPr>
          <w:rFonts w:ascii="Times New Roman" w:hAnsi="Times New Roman" w:cs="Times New Roman"/>
          <w:sz w:val="24"/>
        </w:rPr>
        <w:t xml:space="preserve"> Опыт расположен на </w:t>
      </w:r>
      <w:proofErr w:type="spellStart"/>
      <w:r w:rsidRPr="005F3561">
        <w:rPr>
          <w:rFonts w:ascii="Times New Roman" w:hAnsi="Times New Roman" w:cs="Times New Roman"/>
          <w:sz w:val="24"/>
        </w:rPr>
        <w:t>приводораздельной</w:t>
      </w:r>
      <w:proofErr w:type="spellEnd"/>
      <w:r w:rsidRPr="005F3561">
        <w:rPr>
          <w:rFonts w:ascii="Times New Roman" w:hAnsi="Times New Roman" w:cs="Times New Roman"/>
          <w:sz w:val="24"/>
        </w:rPr>
        <w:t xml:space="preserve"> части склона северо-западной экспозиции с уклоном 1,5 - 30, почва - чернозём типичный среднемощный тяжелосуглинистый. В статье дана оценка факторов </w:t>
      </w:r>
      <w:proofErr w:type="spellStart"/>
      <w:r w:rsidRPr="005F3561">
        <w:rPr>
          <w:rFonts w:ascii="Times New Roman" w:hAnsi="Times New Roman" w:cs="Times New Roman"/>
          <w:sz w:val="24"/>
        </w:rPr>
        <w:t>биологизации</w:t>
      </w:r>
      <w:proofErr w:type="spellEnd"/>
      <w:r w:rsidRPr="005F3561">
        <w:rPr>
          <w:rFonts w:ascii="Times New Roman" w:hAnsi="Times New Roman" w:cs="Times New Roman"/>
          <w:sz w:val="24"/>
        </w:rPr>
        <w:t xml:space="preserve"> земледелия и их сочетаний по биоэнергетическим показателям. Энергоёмкость основной продукции самой низкой была в зернопаропропашном севообороте, а самой высокой - в плодосменном. В то же время плодосменный севооборот обеспечивал более </w:t>
      </w:r>
      <w:proofErr w:type="gramStart"/>
      <w:r w:rsidRPr="005F3561">
        <w:rPr>
          <w:rFonts w:ascii="Times New Roman" w:hAnsi="Times New Roman" w:cs="Times New Roman"/>
          <w:sz w:val="24"/>
        </w:rPr>
        <w:t>высокие</w:t>
      </w:r>
      <w:proofErr w:type="gramEnd"/>
      <w:r w:rsidRPr="005F3561">
        <w:rPr>
          <w:rFonts w:ascii="Times New Roman" w:hAnsi="Times New Roman" w:cs="Times New Roman"/>
          <w:sz w:val="24"/>
        </w:rPr>
        <w:t xml:space="preserve">, по сравнению с другими севооборотами, чистый энергетический доход и энергетическую эффективность. Зернопаропропашной севооборот с </w:t>
      </w:r>
      <w:proofErr w:type="spellStart"/>
      <w:r w:rsidRPr="005F3561">
        <w:rPr>
          <w:rFonts w:ascii="Times New Roman" w:hAnsi="Times New Roman" w:cs="Times New Roman"/>
          <w:sz w:val="24"/>
        </w:rPr>
        <w:t>сидеральным</w:t>
      </w:r>
      <w:proofErr w:type="spellEnd"/>
      <w:r w:rsidRPr="005F3561">
        <w:rPr>
          <w:rFonts w:ascii="Times New Roman" w:hAnsi="Times New Roman" w:cs="Times New Roman"/>
          <w:sz w:val="24"/>
        </w:rPr>
        <w:t xml:space="preserve"> паром уступал по всем энергетическим показателям зернопаропропашному севообороту с чёрным паром. Из всех вариантов опыта наиболее высокая энергетическая эффективность выращивания сельскохозяйственных культур отмечена в плодосменном севообороте при применении 6 т навоза на 1 гектар пашни, побочной продукции и </w:t>
      </w:r>
      <w:proofErr w:type="spellStart"/>
      <w:r w:rsidRPr="005F3561">
        <w:rPr>
          <w:rFonts w:ascii="Times New Roman" w:hAnsi="Times New Roman" w:cs="Times New Roman"/>
          <w:sz w:val="24"/>
        </w:rPr>
        <w:t>сидерата</w:t>
      </w:r>
      <w:proofErr w:type="spellEnd"/>
      <w:r w:rsidRPr="005F3561">
        <w:rPr>
          <w:rFonts w:ascii="Times New Roman" w:hAnsi="Times New Roman" w:cs="Times New Roman"/>
          <w:sz w:val="24"/>
        </w:rPr>
        <w:t xml:space="preserve">. Применение минеральных удобрений снижало энергетическую эффективность. Увеличение нормы внесения органических удобрений с 6 до 12 т на 1 гектар севооборотной площади, применение соломы на удобрение и </w:t>
      </w:r>
      <w:proofErr w:type="spellStart"/>
      <w:r w:rsidRPr="005F3561">
        <w:rPr>
          <w:rFonts w:ascii="Times New Roman" w:hAnsi="Times New Roman" w:cs="Times New Roman"/>
          <w:sz w:val="24"/>
        </w:rPr>
        <w:t>сидерата</w:t>
      </w:r>
      <w:proofErr w:type="spellEnd"/>
      <w:r w:rsidRPr="005F3561">
        <w:rPr>
          <w:rFonts w:ascii="Times New Roman" w:hAnsi="Times New Roman" w:cs="Times New Roman"/>
          <w:sz w:val="24"/>
        </w:rPr>
        <w:t xml:space="preserve"> незначительно повлияло на этот показатель. </w:t>
      </w:r>
    </w:p>
    <w:p w:rsidR="00471D99" w:rsidRPr="00AF6AFC" w:rsidRDefault="00471D99" w:rsidP="00471D99">
      <w:pPr>
        <w:pStyle w:val="a4"/>
        <w:ind w:firstLine="709"/>
        <w:jc w:val="both"/>
        <w:rPr>
          <w:rFonts w:ascii="Times New Roman" w:hAnsi="Times New Roman" w:cs="Times New Roman"/>
          <w:sz w:val="28"/>
        </w:rPr>
      </w:pPr>
      <w:proofErr w:type="spellStart"/>
      <w:r w:rsidRPr="00AF6AFC">
        <w:rPr>
          <w:rFonts w:ascii="Times New Roman" w:hAnsi="Times New Roman" w:cs="Times New Roman"/>
          <w:b/>
          <w:sz w:val="28"/>
        </w:rPr>
        <w:t>Ерусалимский</w:t>
      </w:r>
      <w:proofErr w:type="spellEnd"/>
      <w:r w:rsidRPr="00AF6AFC">
        <w:rPr>
          <w:rFonts w:ascii="Times New Roman" w:hAnsi="Times New Roman" w:cs="Times New Roman"/>
          <w:b/>
          <w:sz w:val="28"/>
        </w:rPr>
        <w:t>, В. И.</w:t>
      </w:r>
      <w:r w:rsidRPr="00AF6AFC">
        <w:rPr>
          <w:rFonts w:ascii="Times New Roman" w:hAnsi="Times New Roman" w:cs="Times New Roman"/>
          <w:sz w:val="28"/>
        </w:rPr>
        <w:t xml:space="preserve"> Многофункциональная роль защитных лесных насаждений / В.</w:t>
      </w:r>
      <w:r>
        <w:rPr>
          <w:rFonts w:ascii="Times New Roman" w:hAnsi="Times New Roman" w:cs="Times New Roman"/>
          <w:sz w:val="28"/>
        </w:rPr>
        <w:t xml:space="preserve"> </w:t>
      </w:r>
      <w:r w:rsidRPr="00AF6AFC">
        <w:rPr>
          <w:rFonts w:ascii="Times New Roman" w:hAnsi="Times New Roman" w:cs="Times New Roman"/>
          <w:sz w:val="28"/>
        </w:rPr>
        <w:t xml:space="preserve">И. </w:t>
      </w:r>
      <w:proofErr w:type="spellStart"/>
      <w:r w:rsidRPr="00AF6AFC">
        <w:rPr>
          <w:rFonts w:ascii="Times New Roman" w:hAnsi="Times New Roman" w:cs="Times New Roman"/>
          <w:sz w:val="28"/>
        </w:rPr>
        <w:t>Ерусалимский</w:t>
      </w:r>
      <w:proofErr w:type="spellEnd"/>
      <w:r w:rsidRPr="00AF6AFC">
        <w:rPr>
          <w:rFonts w:ascii="Times New Roman" w:hAnsi="Times New Roman" w:cs="Times New Roman"/>
          <w:sz w:val="28"/>
        </w:rPr>
        <w:t>, В.</w:t>
      </w:r>
      <w:r>
        <w:rPr>
          <w:rFonts w:ascii="Times New Roman" w:hAnsi="Times New Roman" w:cs="Times New Roman"/>
          <w:sz w:val="28"/>
        </w:rPr>
        <w:t xml:space="preserve"> </w:t>
      </w:r>
      <w:r w:rsidRPr="00AF6AFC">
        <w:rPr>
          <w:rFonts w:ascii="Times New Roman" w:hAnsi="Times New Roman" w:cs="Times New Roman"/>
          <w:sz w:val="28"/>
        </w:rPr>
        <w:t>А. Рожков // Бюллетень почвенного ин-та им. В.В. Докучаева. – 2017. – № 88. – С. 121-137.</w:t>
      </w:r>
    </w:p>
    <w:p w:rsidR="00471D99" w:rsidRPr="005F3561" w:rsidRDefault="00471D99" w:rsidP="00471D99">
      <w:pPr>
        <w:pStyle w:val="a4"/>
        <w:ind w:firstLine="709"/>
        <w:jc w:val="both"/>
        <w:rPr>
          <w:rFonts w:ascii="Times New Roman" w:hAnsi="Times New Roman" w:cs="Times New Roman"/>
          <w:sz w:val="24"/>
        </w:rPr>
      </w:pPr>
      <w:r w:rsidRPr="005F3561">
        <w:rPr>
          <w:rFonts w:ascii="Times New Roman" w:hAnsi="Times New Roman" w:cs="Times New Roman"/>
          <w:sz w:val="24"/>
        </w:rPr>
        <w:lastRenderedPageBreak/>
        <w:t xml:space="preserve">Рассмотрена краткая история степного лесоразведения и отмечен приоритет России в решении этой проблемы. Показан длительный процесс совершенствования форм защитных лесных насаждений, их структуры, ширины, ассортимента пород, выделены осуществленные наиболее значимые проекты по их созданию. Особое внимание уделено самому крупномасштабному проекту, принятому в 1948 г., который </w:t>
      </w:r>
      <w:proofErr w:type="gramStart"/>
      <w:r w:rsidRPr="005F3561">
        <w:rPr>
          <w:rFonts w:ascii="Times New Roman" w:hAnsi="Times New Roman" w:cs="Times New Roman"/>
          <w:sz w:val="24"/>
        </w:rPr>
        <w:t>в последствии</w:t>
      </w:r>
      <w:proofErr w:type="gramEnd"/>
      <w:r w:rsidRPr="005F3561">
        <w:rPr>
          <w:rFonts w:ascii="Times New Roman" w:hAnsi="Times New Roman" w:cs="Times New Roman"/>
          <w:sz w:val="24"/>
        </w:rPr>
        <w:t xml:space="preserve"> получил название План преобразования природы. Показано назначение и роль различных видов защитных лесных насаждений, их влияние на микроклимат и водный режим почв, противодействие неблагоприятным климатическим условиям. Приведены многочисленные данные о повышении урожайности различных сельскохозяйственных культур, находящихся под защитой лесных полос. Приведены площади потребности создания новых защитных лесных насаждений различного назначения, рассчитанные ВНИИАЛМИ, предлагается общую площадь дополнительных насаждений довести 4.2 млн. га. </w:t>
      </w:r>
    </w:p>
    <w:p w:rsidR="00471D99" w:rsidRPr="00471D99" w:rsidRDefault="00471D99" w:rsidP="005F3561">
      <w:pPr>
        <w:pStyle w:val="a4"/>
        <w:jc w:val="center"/>
        <w:rPr>
          <w:rFonts w:ascii="Times New Roman" w:hAnsi="Times New Roman" w:cs="Times New Roman"/>
          <w:sz w:val="24"/>
        </w:rPr>
      </w:pPr>
    </w:p>
    <w:p w:rsidR="00471D99" w:rsidRPr="00471D99" w:rsidRDefault="00471D99" w:rsidP="00471D99">
      <w:pPr>
        <w:pStyle w:val="a4"/>
        <w:ind w:firstLine="709"/>
        <w:jc w:val="both"/>
        <w:rPr>
          <w:rFonts w:ascii="Times New Roman" w:hAnsi="Times New Roman" w:cs="Times New Roman"/>
          <w:sz w:val="28"/>
        </w:rPr>
      </w:pPr>
      <w:proofErr w:type="spellStart"/>
      <w:r w:rsidRPr="00471D99">
        <w:rPr>
          <w:rFonts w:ascii="Times New Roman" w:hAnsi="Times New Roman" w:cs="Times New Roman"/>
          <w:b/>
          <w:sz w:val="28"/>
        </w:rPr>
        <w:t>Зотиков</w:t>
      </w:r>
      <w:proofErr w:type="spellEnd"/>
      <w:r w:rsidRPr="00471D99">
        <w:rPr>
          <w:rFonts w:ascii="Times New Roman" w:hAnsi="Times New Roman" w:cs="Times New Roman"/>
          <w:b/>
          <w:sz w:val="28"/>
        </w:rPr>
        <w:t>, В. И.</w:t>
      </w:r>
      <w:r w:rsidRPr="00471D99">
        <w:rPr>
          <w:rFonts w:ascii="Times New Roman" w:hAnsi="Times New Roman" w:cs="Times New Roman"/>
          <w:sz w:val="28"/>
        </w:rPr>
        <w:t xml:space="preserve"> Роль генетических ресурсов в повышении продуктивности и экологической устойчивости растениеводства / </w:t>
      </w:r>
      <w:proofErr w:type="spellStart"/>
      <w:r w:rsidRPr="00471D99">
        <w:rPr>
          <w:rFonts w:ascii="Times New Roman" w:hAnsi="Times New Roman" w:cs="Times New Roman"/>
          <w:sz w:val="28"/>
        </w:rPr>
        <w:t>Зотиков</w:t>
      </w:r>
      <w:proofErr w:type="spellEnd"/>
      <w:r w:rsidRPr="00471D99">
        <w:rPr>
          <w:rFonts w:ascii="Times New Roman" w:hAnsi="Times New Roman" w:cs="Times New Roman"/>
          <w:sz w:val="28"/>
        </w:rPr>
        <w:t xml:space="preserve"> В.И. // Зернобобовые и крупяные культуры.</w:t>
      </w:r>
      <w:r w:rsidR="007E7D33">
        <w:rPr>
          <w:rFonts w:ascii="Times New Roman" w:hAnsi="Times New Roman" w:cs="Times New Roman"/>
          <w:sz w:val="28"/>
        </w:rPr>
        <w:t xml:space="preserve"> </w:t>
      </w:r>
      <w:r w:rsidRPr="00471D99">
        <w:rPr>
          <w:rFonts w:ascii="Times New Roman" w:hAnsi="Times New Roman" w:cs="Times New Roman"/>
          <w:sz w:val="28"/>
        </w:rPr>
        <w:t>– 2017. – № 2. – С. 4-8.</w:t>
      </w:r>
    </w:p>
    <w:p w:rsidR="00471D99" w:rsidRDefault="00471D99" w:rsidP="00471D99">
      <w:pPr>
        <w:pStyle w:val="a4"/>
        <w:ind w:firstLine="709"/>
        <w:jc w:val="both"/>
        <w:rPr>
          <w:rFonts w:ascii="Times New Roman" w:hAnsi="Times New Roman" w:cs="Times New Roman"/>
          <w:sz w:val="24"/>
        </w:rPr>
      </w:pPr>
      <w:r w:rsidRPr="005F3561">
        <w:rPr>
          <w:rFonts w:ascii="Times New Roman" w:hAnsi="Times New Roman" w:cs="Times New Roman"/>
          <w:sz w:val="24"/>
        </w:rPr>
        <w:t xml:space="preserve">Сохранение, использование и мобилизация генетических ресурсов необходимо для обеспечения производства продукции растениеводства и является одним из важнейших приоритетов в решении продовольственной безопасности. В связи с отмечаемой в последние годы тенденцией в ухудшении безопасности </w:t>
      </w:r>
      <w:proofErr w:type="gramStart"/>
      <w:r w:rsidRPr="005F3561">
        <w:rPr>
          <w:rFonts w:ascii="Times New Roman" w:hAnsi="Times New Roman" w:cs="Times New Roman"/>
          <w:sz w:val="24"/>
        </w:rPr>
        <w:t>продовольствия</w:t>
      </w:r>
      <w:proofErr w:type="gramEnd"/>
      <w:r w:rsidRPr="005F3561">
        <w:rPr>
          <w:rFonts w:ascii="Times New Roman" w:hAnsi="Times New Roman" w:cs="Times New Roman"/>
          <w:sz w:val="24"/>
        </w:rPr>
        <w:t xml:space="preserve"> принимаемые меры во всех странах направлены на: сохранение национальных генетических ресурсов - пород животных и сортов растений; усиление контроля и ужесточение норм по содержанию вредных ингредиентов, которые оказывают влияние на здоровье человека; развитие экологического сельского хозяйства, когда при взаимоотношении хозяйственной деятельности человека и природы решаются экологические проблемы. </w:t>
      </w:r>
    </w:p>
    <w:p w:rsidR="00471D99" w:rsidRPr="005F3561" w:rsidRDefault="00471D99" w:rsidP="00471D99">
      <w:pPr>
        <w:pStyle w:val="a4"/>
        <w:ind w:firstLine="709"/>
        <w:jc w:val="both"/>
        <w:rPr>
          <w:rFonts w:ascii="Times New Roman" w:hAnsi="Times New Roman" w:cs="Times New Roman"/>
          <w:sz w:val="24"/>
        </w:rPr>
      </w:pPr>
    </w:p>
    <w:p w:rsidR="00352A66" w:rsidRDefault="00352A66" w:rsidP="00352A66">
      <w:pPr>
        <w:pStyle w:val="a4"/>
        <w:ind w:firstLine="709"/>
        <w:jc w:val="both"/>
        <w:rPr>
          <w:rFonts w:ascii="Times New Roman" w:hAnsi="Times New Roman" w:cs="Times New Roman"/>
          <w:sz w:val="28"/>
        </w:rPr>
      </w:pPr>
      <w:r w:rsidRPr="00352A66">
        <w:rPr>
          <w:rFonts w:ascii="Times New Roman" w:hAnsi="Times New Roman" w:cs="Times New Roman"/>
          <w:b/>
          <w:sz w:val="28"/>
        </w:rPr>
        <w:t>Коваленко, А. А.</w:t>
      </w:r>
      <w:r w:rsidRPr="00352A66">
        <w:rPr>
          <w:rFonts w:ascii="Times New Roman" w:hAnsi="Times New Roman" w:cs="Times New Roman"/>
          <w:sz w:val="28"/>
        </w:rPr>
        <w:t xml:space="preserve"> Влияние метеорологических показателей и степени </w:t>
      </w:r>
      <w:proofErr w:type="spellStart"/>
      <w:r w:rsidRPr="00352A66">
        <w:rPr>
          <w:rFonts w:ascii="Times New Roman" w:hAnsi="Times New Roman" w:cs="Times New Roman"/>
          <w:sz w:val="28"/>
        </w:rPr>
        <w:t>окультуренности</w:t>
      </w:r>
      <w:proofErr w:type="spellEnd"/>
      <w:r w:rsidRPr="00352A66">
        <w:rPr>
          <w:rFonts w:ascii="Times New Roman" w:hAnsi="Times New Roman" w:cs="Times New Roman"/>
          <w:sz w:val="28"/>
        </w:rPr>
        <w:t xml:space="preserve"> почвы на урожайность сельскохозяйственных культур и эффективность удобрений / А.</w:t>
      </w:r>
      <w:r>
        <w:rPr>
          <w:rFonts w:ascii="Times New Roman" w:hAnsi="Times New Roman" w:cs="Times New Roman"/>
          <w:sz w:val="28"/>
        </w:rPr>
        <w:t xml:space="preserve"> </w:t>
      </w:r>
      <w:r w:rsidRPr="00352A66">
        <w:rPr>
          <w:rFonts w:ascii="Times New Roman" w:hAnsi="Times New Roman" w:cs="Times New Roman"/>
          <w:sz w:val="28"/>
        </w:rPr>
        <w:t>А.</w:t>
      </w:r>
      <w:r>
        <w:rPr>
          <w:rFonts w:ascii="Times New Roman" w:hAnsi="Times New Roman" w:cs="Times New Roman"/>
          <w:sz w:val="28"/>
        </w:rPr>
        <w:t xml:space="preserve"> </w:t>
      </w:r>
      <w:r w:rsidRPr="00352A66">
        <w:rPr>
          <w:rFonts w:ascii="Times New Roman" w:hAnsi="Times New Roman" w:cs="Times New Roman"/>
          <w:sz w:val="28"/>
        </w:rPr>
        <w:t xml:space="preserve">Коваленко, К. П. </w:t>
      </w:r>
      <w:proofErr w:type="spellStart"/>
      <w:r w:rsidRPr="00352A66">
        <w:rPr>
          <w:rFonts w:ascii="Times New Roman" w:hAnsi="Times New Roman" w:cs="Times New Roman"/>
          <w:sz w:val="28"/>
        </w:rPr>
        <w:t>Хайдуков</w:t>
      </w:r>
      <w:proofErr w:type="spellEnd"/>
      <w:r w:rsidRPr="00352A66">
        <w:rPr>
          <w:rFonts w:ascii="Times New Roman" w:hAnsi="Times New Roman" w:cs="Times New Roman"/>
          <w:sz w:val="28"/>
        </w:rPr>
        <w:t xml:space="preserve">, Т. М. </w:t>
      </w:r>
      <w:proofErr w:type="spellStart"/>
      <w:r w:rsidRPr="00352A66">
        <w:rPr>
          <w:rFonts w:ascii="Times New Roman" w:hAnsi="Times New Roman" w:cs="Times New Roman"/>
          <w:sz w:val="28"/>
        </w:rPr>
        <w:t>Забугина</w:t>
      </w:r>
      <w:proofErr w:type="spellEnd"/>
      <w:r w:rsidRPr="00352A66">
        <w:rPr>
          <w:rFonts w:ascii="Times New Roman" w:hAnsi="Times New Roman" w:cs="Times New Roman"/>
          <w:sz w:val="28"/>
        </w:rPr>
        <w:t xml:space="preserve"> // Проблемы агрохимии и экологии. – 2017. – № 2. – С. 31-38.</w:t>
      </w:r>
    </w:p>
    <w:p w:rsidR="00352A66" w:rsidRPr="00352A66" w:rsidRDefault="00352A66" w:rsidP="00352A66">
      <w:pPr>
        <w:pStyle w:val="a4"/>
        <w:ind w:firstLine="709"/>
        <w:jc w:val="both"/>
        <w:rPr>
          <w:rFonts w:ascii="Times New Roman" w:hAnsi="Times New Roman" w:cs="Times New Roman"/>
          <w:sz w:val="28"/>
        </w:rPr>
      </w:pPr>
    </w:p>
    <w:p w:rsidR="00471D99" w:rsidRDefault="00471D99" w:rsidP="00471D99">
      <w:pPr>
        <w:pStyle w:val="a4"/>
        <w:ind w:firstLine="709"/>
        <w:jc w:val="both"/>
        <w:rPr>
          <w:rFonts w:ascii="Times New Roman" w:hAnsi="Times New Roman" w:cs="Times New Roman"/>
          <w:sz w:val="28"/>
        </w:rPr>
      </w:pPr>
      <w:proofErr w:type="spellStart"/>
      <w:r w:rsidRPr="00471D99">
        <w:rPr>
          <w:rFonts w:ascii="Times New Roman" w:hAnsi="Times New Roman" w:cs="Times New Roman"/>
          <w:b/>
          <w:sz w:val="28"/>
        </w:rPr>
        <w:t>Койгельдинова</w:t>
      </w:r>
      <w:proofErr w:type="spellEnd"/>
      <w:r w:rsidRPr="00471D99">
        <w:rPr>
          <w:rFonts w:ascii="Times New Roman" w:hAnsi="Times New Roman" w:cs="Times New Roman"/>
          <w:b/>
          <w:sz w:val="28"/>
        </w:rPr>
        <w:t>, М. Т.</w:t>
      </w:r>
      <w:r>
        <w:rPr>
          <w:rFonts w:ascii="Times New Roman" w:hAnsi="Times New Roman" w:cs="Times New Roman"/>
          <w:sz w:val="28"/>
        </w:rPr>
        <w:t xml:space="preserve"> </w:t>
      </w:r>
      <w:r w:rsidRPr="00471D99">
        <w:rPr>
          <w:rFonts w:ascii="Times New Roman" w:hAnsi="Times New Roman" w:cs="Times New Roman"/>
          <w:sz w:val="28"/>
        </w:rPr>
        <w:t xml:space="preserve">Использование эффекторов </w:t>
      </w:r>
      <w:proofErr w:type="spellStart"/>
      <w:r w:rsidRPr="00471D99">
        <w:rPr>
          <w:rFonts w:ascii="Times New Roman" w:hAnsi="Times New Roman" w:cs="Times New Roman"/>
          <w:sz w:val="28"/>
        </w:rPr>
        <w:t>фитоэкстракции</w:t>
      </w:r>
      <w:proofErr w:type="spellEnd"/>
      <w:r w:rsidRPr="00471D99">
        <w:rPr>
          <w:rFonts w:ascii="Times New Roman" w:hAnsi="Times New Roman" w:cs="Times New Roman"/>
          <w:sz w:val="28"/>
        </w:rPr>
        <w:t xml:space="preserve"> для увеличения поступления тяжелых металлов в растения </w:t>
      </w:r>
      <w:proofErr w:type="spellStart"/>
      <w:r w:rsidRPr="00471D99">
        <w:rPr>
          <w:rFonts w:ascii="Times New Roman" w:hAnsi="Times New Roman" w:cs="Times New Roman"/>
          <w:sz w:val="28"/>
        </w:rPr>
        <w:t>Brassica</w:t>
      </w:r>
      <w:proofErr w:type="spellEnd"/>
      <w:r w:rsidRPr="00471D99">
        <w:rPr>
          <w:rFonts w:ascii="Times New Roman" w:hAnsi="Times New Roman" w:cs="Times New Roman"/>
          <w:sz w:val="28"/>
        </w:rPr>
        <w:t xml:space="preserve"> </w:t>
      </w:r>
      <w:proofErr w:type="spellStart"/>
      <w:r w:rsidRPr="00471D99">
        <w:rPr>
          <w:rFonts w:ascii="Times New Roman" w:hAnsi="Times New Roman" w:cs="Times New Roman"/>
          <w:sz w:val="28"/>
        </w:rPr>
        <w:t>napus</w:t>
      </w:r>
      <w:proofErr w:type="spellEnd"/>
      <w:r w:rsidRPr="00471D99">
        <w:rPr>
          <w:rFonts w:ascii="Times New Roman" w:hAnsi="Times New Roman" w:cs="Times New Roman"/>
          <w:sz w:val="28"/>
        </w:rPr>
        <w:t xml:space="preserve"> / М.</w:t>
      </w:r>
      <w:r>
        <w:rPr>
          <w:rFonts w:ascii="Times New Roman" w:hAnsi="Times New Roman" w:cs="Times New Roman"/>
          <w:sz w:val="28"/>
        </w:rPr>
        <w:t xml:space="preserve"> </w:t>
      </w:r>
      <w:r w:rsidRPr="00471D99">
        <w:rPr>
          <w:rFonts w:ascii="Times New Roman" w:hAnsi="Times New Roman" w:cs="Times New Roman"/>
          <w:sz w:val="28"/>
        </w:rPr>
        <w:t>Т.</w:t>
      </w:r>
      <w:r>
        <w:rPr>
          <w:rFonts w:ascii="Times New Roman" w:hAnsi="Times New Roman" w:cs="Times New Roman"/>
          <w:sz w:val="28"/>
        </w:rPr>
        <w:t xml:space="preserve"> </w:t>
      </w:r>
      <w:proofErr w:type="spellStart"/>
      <w:r w:rsidRPr="00471D99">
        <w:rPr>
          <w:rFonts w:ascii="Times New Roman" w:hAnsi="Times New Roman" w:cs="Times New Roman"/>
          <w:sz w:val="28"/>
        </w:rPr>
        <w:t>Койгельдинова</w:t>
      </w:r>
      <w:proofErr w:type="spellEnd"/>
      <w:r w:rsidRPr="00471D99">
        <w:rPr>
          <w:rFonts w:ascii="Times New Roman" w:hAnsi="Times New Roman" w:cs="Times New Roman"/>
          <w:sz w:val="28"/>
        </w:rPr>
        <w:t>, А.</w:t>
      </w:r>
      <w:r>
        <w:rPr>
          <w:rFonts w:ascii="Times New Roman" w:hAnsi="Times New Roman" w:cs="Times New Roman"/>
          <w:sz w:val="28"/>
        </w:rPr>
        <w:t xml:space="preserve"> </w:t>
      </w:r>
      <w:r w:rsidRPr="00471D99">
        <w:rPr>
          <w:rFonts w:ascii="Times New Roman" w:hAnsi="Times New Roman" w:cs="Times New Roman"/>
          <w:sz w:val="28"/>
        </w:rPr>
        <w:t xml:space="preserve">С. Торопов // </w:t>
      </w:r>
      <w:proofErr w:type="spellStart"/>
      <w:r w:rsidRPr="00471D99">
        <w:rPr>
          <w:rFonts w:ascii="Times New Roman" w:hAnsi="Times New Roman" w:cs="Times New Roman"/>
          <w:sz w:val="28"/>
        </w:rPr>
        <w:t>Вестн</w:t>
      </w:r>
      <w:proofErr w:type="spellEnd"/>
      <w:r w:rsidR="007E7D33">
        <w:rPr>
          <w:rFonts w:ascii="Times New Roman" w:hAnsi="Times New Roman" w:cs="Times New Roman"/>
          <w:sz w:val="28"/>
        </w:rPr>
        <w:t>.</w:t>
      </w:r>
      <w:r w:rsidRPr="00471D99">
        <w:rPr>
          <w:rFonts w:ascii="Times New Roman" w:hAnsi="Times New Roman" w:cs="Times New Roman"/>
          <w:sz w:val="28"/>
        </w:rPr>
        <w:t xml:space="preserve"> Алтайского гос. </w:t>
      </w:r>
      <w:proofErr w:type="spellStart"/>
      <w:r w:rsidRPr="00471D99">
        <w:rPr>
          <w:rFonts w:ascii="Times New Roman" w:hAnsi="Times New Roman" w:cs="Times New Roman"/>
          <w:sz w:val="28"/>
        </w:rPr>
        <w:t>аграр</w:t>
      </w:r>
      <w:proofErr w:type="spellEnd"/>
      <w:r w:rsidRPr="00471D99">
        <w:rPr>
          <w:rFonts w:ascii="Times New Roman" w:hAnsi="Times New Roman" w:cs="Times New Roman"/>
          <w:sz w:val="28"/>
        </w:rPr>
        <w:t>. ун-та. – 2017. – № 5 (151). – С. 60-67</w:t>
      </w:r>
      <w:r>
        <w:rPr>
          <w:rFonts w:ascii="Times New Roman" w:hAnsi="Times New Roman" w:cs="Times New Roman"/>
          <w:sz w:val="28"/>
        </w:rPr>
        <w:t>.</w:t>
      </w:r>
    </w:p>
    <w:p w:rsidR="00471D99" w:rsidRPr="00471D99" w:rsidRDefault="00471D99" w:rsidP="00471D99">
      <w:pPr>
        <w:pStyle w:val="a4"/>
        <w:ind w:firstLine="709"/>
        <w:jc w:val="both"/>
        <w:rPr>
          <w:rFonts w:ascii="Times New Roman" w:hAnsi="Times New Roman" w:cs="Times New Roman"/>
          <w:sz w:val="24"/>
        </w:rPr>
      </w:pPr>
    </w:p>
    <w:p w:rsidR="00471D99" w:rsidRDefault="00471D99" w:rsidP="00471D99">
      <w:pPr>
        <w:pStyle w:val="a4"/>
        <w:ind w:firstLine="709"/>
        <w:jc w:val="both"/>
        <w:rPr>
          <w:rFonts w:ascii="Times New Roman" w:hAnsi="Times New Roman" w:cs="Times New Roman"/>
          <w:sz w:val="28"/>
        </w:rPr>
      </w:pPr>
      <w:r w:rsidRPr="00471D99">
        <w:rPr>
          <w:rFonts w:ascii="Times New Roman" w:hAnsi="Times New Roman" w:cs="Times New Roman"/>
          <w:b/>
          <w:sz w:val="28"/>
        </w:rPr>
        <w:t>Лобков</w:t>
      </w:r>
      <w:r>
        <w:rPr>
          <w:rFonts w:ascii="Times New Roman" w:hAnsi="Times New Roman" w:cs="Times New Roman"/>
          <w:b/>
          <w:sz w:val="28"/>
        </w:rPr>
        <w:t>,</w:t>
      </w:r>
      <w:r w:rsidRPr="00471D99">
        <w:rPr>
          <w:rFonts w:ascii="Times New Roman" w:hAnsi="Times New Roman" w:cs="Times New Roman"/>
          <w:b/>
          <w:sz w:val="28"/>
        </w:rPr>
        <w:t xml:space="preserve"> В. Т.</w:t>
      </w:r>
      <w:r w:rsidRPr="00471D99">
        <w:rPr>
          <w:rFonts w:ascii="Times New Roman" w:hAnsi="Times New Roman" w:cs="Times New Roman"/>
          <w:sz w:val="28"/>
        </w:rPr>
        <w:t xml:space="preserve"> Опыт Орловской области в разработке и практической реализация </w:t>
      </w:r>
      <w:proofErr w:type="spellStart"/>
      <w:r w:rsidRPr="00471D99">
        <w:rPr>
          <w:rFonts w:ascii="Times New Roman" w:hAnsi="Times New Roman" w:cs="Times New Roman"/>
          <w:sz w:val="28"/>
        </w:rPr>
        <w:t>биологизированных</w:t>
      </w:r>
      <w:proofErr w:type="spellEnd"/>
      <w:r w:rsidRPr="00471D99">
        <w:rPr>
          <w:rFonts w:ascii="Times New Roman" w:hAnsi="Times New Roman" w:cs="Times New Roman"/>
          <w:sz w:val="28"/>
        </w:rPr>
        <w:t xml:space="preserve"> систем земледелия / В.</w:t>
      </w:r>
      <w:r>
        <w:rPr>
          <w:rFonts w:ascii="Times New Roman" w:hAnsi="Times New Roman" w:cs="Times New Roman"/>
          <w:sz w:val="28"/>
        </w:rPr>
        <w:t xml:space="preserve"> </w:t>
      </w:r>
      <w:r w:rsidRPr="00471D99">
        <w:rPr>
          <w:rFonts w:ascii="Times New Roman" w:hAnsi="Times New Roman" w:cs="Times New Roman"/>
          <w:sz w:val="28"/>
        </w:rPr>
        <w:t>Т. Лобков // Зернобобовые и крупяные культуры.</w:t>
      </w:r>
      <w:r w:rsidR="007E7D33">
        <w:rPr>
          <w:rFonts w:ascii="Times New Roman" w:hAnsi="Times New Roman" w:cs="Times New Roman"/>
          <w:sz w:val="28"/>
        </w:rPr>
        <w:t xml:space="preserve"> </w:t>
      </w:r>
      <w:r w:rsidRPr="00471D99">
        <w:rPr>
          <w:rFonts w:ascii="Times New Roman" w:hAnsi="Times New Roman" w:cs="Times New Roman"/>
          <w:sz w:val="28"/>
        </w:rPr>
        <w:t>– 2017. – № 2. – С. 55-59.</w:t>
      </w:r>
    </w:p>
    <w:p w:rsidR="00471D99" w:rsidRPr="0089365F" w:rsidRDefault="00471D99" w:rsidP="00471D99">
      <w:pPr>
        <w:pStyle w:val="a4"/>
        <w:ind w:firstLine="709"/>
        <w:jc w:val="both"/>
        <w:rPr>
          <w:rFonts w:ascii="Times New Roman" w:hAnsi="Times New Roman" w:cs="Times New Roman"/>
          <w:sz w:val="24"/>
        </w:rPr>
      </w:pPr>
    </w:p>
    <w:p w:rsidR="005267DD" w:rsidRPr="005267DD" w:rsidRDefault="005267DD" w:rsidP="005267DD">
      <w:pPr>
        <w:pStyle w:val="a4"/>
        <w:ind w:firstLine="709"/>
        <w:jc w:val="both"/>
        <w:rPr>
          <w:rFonts w:ascii="Times New Roman" w:hAnsi="Times New Roman" w:cs="Times New Roman"/>
          <w:sz w:val="28"/>
        </w:rPr>
      </w:pPr>
      <w:proofErr w:type="spellStart"/>
      <w:r w:rsidRPr="005267DD">
        <w:rPr>
          <w:rFonts w:ascii="Times New Roman" w:hAnsi="Times New Roman" w:cs="Times New Roman"/>
          <w:b/>
          <w:sz w:val="28"/>
        </w:rPr>
        <w:t>Маракаева</w:t>
      </w:r>
      <w:proofErr w:type="spellEnd"/>
      <w:r w:rsidRPr="005267DD">
        <w:rPr>
          <w:rFonts w:ascii="Times New Roman" w:hAnsi="Times New Roman" w:cs="Times New Roman"/>
          <w:b/>
          <w:sz w:val="28"/>
        </w:rPr>
        <w:t>, Т. В.</w:t>
      </w:r>
      <w:r w:rsidRPr="005267DD">
        <w:rPr>
          <w:rFonts w:ascii="Times New Roman" w:hAnsi="Times New Roman" w:cs="Times New Roman"/>
          <w:sz w:val="28"/>
        </w:rPr>
        <w:t xml:space="preserve"> Организация систем севооборотов с учетом баланса гумуса на основе экономико-математического моделирования / Т. В. </w:t>
      </w:r>
      <w:proofErr w:type="spellStart"/>
      <w:r w:rsidRPr="005267DD">
        <w:rPr>
          <w:rFonts w:ascii="Times New Roman" w:hAnsi="Times New Roman" w:cs="Times New Roman"/>
          <w:sz w:val="28"/>
        </w:rPr>
        <w:t>Маракаева</w:t>
      </w:r>
      <w:proofErr w:type="spellEnd"/>
      <w:r w:rsidRPr="005267DD">
        <w:rPr>
          <w:rFonts w:ascii="Times New Roman" w:hAnsi="Times New Roman" w:cs="Times New Roman"/>
          <w:sz w:val="28"/>
        </w:rPr>
        <w:t xml:space="preserve">, </w:t>
      </w:r>
      <w:r w:rsidR="0089365F">
        <w:rPr>
          <w:rFonts w:ascii="Times New Roman" w:hAnsi="Times New Roman" w:cs="Times New Roman"/>
          <w:sz w:val="28"/>
        </w:rPr>
        <w:t>Т. В</w:t>
      </w:r>
      <w:bookmarkStart w:id="0" w:name="_GoBack"/>
      <w:bookmarkEnd w:id="0"/>
      <w:r w:rsidR="0089365F">
        <w:rPr>
          <w:rFonts w:ascii="Times New Roman" w:hAnsi="Times New Roman" w:cs="Times New Roman"/>
          <w:sz w:val="28"/>
        </w:rPr>
        <w:t xml:space="preserve">. </w:t>
      </w:r>
      <w:r w:rsidRPr="005267DD">
        <w:rPr>
          <w:rFonts w:ascii="Times New Roman" w:hAnsi="Times New Roman" w:cs="Times New Roman"/>
          <w:sz w:val="28"/>
        </w:rPr>
        <w:t xml:space="preserve">Ноженко, Е. В. Некрасова // </w:t>
      </w:r>
      <w:proofErr w:type="spellStart"/>
      <w:r w:rsidRPr="005267DD">
        <w:rPr>
          <w:rFonts w:ascii="Times New Roman" w:hAnsi="Times New Roman" w:cs="Times New Roman"/>
          <w:sz w:val="28"/>
        </w:rPr>
        <w:t>Вестн</w:t>
      </w:r>
      <w:proofErr w:type="spellEnd"/>
      <w:r w:rsidRPr="005267DD">
        <w:rPr>
          <w:rFonts w:ascii="Times New Roman" w:hAnsi="Times New Roman" w:cs="Times New Roman"/>
          <w:sz w:val="28"/>
        </w:rPr>
        <w:t xml:space="preserve">. Алтайского гос. </w:t>
      </w:r>
      <w:proofErr w:type="spellStart"/>
      <w:r w:rsidRPr="005267DD">
        <w:rPr>
          <w:rFonts w:ascii="Times New Roman" w:hAnsi="Times New Roman" w:cs="Times New Roman"/>
          <w:sz w:val="28"/>
        </w:rPr>
        <w:t>аграр</w:t>
      </w:r>
      <w:proofErr w:type="spellEnd"/>
      <w:r w:rsidRPr="005267DD">
        <w:rPr>
          <w:rFonts w:ascii="Times New Roman" w:hAnsi="Times New Roman" w:cs="Times New Roman"/>
          <w:sz w:val="28"/>
        </w:rPr>
        <w:t>. ун-та. – 2017. – № 8 (154). – С. 63-67.</w:t>
      </w:r>
    </w:p>
    <w:p w:rsidR="005267DD" w:rsidRDefault="005267DD" w:rsidP="005267DD">
      <w:pPr>
        <w:pStyle w:val="a4"/>
        <w:ind w:firstLine="709"/>
        <w:jc w:val="both"/>
        <w:rPr>
          <w:rFonts w:ascii="Times New Roman" w:hAnsi="Times New Roman" w:cs="Times New Roman"/>
          <w:sz w:val="24"/>
        </w:rPr>
      </w:pPr>
      <w:r w:rsidRPr="005F3561">
        <w:rPr>
          <w:rFonts w:ascii="Times New Roman" w:hAnsi="Times New Roman" w:cs="Times New Roman"/>
          <w:sz w:val="24"/>
        </w:rPr>
        <w:t xml:space="preserve">Представлена модель организации системы севооборотов с учетом баланса гумуса на основе экономико-математического моделирования, которая позволит установить набор культур в севооборотах с целью создания условий для поддержания положительного или бездефицитного баланса гумуса и предотвращения его потерь из </w:t>
      </w:r>
      <w:r w:rsidRPr="005F3561">
        <w:rPr>
          <w:rFonts w:ascii="Times New Roman" w:hAnsi="Times New Roman" w:cs="Times New Roman"/>
          <w:sz w:val="24"/>
        </w:rPr>
        <w:lastRenderedPageBreak/>
        <w:t xml:space="preserve">почвы. ООО «Чистое» расположено </w:t>
      </w:r>
      <w:proofErr w:type="gramStart"/>
      <w:r w:rsidRPr="005F3561">
        <w:rPr>
          <w:rFonts w:ascii="Times New Roman" w:hAnsi="Times New Roman" w:cs="Times New Roman"/>
          <w:sz w:val="24"/>
        </w:rPr>
        <w:t>в</w:t>
      </w:r>
      <w:proofErr w:type="gramEnd"/>
      <w:r w:rsidRPr="005F3561">
        <w:rPr>
          <w:rFonts w:ascii="Times New Roman" w:hAnsi="Times New Roman" w:cs="Times New Roman"/>
          <w:sz w:val="24"/>
        </w:rPr>
        <w:t xml:space="preserve"> </w:t>
      </w:r>
      <w:proofErr w:type="gramStart"/>
      <w:r w:rsidRPr="005F3561">
        <w:rPr>
          <w:rFonts w:ascii="Times New Roman" w:hAnsi="Times New Roman" w:cs="Times New Roman"/>
          <w:sz w:val="24"/>
        </w:rPr>
        <w:t>Тюкалинском</w:t>
      </w:r>
      <w:proofErr w:type="gramEnd"/>
      <w:r w:rsidRPr="005F3561">
        <w:rPr>
          <w:rFonts w:ascii="Times New Roman" w:hAnsi="Times New Roman" w:cs="Times New Roman"/>
          <w:sz w:val="24"/>
        </w:rPr>
        <w:t xml:space="preserve"> муниципальном районе северной лесостепной зоны Омской области. Основным видом производственной деятельности является производство сельскохозяйственной продукции. Площадь сельскохозяйственных угодий (пашни) составляет 10246 га (100%). Почвенный покров пахотных земель представлен лугово-черноземными почвами солонцеватого типа (58,9%) и солонцами (41,1% от общей площади пашни). Содержание гумуса в почвах - 4%. Используются полевые и кормовые севообороты, которые по функциям в </w:t>
      </w:r>
      <w:proofErr w:type="spellStart"/>
      <w:r w:rsidRPr="005F3561">
        <w:rPr>
          <w:rFonts w:ascii="Times New Roman" w:hAnsi="Times New Roman" w:cs="Times New Roman"/>
          <w:sz w:val="24"/>
        </w:rPr>
        <w:t>агроэкосистеме</w:t>
      </w:r>
      <w:proofErr w:type="spellEnd"/>
      <w:r w:rsidRPr="005F3561">
        <w:rPr>
          <w:rFonts w:ascii="Times New Roman" w:hAnsi="Times New Roman" w:cs="Times New Roman"/>
          <w:sz w:val="24"/>
        </w:rPr>
        <w:t xml:space="preserve"> пашни являются </w:t>
      </w:r>
      <w:proofErr w:type="spellStart"/>
      <w:r w:rsidRPr="005F3561">
        <w:rPr>
          <w:rFonts w:ascii="Times New Roman" w:hAnsi="Times New Roman" w:cs="Times New Roman"/>
          <w:sz w:val="24"/>
        </w:rPr>
        <w:t>средостабилизирующими</w:t>
      </w:r>
      <w:proofErr w:type="spellEnd"/>
      <w:r w:rsidRPr="005F3561">
        <w:rPr>
          <w:rFonts w:ascii="Times New Roman" w:hAnsi="Times New Roman" w:cs="Times New Roman"/>
          <w:sz w:val="24"/>
        </w:rPr>
        <w:t xml:space="preserve"> с насыщением культур (однолетних и многолетних трав), устойчивых к засолению, переувлажнению и выполняющих роль </w:t>
      </w:r>
      <w:proofErr w:type="spellStart"/>
      <w:r w:rsidRPr="005F3561">
        <w:rPr>
          <w:rFonts w:ascii="Times New Roman" w:hAnsi="Times New Roman" w:cs="Times New Roman"/>
          <w:sz w:val="24"/>
        </w:rPr>
        <w:t>фитомелиорантов</w:t>
      </w:r>
      <w:proofErr w:type="spellEnd"/>
      <w:r w:rsidRPr="005F3561">
        <w:rPr>
          <w:rFonts w:ascii="Times New Roman" w:hAnsi="Times New Roman" w:cs="Times New Roman"/>
          <w:sz w:val="24"/>
        </w:rPr>
        <w:t>. При составлении модели в качестве переменных приняты площади севооборотов. Система ограничений составлена по площади пашни, трудовым ресурсам, балансу гумуса и объему производства сельскохозяйственных культур. Представлен оптимальный план структуры посевных площадей на территор</w:t>
      </w:r>
      <w:proofErr w:type="gramStart"/>
      <w:r w:rsidRPr="005F3561">
        <w:rPr>
          <w:rFonts w:ascii="Times New Roman" w:hAnsi="Times New Roman" w:cs="Times New Roman"/>
          <w:sz w:val="24"/>
        </w:rPr>
        <w:t>ии ООО</w:t>
      </w:r>
      <w:proofErr w:type="gramEnd"/>
      <w:r w:rsidRPr="005F3561">
        <w:rPr>
          <w:rFonts w:ascii="Times New Roman" w:hAnsi="Times New Roman" w:cs="Times New Roman"/>
          <w:sz w:val="24"/>
        </w:rPr>
        <w:t xml:space="preserve"> «Чистое», который определяет соотношение переменных, обеспечивающих выполнение функции цели, а именно площадь пашни используется полностью; из имеющегося объёма трудовых ресурсов используется 22346 чел/</w:t>
      </w:r>
      <w:proofErr w:type="spellStart"/>
      <w:r w:rsidRPr="005F3561">
        <w:rPr>
          <w:rFonts w:ascii="Times New Roman" w:hAnsi="Times New Roman" w:cs="Times New Roman"/>
          <w:sz w:val="24"/>
        </w:rPr>
        <w:t>дн</w:t>
      </w:r>
      <w:proofErr w:type="spellEnd"/>
      <w:r w:rsidRPr="005F3561">
        <w:rPr>
          <w:rFonts w:ascii="Times New Roman" w:hAnsi="Times New Roman" w:cs="Times New Roman"/>
          <w:sz w:val="24"/>
        </w:rPr>
        <w:t xml:space="preserve">., производство всех видов культур выполняется в требуемом объеме. Для получения минимально возможного дефицита гумуса в 8047,28 т и выполнения всех остальных заложенных в модель условий в хозяйстве рекомендуется использовать севообороты № 3, 4, 7, максимально насыщенных многолетними и однолетними травами. Севооборот № 1 (полевой зернопаровой) необходимо оставить с целью </w:t>
      </w:r>
      <w:proofErr w:type="gramStart"/>
      <w:r w:rsidRPr="005F3561">
        <w:rPr>
          <w:rFonts w:ascii="Times New Roman" w:hAnsi="Times New Roman" w:cs="Times New Roman"/>
          <w:sz w:val="24"/>
        </w:rPr>
        <w:t>выполнения планов производства зерна пшеницы</w:t>
      </w:r>
      <w:proofErr w:type="gramEnd"/>
      <w:r w:rsidRPr="005F3561">
        <w:rPr>
          <w:rFonts w:ascii="Times New Roman" w:hAnsi="Times New Roman" w:cs="Times New Roman"/>
          <w:sz w:val="24"/>
        </w:rPr>
        <w:t xml:space="preserve"> и ячменя. Максимальный доход предприятия в этом случае составит 82522,9 тыс. руб. </w:t>
      </w:r>
    </w:p>
    <w:p w:rsidR="005267DD" w:rsidRPr="005F3561" w:rsidRDefault="005267DD" w:rsidP="005267DD">
      <w:pPr>
        <w:pStyle w:val="a4"/>
        <w:ind w:firstLine="709"/>
        <w:jc w:val="both"/>
        <w:rPr>
          <w:rFonts w:ascii="Times New Roman" w:hAnsi="Times New Roman" w:cs="Times New Roman"/>
          <w:sz w:val="24"/>
        </w:rPr>
      </w:pPr>
    </w:p>
    <w:p w:rsidR="00870488" w:rsidRPr="00870488" w:rsidRDefault="00870488" w:rsidP="00870488">
      <w:pPr>
        <w:pStyle w:val="a4"/>
        <w:ind w:firstLine="709"/>
        <w:jc w:val="both"/>
        <w:rPr>
          <w:rFonts w:ascii="Times New Roman" w:hAnsi="Times New Roman" w:cs="Times New Roman"/>
          <w:sz w:val="28"/>
        </w:rPr>
      </w:pPr>
      <w:r w:rsidRPr="00870488">
        <w:rPr>
          <w:rFonts w:ascii="Times New Roman" w:hAnsi="Times New Roman" w:cs="Times New Roman"/>
          <w:b/>
          <w:sz w:val="28"/>
        </w:rPr>
        <w:t>Окунев, Г. А.</w:t>
      </w:r>
      <w:r w:rsidRPr="00870488">
        <w:rPr>
          <w:rFonts w:ascii="Times New Roman" w:hAnsi="Times New Roman" w:cs="Times New Roman"/>
          <w:sz w:val="28"/>
        </w:rPr>
        <w:t xml:space="preserve"> Ресурсосберегающие технологии - резерв повышения эффективности земледелия / Г.</w:t>
      </w:r>
      <w:r>
        <w:rPr>
          <w:rFonts w:ascii="Times New Roman" w:hAnsi="Times New Roman" w:cs="Times New Roman"/>
          <w:sz w:val="28"/>
        </w:rPr>
        <w:t xml:space="preserve"> </w:t>
      </w:r>
      <w:r w:rsidRPr="00870488">
        <w:rPr>
          <w:rFonts w:ascii="Times New Roman" w:hAnsi="Times New Roman" w:cs="Times New Roman"/>
          <w:sz w:val="28"/>
        </w:rPr>
        <w:t xml:space="preserve">А. Окунев, Н. А. Кузнецов, С. С. </w:t>
      </w:r>
      <w:proofErr w:type="spellStart"/>
      <w:r w:rsidRPr="00870488">
        <w:rPr>
          <w:rFonts w:ascii="Times New Roman" w:hAnsi="Times New Roman" w:cs="Times New Roman"/>
          <w:sz w:val="28"/>
        </w:rPr>
        <w:t>Канатпаев</w:t>
      </w:r>
      <w:proofErr w:type="spellEnd"/>
      <w:r w:rsidRPr="00870488">
        <w:rPr>
          <w:rFonts w:ascii="Times New Roman" w:hAnsi="Times New Roman" w:cs="Times New Roman"/>
          <w:sz w:val="28"/>
        </w:rPr>
        <w:t xml:space="preserve"> // АПК России. – 2017. – Т. 24. № 1. – С. 136-141.</w:t>
      </w:r>
    </w:p>
    <w:p w:rsidR="00870488" w:rsidRPr="005F3561" w:rsidRDefault="00870488" w:rsidP="00870488">
      <w:pPr>
        <w:pStyle w:val="a4"/>
        <w:ind w:firstLine="709"/>
        <w:jc w:val="both"/>
        <w:rPr>
          <w:rFonts w:ascii="Times New Roman" w:hAnsi="Times New Roman" w:cs="Times New Roman"/>
          <w:sz w:val="24"/>
        </w:rPr>
      </w:pPr>
    </w:p>
    <w:p w:rsidR="005267DD" w:rsidRPr="005267DD" w:rsidRDefault="005267DD" w:rsidP="005267DD">
      <w:pPr>
        <w:pStyle w:val="a4"/>
        <w:ind w:firstLine="709"/>
        <w:jc w:val="both"/>
        <w:rPr>
          <w:rFonts w:ascii="Times New Roman" w:hAnsi="Times New Roman" w:cs="Times New Roman"/>
          <w:sz w:val="28"/>
        </w:rPr>
      </w:pPr>
      <w:r w:rsidRPr="005267DD">
        <w:rPr>
          <w:rFonts w:ascii="Times New Roman" w:hAnsi="Times New Roman" w:cs="Times New Roman"/>
          <w:b/>
          <w:sz w:val="28"/>
        </w:rPr>
        <w:t>Оленин, О. А.</w:t>
      </w:r>
      <w:r w:rsidRPr="005267DD">
        <w:rPr>
          <w:rFonts w:ascii="Times New Roman" w:hAnsi="Times New Roman" w:cs="Times New Roman"/>
          <w:sz w:val="28"/>
        </w:rPr>
        <w:t xml:space="preserve"> Звено севооборота с </w:t>
      </w:r>
      <w:proofErr w:type="spellStart"/>
      <w:r w:rsidRPr="005267DD">
        <w:rPr>
          <w:rFonts w:ascii="Times New Roman" w:hAnsi="Times New Roman" w:cs="Times New Roman"/>
          <w:sz w:val="28"/>
        </w:rPr>
        <w:t>сидеральным</w:t>
      </w:r>
      <w:proofErr w:type="spellEnd"/>
      <w:r w:rsidRPr="005267DD">
        <w:rPr>
          <w:rFonts w:ascii="Times New Roman" w:hAnsi="Times New Roman" w:cs="Times New Roman"/>
          <w:sz w:val="28"/>
        </w:rPr>
        <w:t xml:space="preserve"> паром, органическая система удобрений и поверхностная основная обработка почвы / </w:t>
      </w:r>
      <w:r w:rsidR="007E7D33" w:rsidRPr="005267DD">
        <w:rPr>
          <w:rFonts w:ascii="Times New Roman" w:hAnsi="Times New Roman" w:cs="Times New Roman"/>
          <w:sz w:val="28"/>
        </w:rPr>
        <w:t>О.</w:t>
      </w:r>
      <w:r w:rsidR="007E7D33">
        <w:rPr>
          <w:rFonts w:ascii="Times New Roman" w:hAnsi="Times New Roman" w:cs="Times New Roman"/>
          <w:sz w:val="28"/>
        </w:rPr>
        <w:t xml:space="preserve"> </w:t>
      </w:r>
      <w:r w:rsidR="007E7D33" w:rsidRPr="005267DD">
        <w:rPr>
          <w:rFonts w:ascii="Times New Roman" w:hAnsi="Times New Roman" w:cs="Times New Roman"/>
          <w:sz w:val="28"/>
        </w:rPr>
        <w:t xml:space="preserve">А. </w:t>
      </w:r>
      <w:r w:rsidRPr="005267DD">
        <w:rPr>
          <w:rFonts w:ascii="Times New Roman" w:hAnsi="Times New Roman" w:cs="Times New Roman"/>
          <w:sz w:val="28"/>
        </w:rPr>
        <w:t xml:space="preserve">Оленин // </w:t>
      </w:r>
      <w:proofErr w:type="spellStart"/>
      <w:r w:rsidRPr="005267DD">
        <w:rPr>
          <w:rFonts w:ascii="Times New Roman" w:hAnsi="Times New Roman" w:cs="Times New Roman"/>
          <w:sz w:val="28"/>
        </w:rPr>
        <w:t>Аграр</w:t>
      </w:r>
      <w:proofErr w:type="spellEnd"/>
      <w:r w:rsidRPr="005267DD">
        <w:rPr>
          <w:rFonts w:ascii="Times New Roman" w:hAnsi="Times New Roman" w:cs="Times New Roman"/>
          <w:sz w:val="28"/>
        </w:rPr>
        <w:t xml:space="preserve">. </w:t>
      </w:r>
      <w:proofErr w:type="spellStart"/>
      <w:r w:rsidRPr="005267DD">
        <w:rPr>
          <w:rFonts w:ascii="Times New Roman" w:hAnsi="Times New Roman" w:cs="Times New Roman"/>
          <w:sz w:val="28"/>
        </w:rPr>
        <w:t>вестн</w:t>
      </w:r>
      <w:proofErr w:type="spellEnd"/>
      <w:r w:rsidRPr="005267DD">
        <w:rPr>
          <w:rFonts w:ascii="Times New Roman" w:hAnsi="Times New Roman" w:cs="Times New Roman"/>
          <w:sz w:val="28"/>
        </w:rPr>
        <w:t>. Урала. – 2017. – № 2 (156). – С. 8.</w:t>
      </w:r>
    </w:p>
    <w:p w:rsidR="005267DD" w:rsidRDefault="005267DD" w:rsidP="005267DD">
      <w:pPr>
        <w:pStyle w:val="a4"/>
        <w:ind w:firstLine="709"/>
        <w:jc w:val="both"/>
        <w:rPr>
          <w:rFonts w:ascii="Times New Roman" w:hAnsi="Times New Roman" w:cs="Times New Roman"/>
          <w:sz w:val="24"/>
        </w:rPr>
      </w:pPr>
    </w:p>
    <w:p w:rsidR="00870488" w:rsidRDefault="00870488" w:rsidP="00870488">
      <w:pPr>
        <w:pStyle w:val="a4"/>
        <w:ind w:firstLine="709"/>
        <w:jc w:val="both"/>
        <w:rPr>
          <w:rFonts w:ascii="Times New Roman" w:hAnsi="Times New Roman" w:cs="Times New Roman"/>
          <w:sz w:val="28"/>
        </w:rPr>
      </w:pPr>
      <w:r w:rsidRPr="00AF6AFC">
        <w:rPr>
          <w:rFonts w:ascii="Times New Roman" w:hAnsi="Times New Roman" w:cs="Times New Roman"/>
          <w:b/>
          <w:sz w:val="28"/>
        </w:rPr>
        <w:t>Постников, П. А.</w:t>
      </w:r>
      <w:r w:rsidRPr="00AF6AFC">
        <w:rPr>
          <w:rFonts w:ascii="Times New Roman" w:hAnsi="Times New Roman" w:cs="Times New Roman"/>
          <w:sz w:val="28"/>
        </w:rPr>
        <w:t xml:space="preserve"> </w:t>
      </w:r>
      <w:proofErr w:type="spellStart"/>
      <w:r w:rsidRPr="00AF6AFC">
        <w:rPr>
          <w:rFonts w:ascii="Times New Roman" w:hAnsi="Times New Roman" w:cs="Times New Roman"/>
          <w:sz w:val="28"/>
        </w:rPr>
        <w:t>Минимализация</w:t>
      </w:r>
      <w:proofErr w:type="spellEnd"/>
      <w:r w:rsidRPr="00AF6AFC">
        <w:rPr>
          <w:rFonts w:ascii="Times New Roman" w:hAnsi="Times New Roman" w:cs="Times New Roman"/>
          <w:sz w:val="28"/>
        </w:rPr>
        <w:t xml:space="preserve"> обработки почвы в зернотравяном севообороте / П.</w:t>
      </w:r>
      <w:r>
        <w:rPr>
          <w:rFonts w:ascii="Times New Roman" w:hAnsi="Times New Roman" w:cs="Times New Roman"/>
          <w:sz w:val="28"/>
        </w:rPr>
        <w:t xml:space="preserve"> </w:t>
      </w:r>
      <w:r w:rsidRPr="00AF6AFC">
        <w:rPr>
          <w:rFonts w:ascii="Times New Roman" w:hAnsi="Times New Roman" w:cs="Times New Roman"/>
          <w:sz w:val="28"/>
        </w:rPr>
        <w:t>А.</w:t>
      </w:r>
      <w:r>
        <w:rPr>
          <w:rFonts w:ascii="Times New Roman" w:hAnsi="Times New Roman" w:cs="Times New Roman"/>
          <w:sz w:val="28"/>
        </w:rPr>
        <w:t xml:space="preserve"> </w:t>
      </w:r>
      <w:r w:rsidRPr="00AF6AFC">
        <w:rPr>
          <w:rFonts w:ascii="Times New Roman" w:hAnsi="Times New Roman" w:cs="Times New Roman"/>
          <w:sz w:val="28"/>
        </w:rPr>
        <w:t>Постников, О.</w:t>
      </w:r>
      <w:r>
        <w:rPr>
          <w:rFonts w:ascii="Times New Roman" w:hAnsi="Times New Roman" w:cs="Times New Roman"/>
          <w:sz w:val="28"/>
        </w:rPr>
        <w:t xml:space="preserve"> </w:t>
      </w:r>
      <w:r w:rsidRPr="00AF6AFC">
        <w:rPr>
          <w:rFonts w:ascii="Times New Roman" w:hAnsi="Times New Roman" w:cs="Times New Roman"/>
          <w:sz w:val="28"/>
        </w:rPr>
        <w:t>В. Васина, В. В. Попова // АПК России. – 2017. – Т. 24. № 2. – С. 333-337.</w:t>
      </w:r>
    </w:p>
    <w:p w:rsidR="00870488" w:rsidRPr="00870488" w:rsidRDefault="00870488" w:rsidP="00870488">
      <w:pPr>
        <w:pStyle w:val="a4"/>
        <w:ind w:firstLine="709"/>
        <w:jc w:val="both"/>
        <w:rPr>
          <w:rFonts w:ascii="Times New Roman" w:hAnsi="Times New Roman" w:cs="Times New Roman"/>
          <w:sz w:val="24"/>
        </w:rPr>
      </w:pPr>
    </w:p>
    <w:p w:rsidR="00DF1D45" w:rsidRPr="00471D99" w:rsidRDefault="00DF1D45" w:rsidP="005F3561">
      <w:pPr>
        <w:pStyle w:val="a4"/>
        <w:ind w:firstLine="709"/>
        <w:jc w:val="both"/>
        <w:rPr>
          <w:rFonts w:ascii="Times New Roman" w:hAnsi="Times New Roman" w:cs="Times New Roman"/>
          <w:sz w:val="28"/>
        </w:rPr>
      </w:pPr>
      <w:r w:rsidRPr="00471D99">
        <w:rPr>
          <w:rFonts w:ascii="Times New Roman" w:hAnsi="Times New Roman" w:cs="Times New Roman"/>
          <w:b/>
          <w:sz w:val="28"/>
        </w:rPr>
        <w:t>Продуктивность севооборотов в зависимости от системы внесения минеральных удобрений</w:t>
      </w:r>
      <w:r w:rsidRPr="00471D99">
        <w:rPr>
          <w:rFonts w:ascii="Times New Roman" w:hAnsi="Times New Roman" w:cs="Times New Roman"/>
          <w:sz w:val="28"/>
        </w:rPr>
        <w:t xml:space="preserve"> / </w:t>
      </w:r>
      <w:r w:rsidR="00471D99" w:rsidRPr="00471D99">
        <w:rPr>
          <w:rFonts w:ascii="Times New Roman" w:hAnsi="Times New Roman" w:cs="Times New Roman"/>
          <w:sz w:val="28"/>
        </w:rPr>
        <w:t xml:space="preserve">П. С. </w:t>
      </w:r>
      <w:proofErr w:type="spellStart"/>
      <w:r w:rsidRPr="00471D99">
        <w:rPr>
          <w:rFonts w:ascii="Times New Roman" w:hAnsi="Times New Roman" w:cs="Times New Roman"/>
          <w:sz w:val="28"/>
        </w:rPr>
        <w:t>Семешкина</w:t>
      </w:r>
      <w:proofErr w:type="spellEnd"/>
      <w:r w:rsidR="00471D99" w:rsidRPr="00471D99">
        <w:rPr>
          <w:rFonts w:ascii="Times New Roman" w:hAnsi="Times New Roman" w:cs="Times New Roman"/>
          <w:sz w:val="28"/>
        </w:rPr>
        <w:t xml:space="preserve"> [и др</w:t>
      </w:r>
      <w:r w:rsidRPr="00471D99">
        <w:rPr>
          <w:rFonts w:ascii="Times New Roman" w:hAnsi="Times New Roman" w:cs="Times New Roman"/>
          <w:sz w:val="28"/>
        </w:rPr>
        <w:t>.</w:t>
      </w:r>
      <w:r w:rsidR="00471D99" w:rsidRPr="00471D99">
        <w:rPr>
          <w:rFonts w:ascii="Times New Roman" w:hAnsi="Times New Roman" w:cs="Times New Roman"/>
          <w:sz w:val="28"/>
        </w:rPr>
        <w:t>]</w:t>
      </w:r>
      <w:r w:rsidRPr="00471D99">
        <w:rPr>
          <w:rFonts w:ascii="Times New Roman" w:hAnsi="Times New Roman" w:cs="Times New Roman"/>
          <w:sz w:val="28"/>
        </w:rPr>
        <w:t xml:space="preserve"> // </w:t>
      </w:r>
      <w:proofErr w:type="spellStart"/>
      <w:r w:rsidRPr="00471D99">
        <w:rPr>
          <w:rFonts w:ascii="Times New Roman" w:hAnsi="Times New Roman" w:cs="Times New Roman"/>
          <w:sz w:val="28"/>
        </w:rPr>
        <w:t>Вестн</w:t>
      </w:r>
      <w:proofErr w:type="spellEnd"/>
      <w:r w:rsidRPr="00471D99">
        <w:rPr>
          <w:rFonts w:ascii="Times New Roman" w:hAnsi="Times New Roman" w:cs="Times New Roman"/>
          <w:sz w:val="28"/>
        </w:rPr>
        <w:t xml:space="preserve">. Орловского гос. </w:t>
      </w:r>
      <w:proofErr w:type="spellStart"/>
      <w:r w:rsidRPr="00471D99">
        <w:rPr>
          <w:rFonts w:ascii="Times New Roman" w:hAnsi="Times New Roman" w:cs="Times New Roman"/>
          <w:sz w:val="28"/>
        </w:rPr>
        <w:t>аграр</w:t>
      </w:r>
      <w:proofErr w:type="spellEnd"/>
      <w:r w:rsidRPr="00471D99">
        <w:rPr>
          <w:rFonts w:ascii="Times New Roman" w:hAnsi="Times New Roman" w:cs="Times New Roman"/>
          <w:sz w:val="28"/>
        </w:rPr>
        <w:t>. ун-та. – 2017. – № 4. – С. 57-61</w:t>
      </w:r>
      <w:r w:rsidR="00471D99" w:rsidRPr="00471D99">
        <w:rPr>
          <w:rFonts w:ascii="Times New Roman" w:hAnsi="Times New Roman" w:cs="Times New Roman"/>
          <w:sz w:val="28"/>
        </w:rPr>
        <w:t>.</w:t>
      </w:r>
    </w:p>
    <w:p w:rsidR="00DF1D45" w:rsidRDefault="00DF1D45" w:rsidP="005F3561">
      <w:pPr>
        <w:pStyle w:val="a4"/>
        <w:ind w:firstLine="709"/>
        <w:jc w:val="both"/>
        <w:rPr>
          <w:rFonts w:ascii="Times New Roman" w:hAnsi="Times New Roman" w:cs="Times New Roman"/>
          <w:sz w:val="24"/>
        </w:rPr>
      </w:pPr>
      <w:proofErr w:type="gramStart"/>
      <w:r w:rsidRPr="005F3561">
        <w:rPr>
          <w:rFonts w:ascii="Times New Roman" w:hAnsi="Times New Roman" w:cs="Times New Roman"/>
          <w:sz w:val="24"/>
        </w:rPr>
        <w:t xml:space="preserve">В полевом стационарном опыте на серой лесной среднесуглинистой почве была изучена продуктивность </w:t>
      </w:r>
      <w:proofErr w:type="spellStart"/>
      <w:r w:rsidRPr="005F3561">
        <w:rPr>
          <w:rFonts w:ascii="Times New Roman" w:hAnsi="Times New Roman" w:cs="Times New Roman"/>
          <w:sz w:val="24"/>
        </w:rPr>
        <w:t>короткоротационных</w:t>
      </w:r>
      <w:proofErr w:type="spellEnd"/>
      <w:r w:rsidRPr="005F3561">
        <w:rPr>
          <w:rFonts w:ascii="Times New Roman" w:hAnsi="Times New Roman" w:cs="Times New Roman"/>
          <w:sz w:val="24"/>
        </w:rPr>
        <w:t xml:space="preserve"> пятипольных севооборотов с 30, 40 и 60% бобовых в структуре на фоне применения различных систем минеральных удобрений - на планируемый урожай (балансовый метод) и в зависимости от поступления </w:t>
      </w:r>
      <w:proofErr w:type="spellStart"/>
      <w:r w:rsidRPr="005F3561">
        <w:rPr>
          <w:rFonts w:ascii="Times New Roman" w:hAnsi="Times New Roman" w:cs="Times New Roman"/>
          <w:sz w:val="24"/>
        </w:rPr>
        <w:t>пожнивно</w:t>
      </w:r>
      <w:proofErr w:type="spellEnd"/>
      <w:r w:rsidRPr="005F3561">
        <w:rPr>
          <w:rFonts w:ascii="Times New Roman" w:hAnsi="Times New Roman" w:cs="Times New Roman"/>
          <w:sz w:val="24"/>
        </w:rPr>
        <w:t xml:space="preserve">-корневых остатков (ПКО) предшественника из расчета 20, 30 и 40 кг </w:t>
      </w:r>
      <w:proofErr w:type="spellStart"/>
      <w:r w:rsidRPr="005F3561">
        <w:rPr>
          <w:rFonts w:ascii="Times New Roman" w:hAnsi="Times New Roman" w:cs="Times New Roman"/>
          <w:sz w:val="24"/>
        </w:rPr>
        <w:t>д.в</w:t>
      </w:r>
      <w:proofErr w:type="spellEnd"/>
      <w:r w:rsidRPr="005F3561">
        <w:rPr>
          <w:rFonts w:ascii="Times New Roman" w:hAnsi="Times New Roman" w:cs="Times New Roman"/>
          <w:sz w:val="24"/>
        </w:rPr>
        <w:t>. на 1 т ПКО.</w:t>
      </w:r>
      <w:proofErr w:type="gramEnd"/>
      <w:r w:rsidRPr="005F3561">
        <w:rPr>
          <w:rFonts w:ascii="Times New Roman" w:hAnsi="Times New Roman" w:cs="Times New Roman"/>
          <w:sz w:val="24"/>
        </w:rPr>
        <w:t xml:space="preserve"> В результате исследований установлено, что в среднем за две ротации наибольшая продуктивность одного поля севооборота получена в варианте с применением минеральных удобрений, рассчитанных балансовым методом в севообороте с 60% насыщением бобовыми, где получено 72,2 ГДж/</w:t>
      </w:r>
      <w:proofErr w:type="gramStart"/>
      <w:r w:rsidRPr="005F3561">
        <w:rPr>
          <w:rFonts w:ascii="Times New Roman" w:hAnsi="Times New Roman" w:cs="Times New Roman"/>
          <w:sz w:val="24"/>
        </w:rPr>
        <w:t>га</w:t>
      </w:r>
      <w:proofErr w:type="gramEnd"/>
      <w:r w:rsidRPr="005F3561">
        <w:rPr>
          <w:rFonts w:ascii="Times New Roman" w:hAnsi="Times New Roman" w:cs="Times New Roman"/>
          <w:sz w:val="24"/>
        </w:rPr>
        <w:t>. Практически такую же продуктивность (72,1 ГДж/</w:t>
      </w:r>
      <w:proofErr w:type="gramStart"/>
      <w:r w:rsidRPr="005F3561">
        <w:rPr>
          <w:rFonts w:ascii="Times New Roman" w:hAnsi="Times New Roman" w:cs="Times New Roman"/>
          <w:sz w:val="24"/>
        </w:rPr>
        <w:t>га</w:t>
      </w:r>
      <w:proofErr w:type="gramEnd"/>
      <w:r w:rsidRPr="005F3561">
        <w:rPr>
          <w:rFonts w:ascii="Times New Roman" w:hAnsi="Times New Roman" w:cs="Times New Roman"/>
          <w:sz w:val="24"/>
        </w:rPr>
        <w:t xml:space="preserve">) обеспечил вариант с внесением 20 кг </w:t>
      </w:r>
      <w:proofErr w:type="spellStart"/>
      <w:r w:rsidRPr="005F3561">
        <w:rPr>
          <w:rFonts w:ascii="Times New Roman" w:hAnsi="Times New Roman" w:cs="Times New Roman"/>
          <w:sz w:val="24"/>
        </w:rPr>
        <w:t>д.в</w:t>
      </w:r>
      <w:proofErr w:type="spellEnd"/>
      <w:r w:rsidRPr="005F3561">
        <w:rPr>
          <w:rFonts w:ascii="Times New Roman" w:hAnsi="Times New Roman" w:cs="Times New Roman"/>
          <w:sz w:val="24"/>
        </w:rPr>
        <w:t xml:space="preserve">. NPK на 1 т ПКО предшественника в севообороте с 40% бобовых. При этом с увеличением доли бобовых в структуре продуктивность севооборотов увеличивалась как без применения удобрений, так и на </w:t>
      </w:r>
      <w:r w:rsidRPr="005F3561">
        <w:rPr>
          <w:rFonts w:ascii="Times New Roman" w:hAnsi="Times New Roman" w:cs="Times New Roman"/>
          <w:sz w:val="24"/>
        </w:rPr>
        <w:lastRenderedPageBreak/>
        <w:t xml:space="preserve">фоне их внесения, хотя во втором случае это было менее выражено. Наибольшая прибавка к неудобренному фону по всем севооборотам получена при внесении 40 кг </w:t>
      </w:r>
      <w:proofErr w:type="spellStart"/>
      <w:r w:rsidRPr="005F3561">
        <w:rPr>
          <w:rFonts w:ascii="Times New Roman" w:hAnsi="Times New Roman" w:cs="Times New Roman"/>
          <w:sz w:val="24"/>
        </w:rPr>
        <w:t>д.</w:t>
      </w:r>
      <w:proofErr w:type="gramStart"/>
      <w:r w:rsidRPr="005F3561">
        <w:rPr>
          <w:rFonts w:ascii="Times New Roman" w:hAnsi="Times New Roman" w:cs="Times New Roman"/>
          <w:sz w:val="24"/>
        </w:rPr>
        <w:t>в</w:t>
      </w:r>
      <w:proofErr w:type="spellEnd"/>
      <w:proofErr w:type="gramEnd"/>
      <w:r w:rsidRPr="005F3561">
        <w:rPr>
          <w:rFonts w:ascii="Times New Roman" w:hAnsi="Times New Roman" w:cs="Times New Roman"/>
          <w:sz w:val="24"/>
        </w:rPr>
        <w:t xml:space="preserve">. на 1 т ПКО. В севообороте с 30% насыщением бобовых она составила 35%, с 40% - 25% и с 60% бобовых в структуре - 33%. С увеличением доли бобовых культур свыше 40% на фоне внесения удобрений отмечено некоторое снижение уровня продуктивности севооборотов (60% бобовых в структуре). Однако в этом случае даже при более низких дозах внесения удобрений (20 кг д. в. NPK на 1 т ПКО предшественника) получен более высокий уровень продуктивности по сравнению с севооборотом с 30% насыщением бобовыми. </w:t>
      </w:r>
    </w:p>
    <w:p w:rsidR="00471D99" w:rsidRPr="005F3561" w:rsidRDefault="00471D99" w:rsidP="005F3561">
      <w:pPr>
        <w:pStyle w:val="a4"/>
        <w:ind w:firstLine="709"/>
        <w:jc w:val="both"/>
        <w:rPr>
          <w:rFonts w:ascii="Times New Roman" w:hAnsi="Times New Roman" w:cs="Times New Roman"/>
          <w:sz w:val="24"/>
        </w:rPr>
      </w:pPr>
    </w:p>
    <w:p w:rsidR="005267DD" w:rsidRPr="00352A66" w:rsidRDefault="005267DD" w:rsidP="005267DD">
      <w:pPr>
        <w:pStyle w:val="a4"/>
        <w:ind w:firstLine="709"/>
        <w:jc w:val="both"/>
        <w:rPr>
          <w:rFonts w:ascii="Times New Roman" w:hAnsi="Times New Roman" w:cs="Times New Roman"/>
          <w:sz w:val="28"/>
        </w:rPr>
      </w:pPr>
      <w:r w:rsidRPr="005267DD">
        <w:rPr>
          <w:rFonts w:ascii="Times New Roman" w:hAnsi="Times New Roman" w:cs="Times New Roman"/>
          <w:b/>
          <w:sz w:val="28"/>
        </w:rPr>
        <w:t>Продуктивность севооборота и баланс питательных веще</w:t>
      </w:r>
      <w:proofErr w:type="gramStart"/>
      <w:r w:rsidRPr="005267DD">
        <w:rPr>
          <w:rFonts w:ascii="Times New Roman" w:hAnsi="Times New Roman" w:cs="Times New Roman"/>
          <w:b/>
          <w:sz w:val="28"/>
        </w:rPr>
        <w:t>ств пр</w:t>
      </w:r>
      <w:proofErr w:type="gramEnd"/>
      <w:r w:rsidRPr="005267DD">
        <w:rPr>
          <w:rFonts w:ascii="Times New Roman" w:hAnsi="Times New Roman" w:cs="Times New Roman"/>
          <w:b/>
          <w:sz w:val="28"/>
        </w:rPr>
        <w:t>и длительном внесении минеральных удобрений в степном Поволжье</w:t>
      </w:r>
      <w:r w:rsidRPr="00352A66">
        <w:rPr>
          <w:rFonts w:ascii="Times New Roman" w:hAnsi="Times New Roman" w:cs="Times New Roman"/>
          <w:sz w:val="28"/>
        </w:rPr>
        <w:t xml:space="preserve"> / В.</w:t>
      </w:r>
      <w:r>
        <w:rPr>
          <w:rFonts w:ascii="Times New Roman" w:hAnsi="Times New Roman" w:cs="Times New Roman"/>
          <w:sz w:val="28"/>
        </w:rPr>
        <w:t xml:space="preserve"> </w:t>
      </w:r>
      <w:r w:rsidRPr="00352A66">
        <w:rPr>
          <w:rFonts w:ascii="Times New Roman" w:hAnsi="Times New Roman" w:cs="Times New Roman"/>
          <w:sz w:val="28"/>
        </w:rPr>
        <w:t xml:space="preserve">В. Пронько </w:t>
      </w:r>
      <w:r w:rsidRPr="005267DD">
        <w:rPr>
          <w:rFonts w:ascii="Times New Roman" w:hAnsi="Times New Roman" w:cs="Times New Roman"/>
          <w:sz w:val="28"/>
        </w:rPr>
        <w:t>[</w:t>
      </w:r>
      <w:r>
        <w:rPr>
          <w:rFonts w:ascii="Times New Roman" w:hAnsi="Times New Roman" w:cs="Times New Roman"/>
          <w:sz w:val="28"/>
        </w:rPr>
        <w:t>и др.</w:t>
      </w:r>
      <w:r w:rsidRPr="005267DD">
        <w:rPr>
          <w:rFonts w:ascii="Times New Roman" w:hAnsi="Times New Roman" w:cs="Times New Roman"/>
          <w:sz w:val="28"/>
        </w:rPr>
        <w:t>]</w:t>
      </w:r>
      <w:r w:rsidRPr="00352A66">
        <w:rPr>
          <w:rFonts w:ascii="Times New Roman" w:hAnsi="Times New Roman" w:cs="Times New Roman"/>
          <w:sz w:val="28"/>
        </w:rPr>
        <w:t xml:space="preserve"> // </w:t>
      </w:r>
      <w:proofErr w:type="spellStart"/>
      <w:r w:rsidRPr="00352A66">
        <w:rPr>
          <w:rFonts w:ascii="Times New Roman" w:hAnsi="Times New Roman" w:cs="Times New Roman"/>
          <w:sz w:val="28"/>
        </w:rPr>
        <w:t>Аграр</w:t>
      </w:r>
      <w:proofErr w:type="spellEnd"/>
      <w:r w:rsidRPr="00352A66">
        <w:rPr>
          <w:rFonts w:ascii="Times New Roman" w:hAnsi="Times New Roman" w:cs="Times New Roman"/>
          <w:sz w:val="28"/>
        </w:rPr>
        <w:t>. науч. журн. – 2017. – № 5. – С. 33-40.</w:t>
      </w:r>
    </w:p>
    <w:p w:rsidR="005267DD" w:rsidRDefault="005267DD" w:rsidP="005267DD">
      <w:pPr>
        <w:pStyle w:val="a4"/>
        <w:ind w:firstLine="709"/>
        <w:jc w:val="both"/>
        <w:rPr>
          <w:rFonts w:ascii="Times New Roman" w:hAnsi="Times New Roman" w:cs="Times New Roman"/>
          <w:sz w:val="24"/>
        </w:rPr>
      </w:pPr>
      <w:r w:rsidRPr="005F3561">
        <w:rPr>
          <w:rFonts w:ascii="Times New Roman" w:hAnsi="Times New Roman" w:cs="Times New Roman"/>
          <w:sz w:val="24"/>
        </w:rPr>
        <w:t xml:space="preserve">Рассмотрены результаты длительного стационарного опыта (42 года) с применением удобрений на южных черноземах Правобережья Саратовской области. Установлено, что урожайность сельскохозяйственных культур и продуктивность севооборота в целом зависят от погодных условий вегетационного периода, вида и количества вносимых удобрений. В годы с благоприятным увлажнением более эффективным было применение азотных удобрений. В засушливые годы усиливалось действие фосфора. В условиях засушливой степи Поволжья в среднем за годы исследований наиболее эффективным оказалось внесение N31,2P11,9K7,6 на 1 га севооборотной площади. Эта доза обеспечивала среднегодовую прибавку продуктивности 1 га севооборотной площади 0,62 т/га при окупаемости 1 кг </w:t>
      </w:r>
      <w:proofErr w:type="spellStart"/>
      <w:r w:rsidRPr="005F3561">
        <w:rPr>
          <w:rFonts w:ascii="Times New Roman" w:hAnsi="Times New Roman" w:cs="Times New Roman"/>
          <w:sz w:val="24"/>
        </w:rPr>
        <w:t>д.</w:t>
      </w:r>
      <w:proofErr w:type="gramStart"/>
      <w:r w:rsidRPr="005F3561">
        <w:rPr>
          <w:rFonts w:ascii="Times New Roman" w:hAnsi="Times New Roman" w:cs="Times New Roman"/>
          <w:sz w:val="24"/>
        </w:rPr>
        <w:t>в</w:t>
      </w:r>
      <w:proofErr w:type="spellEnd"/>
      <w:proofErr w:type="gramEnd"/>
      <w:r w:rsidRPr="005F3561">
        <w:rPr>
          <w:rFonts w:ascii="Times New Roman" w:hAnsi="Times New Roman" w:cs="Times New Roman"/>
          <w:sz w:val="24"/>
        </w:rPr>
        <w:t xml:space="preserve">. </w:t>
      </w:r>
      <w:proofErr w:type="gramStart"/>
      <w:r w:rsidRPr="005F3561">
        <w:rPr>
          <w:rFonts w:ascii="Times New Roman" w:hAnsi="Times New Roman" w:cs="Times New Roman"/>
          <w:sz w:val="24"/>
        </w:rPr>
        <w:t>удобрений</w:t>
      </w:r>
      <w:proofErr w:type="gramEnd"/>
      <w:r w:rsidRPr="005F3561">
        <w:rPr>
          <w:rFonts w:ascii="Times New Roman" w:hAnsi="Times New Roman" w:cs="Times New Roman"/>
          <w:sz w:val="24"/>
        </w:rPr>
        <w:t xml:space="preserve"> 12,2 кг </w:t>
      </w:r>
      <w:proofErr w:type="spellStart"/>
      <w:r w:rsidRPr="005F3561">
        <w:rPr>
          <w:rFonts w:ascii="Times New Roman" w:hAnsi="Times New Roman" w:cs="Times New Roman"/>
          <w:sz w:val="24"/>
        </w:rPr>
        <w:t>з.е</w:t>
      </w:r>
      <w:proofErr w:type="spellEnd"/>
      <w:r w:rsidRPr="005F3561">
        <w:rPr>
          <w:rFonts w:ascii="Times New Roman" w:hAnsi="Times New Roman" w:cs="Times New Roman"/>
          <w:sz w:val="24"/>
        </w:rPr>
        <w:t xml:space="preserve">. Удобрения увеличивали вынос из почвы питательных веществ, и этот процесс усиливался при улучшении условий увлажнения вегетационного периода. Возмещение выноса элементов питания при существующем уровне урожайности составило по азоту 98-102 %, фосфору - 92-100 %, калию - 13-15 %. </w:t>
      </w:r>
    </w:p>
    <w:p w:rsidR="005267DD" w:rsidRPr="005F3561" w:rsidRDefault="005267DD" w:rsidP="005267DD">
      <w:pPr>
        <w:pStyle w:val="a4"/>
        <w:ind w:firstLine="709"/>
        <w:jc w:val="both"/>
        <w:rPr>
          <w:rFonts w:ascii="Times New Roman" w:hAnsi="Times New Roman" w:cs="Times New Roman"/>
          <w:sz w:val="24"/>
        </w:rPr>
      </w:pPr>
    </w:p>
    <w:p w:rsidR="00352A66" w:rsidRDefault="00352A66" w:rsidP="00352A66">
      <w:pPr>
        <w:pStyle w:val="a4"/>
        <w:ind w:firstLine="709"/>
        <w:jc w:val="both"/>
        <w:rPr>
          <w:rFonts w:ascii="Times New Roman" w:hAnsi="Times New Roman" w:cs="Times New Roman"/>
          <w:sz w:val="28"/>
        </w:rPr>
      </w:pPr>
      <w:proofErr w:type="spellStart"/>
      <w:r w:rsidRPr="00352A66">
        <w:rPr>
          <w:rFonts w:ascii="Times New Roman" w:hAnsi="Times New Roman" w:cs="Times New Roman"/>
          <w:b/>
          <w:sz w:val="28"/>
        </w:rPr>
        <w:t>Рухович</w:t>
      </w:r>
      <w:proofErr w:type="spellEnd"/>
      <w:r w:rsidRPr="00352A66">
        <w:rPr>
          <w:rFonts w:ascii="Times New Roman" w:hAnsi="Times New Roman" w:cs="Times New Roman"/>
          <w:b/>
          <w:sz w:val="28"/>
        </w:rPr>
        <w:t>, О. В.</w:t>
      </w:r>
      <w:r w:rsidRPr="00352A66">
        <w:rPr>
          <w:rFonts w:ascii="Times New Roman" w:hAnsi="Times New Roman" w:cs="Times New Roman"/>
          <w:sz w:val="28"/>
        </w:rPr>
        <w:t xml:space="preserve"> Пространственное распределение различных характеристик урожая в </w:t>
      </w:r>
      <w:proofErr w:type="spellStart"/>
      <w:r w:rsidRPr="00352A66">
        <w:rPr>
          <w:rFonts w:ascii="Times New Roman" w:hAnsi="Times New Roman" w:cs="Times New Roman"/>
          <w:sz w:val="28"/>
        </w:rPr>
        <w:t>агроландшафтах</w:t>
      </w:r>
      <w:proofErr w:type="spellEnd"/>
      <w:r w:rsidRPr="00352A66">
        <w:rPr>
          <w:rFonts w:ascii="Times New Roman" w:hAnsi="Times New Roman" w:cs="Times New Roman"/>
          <w:sz w:val="28"/>
        </w:rPr>
        <w:t xml:space="preserve"> / О.</w:t>
      </w:r>
      <w:r>
        <w:rPr>
          <w:rFonts w:ascii="Times New Roman" w:hAnsi="Times New Roman" w:cs="Times New Roman"/>
          <w:sz w:val="28"/>
        </w:rPr>
        <w:t xml:space="preserve"> </w:t>
      </w:r>
      <w:r w:rsidRPr="00352A66">
        <w:rPr>
          <w:rFonts w:ascii="Times New Roman" w:hAnsi="Times New Roman" w:cs="Times New Roman"/>
          <w:sz w:val="28"/>
        </w:rPr>
        <w:t xml:space="preserve">В. </w:t>
      </w:r>
      <w:proofErr w:type="spellStart"/>
      <w:r w:rsidRPr="00352A66">
        <w:rPr>
          <w:rFonts w:ascii="Times New Roman" w:hAnsi="Times New Roman" w:cs="Times New Roman"/>
          <w:sz w:val="28"/>
        </w:rPr>
        <w:t>Рухович</w:t>
      </w:r>
      <w:proofErr w:type="spellEnd"/>
      <w:r w:rsidRPr="00352A66">
        <w:rPr>
          <w:rFonts w:ascii="Times New Roman" w:hAnsi="Times New Roman" w:cs="Times New Roman"/>
          <w:sz w:val="28"/>
        </w:rPr>
        <w:t xml:space="preserve"> // Проблемы агрохимии и экологии. – 2017. – № 2. – С. 39-46</w:t>
      </w:r>
      <w:r>
        <w:rPr>
          <w:rFonts w:ascii="Times New Roman" w:hAnsi="Times New Roman" w:cs="Times New Roman"/>
          <w:sz w:val="28"/>
        </w:rPr>
        <w:t>.</w:t>
      </w:r>
    </w:p>
    <w:p w:rsidR="00352A66" w:rsidRPr="00352A66" w:rsidRDefault="00352A66" w:rsidP="00352A66">
      <w:pPr>
        <w:pStyle w:val="a4"/>
        <w:ind w:firstLine="709"/>
        <w:jc w:val="both"/>
        <w:rPr>
          <w:rFonts w:ascii="Times New Roman" w:hAnsi="Times New Roman" w:cs="Times New Roman"/>
          <w:sz w:val="24"/>
        </w:rPr>
      </w:pPr>
    </w:p>
    <w:p w:rsidR="00352A66" w:rsidRPr="00352A66" w:rsidRDefault="00352A66" w:rsidP="00352A66">
      <w:pPr>
        <w:pStyle w:val="a4"/>
        <w:ind w:firstLine="709"/>
        <w:jc w:val="both"/>
        <w:rPr>
          <w:rFonts w:ascii="Times New Roman" w:hAnsi="Times New Roman" w:cs="Times New Roman"/>
          <w:sz w:val="28"/>
        </w:rPr>
      </w:pPr>
      <w:r w:rsidRPr="00352A66">
        <w:rPr>
          <w:rFonts w:ascii="Times New Roman" w:hAnsi="Times New Roman" w:cs="Times New Roman"/>
          <w:b/>
          <w:sz w:val="28"/>
        </w:rPr>
        <w:t>Свиридов, В. И.</w:t>
      </w:r>
      <w:r w:rsidRPr="00352A66">
        <w:rPr>
          <w:rFonts w:ascii="Times New Roman" w:hAnsi="Times New Roman" w:cs="Times New Roman"/>
          <w:sz w:val="28"/>
        </w:rPr>
        <w:t xml:space="preserve"> Оценка эколого-экономической эффективности использования пахотных угодий в системах земледелия нового поколения / В. И. Свиридов, В. Г. </w:t>
      </w:r>
      <w:proofErr w:type="spellStart"/>
      <w:r w:rsidRPr="00352A66">
        <w:rPr>
          <w:rFonts w:ascii="Times New Roman" w:hAnsi="Times New Roman" w:cs="Times New Roman"/>
          <w:sz w:val="28"/>
        </w:rPr>
        <w:t>Комов</w:t>
      </w:r>
      <w:proofErr w:type="spellEnd"/>
      <w:r w:rsidRPr="00352A66">
        <w:rPr>
          <w:rFonts w:ascii="Times New Roman" w:hAnsi="Times New Roman" w:cs="Times New Roman"/>
          <w:sz w:val="28"/>
        </w:rPr>
        <w:t xml:space="preserve">, О. В. Свиридова // </w:t>
      </w:r>
      <w:proofErr w:type="spellStart"/>
      <w:r w:rsidRPr="00352A66">
        <w:rPr>
          <w:rFonts w:ascii="Times New Roman" w:hAnsi="Times New Roman" w:cs="Times New Roman"/>
          <w:sz w:val="28"/>
        </w:rPr>
        <w:t>Вестн</w:t>
      </w:r>
      <w:proofErr w:type="spellEnd"/>
      <w:r w:rsidRPr="00352A66">
        <w:rPr>
          <w:rFonts w:ascii="Times New Roman" w:hAnsi="Times New Roman" w:cs="Times New Roman"/>
          <w:sz w:val="28"/>
        </w:rPr>
        <w:t>. Курской гос. с.-х. акад. – 2017. – № 4. – С. 73-80.</w:t>
      </w:r>
    </w:p>
    <w:p w:rsidR="00352A66" w:rsidRDefault="00352A66" w:rsidP="00352A66">
      <w:pPr>
        <w:pStyle w:val="a4"/>
        <w:ind w:firstLine="709"/>
        <w:jc w:val="both"/>
        <w:rPr>
          <w:rFonts w:ascii="Times New Roman" w:hAnsi="Times New Roman" w:cs="Times New Roman"/>
          <w:sz w:val="24"/>
        </w:rPr>
      </w:pPr>
      <w:r w:rsidRPr="005F3561">
        <w:rPr>
          <w:rFonts w:ascii="Times New Roman" w:hAnsi="Times New Roman" w:cs="Times New Roman"/>
          <w:sz w:val="24"/>
        </w:rPr>
        <w:t xml:space="preserve">В условиях перехода земледелия на ландшафтную основу исключительно </w:t>
      </w:r>
      <w:proofErr w:type="gramStart"/>
      <w:r w:rsidRPr="005F3561">
        <w:rPr>
          <w:rFonts w:ascii="Times New Roman" w:hAnsi="Times New Roman" w:cs="Times New Roman"/>
          <w:sz w:val="24"/>
        </w:rPr>
        <w:t>важное значение</w:t>
      </w:r>
      <w:proofErr w:type="gramEnd"/>
      <w:r w:rsidRPr="005F3561">
        <w:rPr>
          <w:rFonts w:ascii="Times New Roman" w:hAnsi="Times New Roman" w:cs="Times New Roman"/>
          <w:sz w:val="24"/>
        </w:rPr>
        <w:t xml:space="preserve"> приобретает обоснование системы абсолютных и относительных показателей оценки эколого-экономической эффективности использования пашни, являющейся наиболее ценным видом земельных ресурсов для сельскохозяйственной деятельности. </w:t>
      </w:r>
      <w:proofErr w:type="gramStart"/>
      <w:r w:rsidRPr="005F3561">
        <w:rPr>
          <w:rFonts w:ascii="Times New Roman" w:hAnsi="Times New Roman" w:cs="Times New Roman"/>
          <w:sz w:val="24"/>
        </w:rPr>
        <w:t>Анализ позволил установить, что руководителями и специалистами предприятия не всегда соблюдаются рекомендации научных учреждений зоны по размещению культур для их возделывания на пашне различных агроэкологических групп, допускаются серьезные отступления от севооборотных требований по обеспечению основных культур лучшими предшественниками и от предлагаемых зональной системой земледелия типовых схем различных видов севооборотов.</w:t>
      </w:r>
      <w:proofErr w:type="gramEnd"/>
      <w:r w:rsidRPr="005F3561">
        <w:rPr>
          <w:rFonts w:ascii="Times New Roman" w:hAnsi="Times New Roman" w:cs="Times New Roman"/>
          <w:sz w:val="24"/>
        </w:rPr>
        <w:t xml:space="preserve"> Практически прекращено освоение изложенных в проекте внутрихозяйственного землеустройства основных элементов почвозащитной системы земледелия, участились случаи использования пахотных угодий со склонами более 3° для посева пропашных культур. Предлагаемые и апробированные в работе оценочные показатели эффективности использования пахотных угодий в адаптивно-ландшафтном земледелии учитывают одновременно важнейшие производственно-финансовые </w:t>
      </w:r>
      <w:r w:rsidRPr="005F3561">
        <w:rPr>
          <w:rFonts w:ascii="Times New Roman" w:hAnsi="Times New Roman" w:cs="Times New Roman"/>
          <w:sz w:val="24"/>
        </w:rPr>
        <w:lastRenderedPageBreak/>
        <w:t xml:space="preserve">результаты и изменение содержания гумуса, как главного фактора почвенного плодородия. </w:t>
      </w:r>
    </w:p>
    <w:p w:rsidR="00352A66" w:rsidRPr="005F3561" w:rsidRDefault="00352A66" w:rsidP="00352A66">
      <w:pPr>
        <w:pStyle w:val="a4"/>
        <w:ind w:firstLine="709"/>
        <w:jc w:val="both"/>
        <w:rPr>
          <w:rFonts w:ascii="Times New Roman" w:hAnsi="Times New Roman" w:cs="Times New Roman"/>
          <w:sz w:val="24"/>
        </w:rPr>
      </w:pPr>
    </w:p>
    <w:p w:rsidR="005267DD" w:rsidRPr="005267DD" w:rsidRDefault="005267DD" w:rsidP="005267DD">
      <w:pPr>
        <w:pStyle w:val="a4"/>
        <w:ind w:firstLine="709"/>
        <w:jc w:val="both"/>
        <w:rPr>
          <w:rFonts w:ascii="Times New Roman" w:hAnsi="Times New Roman" w:cs="Times New Roman"/>
          <w:sz w:val="28"/>
        </w:rPr>
      </w:pPr>
      <w:r w:rsidRPr="005267DD">
        <w:rPr>
          <w:rFonts w:ascii="Times New Roman" w:hAnsi="Times New Roman" w:cs="Times New Roman"/>
          <w:b/>
          <w:sz w:val="28"/>
        </w:rPr>
        <w:t>Скороходов, В. Ю.</w:t>
      </w:r>
      <w:r w:rsidRPr="005267DD">
        <w:rPr>
          <w:rFonts w:ascii="Times New Roman" w:hAnsi="Times New Roman" w:cs="Times New Roman"/>
          <w:sz w:val="28"/>
        </w:rPr>
        <w:t xml:space="preserve"> Продуктивность </w:t>
      </w:r>
      <w:proofErr w:type="spellStart"/>
      <w:r w:rsidRPr="005267DD">
        <w:rPr>
          <w:rFonts w:ascii="Times New Roman" w:hAnsi="Times New Roman" w:cs="Times New Roman"/>
          <w:sz w:val="28"/>
        </w:rPr>
        <w:t>беспаровых</w:t>
      </w:r>
      <w:proofErr w:type="spellEnd"/>
      <w:r w:rsidRPr="005267DD">
        <w:rPr>
          <w:rFonts w:ascii="Times New Roman" w:hAnsi="Times New Roman" w:cs="Times New Roman"/>
          <w:sz w:val="28"/>
        </w:rPr>
        <w:t xml:space="preserve"> двупольных севооборотов и их экономическая эффективность на чернозёмах южных степной зоны южного Урала / В.</w:t>
      </w:r>
      <w:r>
        <w:rPr>
          <w:rFonts w:ascii="Times New Roman" w:hAnsi="Times New Roman" w:cs="Times New Roman"/>
          <w:sz w:val="28"/>
        </w:rPr>
        <w:t xml:space="preserve"> </w:t>
      </w:r>
      <w:r w:rsidRPr="005267DD">
        <w:rPr>
          <w:rFonts w:ascii="Times New Roman" w:hAnsi="Times New Roman" w:cs="Times New Roman"/>
          <w:sz w:val="28"/>
        </w:rPr>
        <w:t>Ю.</w:t>
      </w:r>
      <w:r>
        <w:rPr>
          <w:rFonts w:ascii="Times New Roman" w:hAnsi="Times New Roman" w:cs="Times New Roman"/>
          <w:sz w:val="28"/>
        </w:rPr>
        <w:t xml:space="preserve"> </w:t>
      </w:r>
      <w:r w:rsidRPr="005267DD">
        <w:rPr>
          <w:rFonts w:ascii="Times New Roman" w:hAnsi="Times New Roman" w:cs="Times New Roman"/>
          <w:sz w:val="28"/>
        </w:rPr>
        <w:t>Скороходов, Ю.</w:t>
      </w:r>
      <w:r>
        <w:rPr>
          <w:rFonts w:ascii="Times New Roman" w:hAnsi="Times New Roman" w:cs="Times New Roman"/>
          <w:sz w:val="28"/>
        </w:rPr>
        <w:t xml:space="preserve"> </w:t>
      </w:r>
      <w:r w:rsidRPr="005267DD">
        <w:rPr>
          <w:rFonts w:ascii="Times New Roman" w:hAnsi="Times New Roman" w:cs="Times New Roman"/>
          <w:sz w:val="28"/>
        </w:rPr>
        <w:t xml:space="preserve">В. Кафтан // Известия Оренбургского гос. </w:t>
      </w:r>
      <w:proofErr w:type="spellStart"/>
      <w:r w:rsidRPr="005267DD">
        <w:rPr>
          <w:rFonts w:ascii="Times New Roman" w:hAnsi="Times New Roman" w:cs="Times New Roman"/>
          <w:sz w:val="28"/>
        </w:rPr>
        <w:t>аграр</w:t>
      </w:r>
      <w:proofErr w:type="spellEnd"/>
      <w:r w:rsidRPr="005267DD">
        <w:rPr>
          <w:rFonts w:ascii="Times New Roman" w:hAnsi="Times New Roman" w:cs="Times New Roman"/>
          <w:sz w:val="28"/>
        </w:rPr>
        <w:t>. ун-та</w:t>
      </w:r>
      <w:r>
        <w:rPr>
          <w:rFonts w:ascii="Times New Roman" w:hAnsi="Times New Roman" w:cs="Times New Roman"/>
          <w:sz w:val="28"/>
        </w:rPr>
        <w:t>. – 2</w:t>
      </w:r>
      <w:r w:rsidRPr="005267DD">
        <w:rPr>
          <w:rFonts w:ascii="Times New Roman" w:hAnsi="Times New Roman" w:cs="Times New Roman"/>
          <w:sz w:val="28"/>
        </w:rPr>
        <w:t>017. – № 2. – С. 8-11.</w:t>
      </w:r>
    </w:p>
    <w:p w:rsidR="00471D99" w:rsidRPr="00471D99" w:rsidRDefault="00471D99" w:rsidP="00471D99">
      <w:pPr>
        <w:pStyle w:val="a4"/>
        <w:ind w:firstLine="709"/>
        <w:jc w:val="both"/>
        <w:rPr>
          <w:rFonts w:ascii="Times New Roman" w:hAnsi="Times New Roman" w:cs="Times New Roman"/>
          <w:sz w:val="24"/>
        </w:rPr>
      </w:pPr>
    </w:p>
    <w:p w:rsidR="003C7830" w:rsidRPr="003C7830" w:rsidRDefault="003C7830" w:rsidP="003C7830">
      <w:pPr>
        <w:pStyle w:val="a4"/>
        <w:ind w:firstLine="709"/>
        <w:jc w:val="both"/>
        <w:rPr>
          <w:rFonts w:ascii="Times New Roman" w:hAnsi="Times New Roman" w:cs="Times New Roman"/>
          <w:sz w:val="28"/>
        </w:rPr>
      </w:pPr>
      <w:r w:rsidRPr="003C7830">
        <w:rPr>
          <w:rFonts w:ascii="Times New Roman" w:hAnsi="Times New Roman" w:cs="Times New Roman"/>
          <w:b/>
          <w:sz w:val="28"/>
        </w:rPr>
        <w:t>Степных, Н. В.</w:t>
      </w:r>
      <w:r w:rsidRPr="003C7830">
        <w:rPr>
          <w:rFonts w:ascii="Times New Roman" w:hAnsi="Times New Roman" w:cs="Times New Roman"/>
          <w:sz w:val="28"/>
        </w:rPr>
        <w:t xml:space="preserve"> Компьютерная программа по проектированию технологий выращивания </w:t>
      </w:r>
      <w:proofErr w:type="spellStart"/>
      <w:r w:rsidRPr="003C7830">
        <w:rPr>
          <w:rFonts w:ascii="Times New Roman" w:hAnsi="Times New Roman" w:cs="Times New Roman"/>
          <w:sz w:val="28"/>
        </w:rPr>
        <w:t>сельхозкультур</w:t>
      </w:r>
      <w:proofErr w:type="spellEnd"/>
      <w:r w:rsidRPr="003C7830">
        <w:rPr>
          <w:rFonts w:ascii="Times New Roman" w:hAnsi="Times New Roman" w:cs="Times New Roman"/>
          <w:sz w:val="28"/>
        </w:rPr>
        <w:t xml:space="preserve"> / Н.</w:t>
      </w:r>
      <w:r>
        <w:rPr>
          <w:rFonts w:ascii="Times New Roman" w:hAnsi="Times New Roman" w:cs="Times New Roman"/>
          <w:sz w:val="28"/>
        </w:rPr>
        <w:t xml:space="preserve"> </w:t>
      </w:r>
      <w:r w:rsidRPr="003C7830">
        <w:rPr>
          <w:rFonts w:ascii="Times New Roman" w:hAnsi="Times New Roman" w:cs="Times New Roman"/>
          <w:sz w:val="28"/>
        </w:rPr>
        <w:t xml:space="preserve">В. Степных, А. М. </w:t>
      </w:r>
      <w:proofErr w:type="spellStart"/>
      <w:r w:rsidRPr="003C7830">
        <w:rPr>
          <w:rFonts w:ascii="Times New Roman" w:hAnsi="Times New Roman" w:cs="Times New Roman"/>
          <w:sz w:val="28"/>
        </w:rPr>
        <w:t>Заргарян</w:t>
      </w:r>
      <w:proofErr w:type="spellEnd"/>
      <w:r w:rsidRPr="003C7830">
        <w:rPr>
          <w:rFonts w:ascii="Times New Roman" w:hAnsi="Times New Roman" w:cs="Times New Roman"/>
          <w:sz w:val="28"/>
        </w:rPr>
        <w:t xml:space="preserve">, О. А. Жукова // </w:t>
      </w:r>
      <w:proofErr w:type="spellStart"/>
      <w:r w:rsidRPr="003C7830">
        <w:rPr>
          <w:rFonts w:ascii="Times New Roman" w:hAnsi="Times New Roman" w:cs="Times New Roman"/>
          <w:sz w:val="28"/>
        </w:rPr>
        <w:t>Аграр</w:t>
      </w:r>
      <w:proofErr w:type="spellEnd"/>
      <w:r w:rsidRPr="003C7830">
        <w:rPr>
          <w:rStyle w:val="a8"/>
          <w:rFonts w:ascii="Times New Roman" w:hAnsi="Times New Roman" w:cs="Times New Roman"/>
          <w:sz w:val="28"/>
        </w:rPr>
        <w:t>.</w:t>
      </w:r>
      <w:r w:rsidRPr="003C7830">
        <w:rPr>
          <w:rFonts w:ascii="Times New Roman" w:hAnsi="Times New Roman" w:cs="Times New Roman"/>
          <w:sz w:val="28"/>
        </w:rPr>
        <w:t xml:space="preserve"> </w:t>
      </w:r>
      <w:proofErr w:type="spellStart"/>
      <w:r w:rsidRPr="003C7830">
        <w:rPr>
          <w:rFonts w:ascii="Times New Roman" w:hAnsi="Times New Roman" w:cs="Times New Roman"/>
          <w:sz w:val="28"/>
        </w:rPr>
        <w:t>вестн</w:t>
      </w:r>
      <w:proofErr w:type="spellEnd"/>
      <w:r w:rsidRPr="003C7830">
        <w:rPr>
          <w:rFonts w:ascii="Times New Roman" w:hAnsi="Times New Roman" w:cs="Times New Roman"/>
          <w:sz w:val="28"/>
        </w:rPr>
        <w:t>. Урала. – 2017. – № 3 (157). – С. 11.</w:t>
      </w:r>
    </w:p>
    <w:p w:rsidR="003C7830" w:rsidRDefault="003C7830" w:rsidP="003C7830">
      <w:pPr>
        <w:pStyle w:val="a4"/>
        <w:ind w:firstLine="709"/>
        <w:jc w:val="both"/>
        <w:rPr>
          <w:rFonts w:ascii="Times New Roman" w:hAnsi="Times New Roman" w:cs="Times New Roman"/>
          <w:sz w:val="24"/>
        </w:rPr>
      </w:pPr>
    </w:p>
    <w:p w:rsidR="00471D99" w:rsidRPr="00471D99" w:rsidRDefault="00471D99" w:rsidP="00471D99">
      <w:pPr>
        <w:pStyle w:val="a4"/>
        <w:ind w:firstLine="709"/>
        <w:jc w:val="both"/>
        <w:rPr>
          <w:rFonts w:ascii="Times New Roman" w:hAnsi="Times New Roman" w:cs="Times New Roman"/>
          <w:sz w:val="28"/>
        </w:rPr>
      </w:pPr>
      <w:r w:rsidRPr="00471D99">
        <w:rPr>
          <w:rFonts w:ascii="Times New Roman" w:hAnsi="Times New Roman" w:cs="Times New Roman"/>
          <w:b/>
          <w:sz w:val="28"/>
        </w:rPr>
        <w:t xml:space="preserve">Теория экологической ниши в сельском хозяйстве и методика расчета взаимодействия видов в гетерогенном </w:t>
      </w:r>
      <w:proofErr w:type="spellStart"/>
      <w:r w:rsidRPr="00471D99">
        <w:rPr>
          <w:rFonts w:ascii="Times New Roman" w:hAnsi="Times New Roman" w:cs="Times New Roman"/>
          <w:b/>
          <w:sz w:val="28"/>
        </w:rPr>
        <w:t>агроценозе</w:t>
      </w:r>
      <w:proofErr w:type="spellEnd"/>
      <w:r w:rsidRPr="00471D99">
        <w:rPr>
          <w:rFonts w:ascii="Times New Roman" w:hAnsi="Times New Roman" w:cs="Times New Roman"/>
          <w:sz w:val="28"/>
        </w:rPr>
        <w:t xml:space="preserve"> / А.</w:t>
      </w:r>
      <w:r>
        <w:rPr>
          <w:rFonts w:ascii="Times New Roman" w:hAnsi="Times New Roman" w:cs="Times New Roman"/>
          <w:sz w:val="28"/>
        </w:rPr>
        <w:t xml:space="preserve"> </w:t>
      </w:r>
      <w:r w:rsidRPr="00471D99">
        <w:rPr>
          <w:rFonts w:ascii="Times New Roman" w:hAnsi="Times New Roman" w:cs="Times New Roman"/>
          <w:sz w:val="28"/>
        </w:rPr>
        <w:t>С.</w:t>
      </w:r>
      <w:r w:rsidRPr="00471D99">
        <w:rPr>
          <w:rFonts w:ascii="Times New Roman" w:hAnsi="Times New Roman" w:cs="Times New Roman"/>
          <w:sz w:val="28"/>
          <w:szCs w:val="28"/>
        </w:rPr>
        <w:t xml:space="preserve"> </w:t>
      </w:r>
      <w:r w:rsidRPr="00471D99">
        <w:rPr>
          <w:rFonts w:ascii="Times New Roman" w:hAnsi="Times New Roman" w:cs="Times New Roman"/>
          <w:sz w:val="28"/>
        </w:rPr>
        <w:t xml:space="preserve">Кононов </w:t>
      </w:r>
      <w:r w:rsidRPr="00471D99">
        <w:rPr>
          <w:rFonts w:ascii="Times New Roman" w:hAnsi="Times New Roman" w:cs="Times New Roman"/>
          <w:sz w:val="28"/>
          <w:szCs w:val="28"/>
        </w:rPr>
        <w:t xml:space="preserve">[и др.] </w:t>
      </w:r>
      <w:r w:rsidRPr="00471D99">
        <w:rPr>
          <w:rFonts w:ascii="Times New Roman" w:hAnsi="Times New Roman" w:cs="Times New Roman"/>
          <w:sz w:val="28"/>
        </w:rPr>
        <w:t>// Зернобобовые и крупяные культуры.– 2017. – № 2. – С. 59-67.</w:t>
      </w:r>
    </w:p>
    <w:p w:rsidR="00471D99" w:rsidRDefault="00471D99" w:rsidP="00471D99">
      <w:pPr>
        <w:pStyle w:val="a4"/>
        <w:ind w:firstLine="709"/>
        <w:jc w:val="both"/>
        <w:rPr>
          <w:rFonts w:ascii="Times New Roman" w:hAnsi="Times New Roman" w:cs="Times New Roman"/>
          <w:sz w:val="24"/>
        </w:rPr>
      </w:pPr>
      <w:r w:rsidRPr="005F3561">
        <w:rPr>
          <w:rFonts w:ascii="Times New Roman" w:hAnsi="Times New Roman" w:cs="Times New Roman"/>
          <w:sz w:val="24"/>
        </w:rPr>
        <w:t xml:space="preserve">В большинстве случаев сосуществующие виды в одном трофическом уровне из-за конкурентной неспособности захватить экологические ресурсы, которых часто не хватает, должны смириться с «соседями» и «подвинуться», т.е. сместить свою экологическую нишу. В земледелии гарантией стабильности и высокой продуктивности </w:t>
      </w:r>
      <w:proofErr w:type="spellStart"/>
      <w:r w:rsidRPr="005F3561">
        <w:rPr>
          <w:rFonts w:ascii="Times New Roman" w:hAnsi="Times New Roman" w:cs="Times New Roman"/>
          <w:sz w:val="24"/>
        </w:rPr>
        <w:t>агроценоза</w:t>
      </w:r>
      <w:proofErr w:type="spellEnd"/>
      <w:r w:rsidRPr="005F3561">
        <w:rPr>
          <w:rFonts w:ascii="Times New Roman" w:hAnsi="Times New Roman" w:cs="Times New Roman"/>
          <w:sz w:val="24"/>
        </w:rPr>
        <w:t xml:space="preserve"> должна быть его гетерогенность теоретической основой, которой является теория экологических ниш. Не только соотношение компонентов, но и видовой состав </w:t>
      </w:r>
      <w:proofErr w:type="spellStart"/>
      <w:r w:rsidRPr="005F3561">
        <w:rPr>
          <w:rFonts w:ascii="Times New Roman" w:hAnsi="Times New Roman" w:cs="Times New Roman"/>
          <w:sz w:val="24"/>
        </w:rPr>
        <w:t>агроценоза</w:t>
      </w:r>
      <w:proofErr w:type="spellEnd"/>
      <w:r w:rsidRPr="005F3561">
        <w:rPr>
          <w:rFonts w:ascii="Times New Roman" w:hAnsi="Times New Roman" w:cs="Times New Roman"/>
          <w:sz w:val="24"/>
        </w:rPr>
        <w:t xml:space="preserve"> имеет первостепенное значение при конструировании гетерогенных посевов. Чем больше экологически удалены виды такого сообщества растений, тем меньше между ними конкуренция за факторы жизни. </w:t>
      </w:r>
      <w:proofErr w:type="gramStart"/>
      <w:r w:rsidRPr="005F3561">
        <w:rPr>
          <w:rFonts w:ascii="Times New Roman" w:hAnsi="Times New Roman" w:cs="Times New Roman"/>
          <w:sz w:val="24"/>
        </w:rPr>
        <w:t xml:space="preserve">Важным принципом подбора компонентов при конструировании гетерогенного </w:t>
      </w:r>
      <w:proofErr w:type="spellStart"/>
      <w:r w:rsidRPr="005F3561">
        <w:rPr>
          <w:rFonts w:ascii="Times New Roman" w:hAnsi="Times New Roman" w:cs="Times New Roman"/>
          <w:sz w:val="24"/>
        </w:rPr>
        <w:t>агроценоза</w:t>
      </w:r>
      <w:proofErr w:type="spellEnd"/>
      <w:r w:rsidRPr="005F3561">
        <w:rPr>
          <w:rFonts w:ascii="Times New Roman" w:hAnsi="Times New Roman" w:cs="Times New Roman"/>
          <w:sz w:val="24"/>
        </w:rPr>
        <w:t xml:space="preserve"> является подбор биологически отдаленных видов, которые могут в гетерогенных </w:t>
      </w:r>
      <w:proofErr w:type="spellStart"/>
      <w:r w:rsidRPr="005F3561">
        <w:rPr>
          <w:rFonts w:ascii="Times New Roman" w:hAnsi="Times New Roman" w:cs="Times New Roman"/>
          <w:sz w:val="24"/>
        </w:rPr>
        <w:t>агроценозах</w:t>
      </w:r>
      <w:proofErr w:type="spellEnd"/>
      <w:r w:rsidRPr="005F3561">
        <w:rPr>
          <w:rFonts w:ascii="Times New Roman" w:hAnsi="Times New Roman" w:cs="Times New Roman"/>
          <w:sz w:val="24"/>
        </w:rPr>
        <w:t xml:space="preserve"> изменять взаимоотношения от конкуренции к </w:t>
      </w:r>
      <w:proofErr w:type="spellStart"/>
      <w:r w:rsidRPr="005F3561">
        <w:rPr>
          <w:rFonts w:ascii="Times New Roman" w:hAnsi="Times New Roman" w:cs="Times New Roman"/>
          <w:sz w:val="24"/>
        </w:rPr>
        <w:t>взаимодополнению</w:t>
      </w:r>
      <w:proofErr w:type="spellEnd"/>
      <w:r w:rsidRPr="005F3561">
        <w:rPr>
          <w:rFonts w:ascii="Times New Roman" w:hAnsi="Times New Roman" w:cs="Times New Roman"/>
          <w:sz w:val="24"/>
        </w:rPr>
        <w:t>.</w:t>
      </w:r>
      <w:proofErr w:type="gramEnd"/>
      <w:r w:rsidRPr="005F3561">
        <w:rPr>
          <w:rFonts w:ascii="Times New Roman" w:hAnsi="Times New Roman" w:cs="Times New Roman"/>
          <w:sz w:val="24"/>
        </w:rPr>
        <w:t xml:space="preserve"> Как правило, это бобово-мятликовые виды в </w:t>
      </w:r>
      <w:proofErr w:type="gramStart"/>
      <w:r w:rsidRPr="005F3561">
        <w:rPr>
          <w:rFonts w:ascii="Times New Roman" w:hAnsi="Times New Roman" w:cs="Times New Roman"/>
          <w:sz w:val="24"/>
        </w:rPr>
        <w:t>гетерогенных</w:t>
      </w:r>
      <w:proofErr w:type="gramEnd"/>
      <w:r w:rsidRPr="005F3561">
        <w:rPr>
          <w:rFonts w:ascii="Times New Roman" w:hAnsi="Times New Roman" w:cs="Times New Roman"/>
          <w:sz w:val="24"/>
        </w:rPr>
        <w:t xml:space="preserve"> </w:t>
      </w:r>
      <w:proofErr w:type="spellStart"/>
      <w:r w:rsidRPr="005F3561">
        <w:rPr>
          <w:rFonts w:ascii="Times New Roman" w:hAnsi="Times New Roman" w:cs="Times New Roman"/>
          <w:sz w:val="24"/>
        </w:rPr>
        <w:t>агроценозах</w:t>
      </w:r>
      <w:proofErr w:type="spellEnd"/>
      <w:r w:rsidRPr="005F3561">
        <w:rPr>
          <w:rFonts w:ascii="Times New Roman" w:hAnsi="Times New Roman" w:cs="Times New Roman"/>
          <w:sz w:val="24"/>
        </w:rPr>
        <w:t xml:space="preserve">. Изучение посевных соотношений в </w:t>
      </w:r>
      <w:proofErr w:type="spellStart"/>
      <w:r w:rsidRPr="005F3561">
        <w:rPr>
          <w:rFonts w:ascii="Times New Roman" w:hAnsi="Times New Roman" w:cs="Times New Roman"/>
          <w:sz w:val="24"/>
        </w:rPr>
        <w:t>агроценозе</w:t>
      </w:r>
      <w:proofErr w:type="spellEnd"/>
      <w:r w:rsidRPr="005F3561">
        <w:rPr>
          <w:rFonts w:ascii="Times New Roman" w:hAnsi="Times New Roman" w:cs="Times New Roman"/>
          <w:sz w:val="24"/>
        </w:rPr>
        <w:t xml:space="preserve"> яровой пшеницы и люпина узколистного показало, что наиболее оптимальными являются посевные смеси, включающие высев 0,8-1,0 млн. всхожих семян люпина узколистного и 1,6 млн. всхожих семян яровой пшеницы обеспечивающие наиболее высокий выход </w:t>
      </w:r>
      <w:proofErr w:type="spellStart"/>
      <w:r w:rsidRPr="005F3561">
        <w:rPr>
          <w:rFonts w:ascii="Times New Roman" w:hAnsi="Times New Roman" w:cs="Times New Roman"/>
          <w:sz w:val="24"/>
        </w:rPr>
        <w:t>зерносмеси</w:t>
      </w:r>
      <w:proofErr w:type="spellEnd"/>
      <w:r w:rsidRPr="005F3561">
        <w:rPr>
          <w:rFonts w:ascii="Times New Roman" w:hAnsi="Times New Roman" w:cs="Times New Roman"/>
          <w:sz w:val="24"/>
        </w:rPr>
        <w:t xml:space="preserve"> и белка с гектара посева. Оценка взаимодействий показала, что не установлено четких тенденций изменения взаимодействий в зависимости от норм высева компонентов, однако хорошо проявляется закономерность - с увеличением плотности посева напряженность взаимодействия и конкурентные отношения между видами, особенно со стороны наиболее агрессивного вида возрастают. </w:t>
      </w:r>
    </w:p>
    <w:p w:rsidR="00471D99" w:rsidRPr="005F3561" w:rsidRDefault="00471D99" w:rsidP="00471D99">
      <w:pPr>
        <w:pStyle w:val="a4"/>
        <w:ind w:firstLine="709"/>
        <w:jc w:val="both"/>
        <w:rPr>
          <w:rFonts w:ascii="Times New Roman" w:hAnsi="Times New Roman" w:cs="Times New Roman"/>
          <w:sz w:val="24"/>
        </w:rPr>
      </w:pPr>
    </w:p>
    <w:p w:rsidR="00AA59FF" w:rsidRPr="00471D99" w:rsidRDefault="00AA59FF" w:rsidP="005F3561">
      <w:pPr>
        <w:pStyle w:val="a4"/>
        <w:ind w:firstLine="709"/>
        <w:jc w:val="both"/>
        <w:rPr>
          <w:rFonts w:ascii="Times New Roman" w:hAnsi="Times New Roman" w:cs="Times New Roman"/>
          <w:sz w:val="28"/>
          <w:szCs w:val="28"/>
        </w:rPr>
      </w:pPr>
      <w:r w:rsidRPr="00471D99">
        <w:rPr>
          <w:rFonts w:ascii="Times New Roman" w:hAnsi="Times New Roman" w:cs="Times New Roman"/>
          <w:b/>
          <w:sz w:val="28"/>
          <w:szCs w:val="28"/>
        </w:rPr>
        <w:t>Технологические схемы обеспечения эффективности систем капельного и внутрипочвенного орошения</w:t>
      </w:r>
      <w:r w:rsidRPr="00471D99">
        <w:rPr>
          <w:rFonts w:ascii="Times New Roman" w:hAnsi="Times New Roman" w:cs="Times New Roman"/>
          <w:sz w:val="28"/>
          <w:szCs w:val="28"/>
        </w:rPr>
        <w:t xml:space="preserve"> / </w:t>
      </w:r>
      <w:r w:rsidR="00471D99" w:rsidRPr="00471D99">
        <w:rPr>
          <w:rFonts w:ascii="Times New Roman" w:hAnsi="Times New Roman" w:cs="Times New Roman"/>
          <w:sz w:val="28"/>
          <w:szCs w:val="28"/>
        </w:rPr>
        <w:t xml:space="preserve">А. С. </w:t>
      </w:r>
      <w:r w:rsidRPr="00471D99">
        <w:rPr>
          <w:rFonts w:ascii="Times New Roman" w:hAnsi="Times New Roman" w:cs="Times New Roman"/>
          <w:sz w:val="28"/>
          <w:szCs w:val="28"/>
        </w:rPr>
        <w:t xml:space="preserve">Овчинников </w:t>
      </w:r>
      <w:r w:rsidR="00471D99" w:rsidRPr="00471D99">
        <w:rPr>
          <w:rFonts w:ascii="Times New Roman" w:hAnsi="Times New Roman" w:cs="Times New Roman"/>
          <w:sz w:val="28"/>
          <w:szCs w:val="28"/>
        </w:rPr>
        <w:t xml:space="preserve">[и др.] </w:t>
      </w:r>
      <w:r w:rsidRPr="00471D99">
        <w:rPr>
          <w:rFonts w:ascii="Times New Roman" w:hAnsi="Times New Roman" w:cs="Times New Roman"/>
          <w:sz w:val="28"/>
          <w:szCs w:val="28"/>
        </w:rPr>
        <w:t xml:space="preserve">// Известия Нижневолжского </w:t>
      </w:r>
      <w:proofErr w:type="spellStart"/>
      <w:r w:rsidRPr="00471D99">
        <w:rPr>
          <w:rFonts w:ascii="Times New Roman" w:hAnsi="Times New Roman" w:cs="Times New Roman"/>
          <w:sz w:val="28"/>
          <w:szCs w:val="28"/>
        </w:rPr>
        <w:t>агроун-го</w:t>
      </w:r>
      <w:proofErr w:type="spellEnd"/>
      <w:r w:rsidRPr="00471D99">
        <w:rPr>
          <w:rFonts w:ascii="Times New Roman" w:hAnsi="Times New Roman" w:cs="Times New Roman"/>
          <w:sz w:val="28"/>
          <w:szCs w:val="28"/>
        </w:rPr>
        <w:t xml:space="preserve"> комплекса: наука и высшее профессиональное образование. – 2017. – № 1.– С. 170-175.</w:t>
      </w:r>
    </w:p>
    <w:p w:rsidR="00471D99" w:rsidRDefault="00AA59FF" w:rsidP="005F3561">
      <w:pPr>
        <w:pStyle w:val="a4"/>
        <w:ind w:firstLine="709"/>
        <w:jc w:val="both"/>
        <w:rPr>
          <w:rFonts w:ascii="Times New Roman" w:hAnsi="Times New Roman" w:cs="Times New Roman"/>
          <w:sz w:val="24"/>
        </w:rPr>
      </w:pPr>
      <w:r w:rsidRPr="005F3561">
        <w:rPr>
          <w:rFonts w:ascii="Times New Roman" w:hAnsi="Times New Roman" w:cs="Times New Roman"/>
          <w:sz w:val="24"/>
        </w:rPr>
        <w:t xml:space="preserve">В статье изложены материалы технологического регламента по созданию участка внутрипочвенного и капельного орошения и описаны мероприятия повышения урожайности и качества получаемой продукции за счет непрерывного поддержания заданного уровня влажности почвы в период вегетации. </w:t>
      </w:r>
    </w:p>
    <w:p w:rsidR="00471D99" w:rsidRDefault="00471D99" w:rsidP="005F3561">
      <w:pPr>
        <w:pStyle w:val="a4"/>
        <w:ind w:firstLine="709"/>
        <w:jc w:val="both"/>
        <w:rPr>
          <w:rFonts w:ascii="Times New Roman" w:hAnsi="Times New Roman" w:cs="Times New Roman"/>
          <w:sz w:val="24"/>
        </w:rPr>
      </w:pPr>
    </w:p>
    <w:p w:rsidR="00352A66" w:rsidRDefault="00352A66" w:rsidP="00352A66">
      <w:pPr>
        <w:pStyle w:val="a4"/>
        <w:ind w:firstLine="709"/>
        <w:jc w:val="both"/>
        <w:rPr>
          <w:rFonts w:ascii="Times New Roman" w:hAnsi="Times New Roman" w:cs="Times New Roman"/>
          <w:sz w:val="28"/>
        </w:rPr>
      </w:pPr>
      <w:proofErr w:type="spellStart"/>
      <w:r w:rsidRPr="00352A66">
        <w:rPr>
          <w:rFonts w:ascii="Times New Roman" w:hAnsi="Times New Roman" w:cs="Times New Roman"/>
          <w:b/>
          <w:sz w:val="28"/>
        </w:rPr>
        <w:t>Цаценко</w:t>
      </w:r>
      <w:proofErr w:type="spellEnd"/>
      <w:r w:rsidRPr="00352A66">
        <w:rPr>
          <w:rFonts w:ascii="Times New Roman" w:hAnsi="Times New Roman" w:cs="Times New Roman"/>
          <w:b/>
          <w:sz w:val="28"/>
        </w:rPr>
        <w:t>, Л. В.</w:t>
      </w:r>
      <w:r w:rsidRPr="00352A66">
        <w:rPr>
          <w:rFonts w:ascii="Times New Roman" w:hAnsi="Times New Roman" w:cs="Times New Roman"/>
          <w:sz w:val="28"/>
        </w:rPr>
        <w:t xml:space="preserve"> </w:t>
      </w:r>
      <w:proofErr w:type="gramStart"/>
      <w:r w:rsidRPr="00352A66">
        <w:rPr>
          <w:rFonts w:ascii="Times New Roman" w:hAnsi="Times New Roman" w:cs="Times New Roman"/>
          <w:sz w:val="28"/>
        </w:rPr>
        <w:t>Визуальное</w:t>
      </w:r>
      <w:proofErr w:type="gramEnd"/>
      <w:r w:rsidRPr="00352A66">
        <w:rPr>
          <w:rFonts w:ascii="Times New Roman" w:hAnsi="Times New Roman" w:cs="Times New Roman"/>
          <w:sz w:val="28"/>
        </w:rPr>
        <w:t xml:space="preserve"> </w:t>
      </w:r>
      <w:proofErr w:type="spellStart"/>
      <w:r w:rsidRPr="00352A66">
        <w:rPr>
          <w:rFonts w:ascii="Times New Roman" w:hAnsi="Times New Roman" w:cs="Times New Roman"/>
          <w:sz w:val="28"/>
        </w:rPr>
        <w:t>фенотипирование</w:t>
      </w:r>
      <w:proofErr w:type="spellEnd"/>
      <w:r w:rsidRPr="00352A66">
        <w:rPr>
          <w:rFonts w:ascii="Times New Roman" w:hAnsi="Times New Roman" w:cs="Times New Roman"/>
          <w:sz w:val="28"/>
        </w:rPr>
        <w:t xml:space="preserve"> в селекции растений / Л.</w:t>
      </w:r>
      <w:r>
        <w:rPr>
          <w:rFonts w:ascii="Times New Roman" w:hAnsi="Times New Roman" w:cs="Times New Roman"/>
          <w:sz w:val="28"/>
        </w:rPr>
        <w:t xml:space="preserve"> </w:t>
      </w:r>
      <w:r w:rsidRPr="00352A66">
        <w:rPr>
          <w:rFonts w:ascii="Times New Roman" w:hAnsi="Times New Roman" w:cs="Times New Roman"/>
          <w:sz w:val="28"/>
        </w:rPr>
        <w:t>В.</w:t>
      </w:r>
      <w:r>
        <w:rPr>
          <w:rFonts w:ascii="Times New Roman" w:hAnsi="Times New Roman" w:cs="Times New Roman"/>
          <w:sz w:val="28"/>
        </w:rPr>
        <w:t xml:space="preserve"> </w:t>
      </w:r>
      <w:proofErr w:type="spellStart"/>
      <w:r w:rsidRPr="00352A66">
        <w:rPr>
          <w:rFonts w:ascii="Times New Roman" w:hAnsi="Times New Roman" w:cs="Times New Roman"/>
          <w:sz w:val="28"/>
        </w:rPr>
        <w:t>Цаценко</w:t>
      </w:r>
      <w:proofErr w:type="spellEnd"/>
      <w:r w:rsidRPr="00352A66">
        <w:rPr>
          <w:rFonts w:ascii="Times New Roman" w:hAnsi="Times New Roman" w:cs="Times New Roman"/>
          <w:sz w:val="28"/>
        </w:rPr>
        <w:t>, Д.</w:t>
      </w:r>
      <w:r>
        <w:rPr>
          <w:rFonts w:ascii="Times New Roman" w:hAnsi="Times New Roman" w:cs="Times New Roman"/>
          <w:sz w:val="28"/>
        </w:rPr>
        <w:t xml:space="preserve"> </w:t>
      </w:r>
      <w:r w:rsidRPr="00352A66">
        <w:rPr>
          <w:rFonts w:ascii="Times New Roman" w:hAnsi="Times New Roman" w:cs="Times New Roman"/>
          <w:sz w:val="28"/>
        </w:rPr>
        <w:t xml:space="preserve">Л. </w:t>
      </w:r>
      <w:proofErr w:type="spellStart"/>
      <w:r w:rsidRPr="00352A66">
        <w:rPr>
          <w:rFonts w:ascii="Times New Roman" w:hAnsi="Times New Roman" w:cs="Times New Roman"/>
          <w:sz w:val="28"/>
        </w:rPr>
        <w:t>Савиченко</w:t>
      </w:r>
      <w:proofErr w:type="spellEnd"/>
      <w:r w:rsidRPr="00352A66">
        <w:rPr>
          <w:rFonts w:ascii="Times New Roman" w:hAnsi="Times New Roman" w:cs="Times New Roman"/>
          <w:sz w:val="28"/>
        </w:rPr>
        <w:t xml:space="preserve"> // Политематический сетевой электронный науч. журн. Кубанского гос. </w:t>
      </w:r>
      <w:proofErr w:type="spellStart"/>
      <w:r w:rsidRPr="00352A66">
        <w:rPr>
          <w:rFonts w:ascii="Times New Roman" w:hAnsi="Times New Roman" w:cs="Times New Roman"/>
          <w:sz w:val="28"/>
        </w:rPr>
        <w:t>аграр</w:t>
      </w:r>
      <w:proofErr w:type="spellEnd"/>
      <w:r w:rsidRPr="00352A66">
        <w:rPr>
          <w:rFonts w:ascii="Times New Roman" w:hAnsi="Times New Roman" w:cs="Times New Roman"/>
          <w:sz w:val="28"/>
        </w:rPr>
        <w:t>. ун-та. – 2017. – № 128. – С. 1039-1051.</w:t>
      </w:r>
    </w:p>
    <w:p w:rsidR="00471D99" w:rsidRPr="00471D99" w:rsidRDefault="00471D99" w:rsidP="00471D99">
      <w:pPr>
        <w:pStyle w:val="a4"/>
        <w:ind w:firstLine="709"/>
        <w:jc w:val="both"/>
        <w:rPr>
          <w:rFonts w:ascii="Times New Roman" w:hAnsi="Times New Roman" w:cs="Times New Roman"/>
          <w:sz w:val="28"/>
        </w:rPr>
      </w:pPr>
      <w:proofErr w:type="spellStart"/>
      <w:r w:rsidRPr="00471D99">
        <w:rPr>
          <w:rFonts w:ascii="Times New Roman" w:hAnsi="Times New Roman" w:cs="Times New Roman"/>
          <w:b/>
          <w:sz w:val="28"/>
        </w:rPr>
        <w:lastRenderedPageBreak/>
        <w:t>Шапсович</w:t>
      </w:r>
      <w:proofErr w:type="spellEnd"/>
      <w:r w:rsidRPr="00471D99">
        <w:rPr>
          <w:rFonts w:ascii="Times New Roman" w:hAnsi="Times New Roman" w:cs="Times New Roman"/>
          <w:b/>
          <w:sz w:val="28"/>
        </w:rPr>
        <w:t>, С. Н.</w:t>
      </w:r>
      <w:r w:rsidRPr="00471D99">
        <w:rPr>
          <w:rFonts w:ascii="Times New Roman" w:hAnsi="Times New Roman" w:cs="Times New Roman"/>
          <w:sz w:val="28"/>
        </w:rPr>
        <w:t xml:space="preserve"> Продуктивность четырехпольных звеньев плодосменных севооборотов на орошаемой пашне в Западном Забайкалье / С. Н. </w:t>
      </w:r>
      <w:proofErr w:type="spellStart"/>
      <w:r w:rsidRPr="00471D99">
        <w:rPr>
          <w:rFonts w:ascii="Times New Roman" w:hAnsi="Times New Roman" w:cs="Times New Roman"/>
          <w:sz w:val="28"/>
        </w:rPr>
        <w:t>Шапсович</w:t>
      </w:r>
      <w:proofErr w:type="spellEnd"/>
      <w:r w:rsidRPr="00471D99">
        <w:rPr>
          <w:rFonts w:ascii="Times New Roman" w:hAnsi="Times New Roman" w:cs="Times New Roman"/>
          <w:sz w:val="28"/>
        </w:rPr>
        <w:t xml:space="preserve"> // </w:t>
      </w:r>
      <w:proofErr w:type="gramStart"/>
      <w:r w:rsidRPr="00471D99">
        <w:rPr>
          <w:rFonts w:ascii="Times New Roman" w:hAnsi="Times New Roman" w:cs="Times New Roman"/>
          <w:sz w:val="28"/>
        </w:rPr>
        <w:t>Дальневосточный</w:t>
      </w:r>
      <w:proofErr w:type="gramEnd"/>
      <w:r w:rsidRPr="00471D99">
        <w:rPr>
          <w:rFonts w:ascii="Times New Roman" w:hAnsi="Times New Roman" w:cs="Times New Roman"/>
          <w:sz w:val="28"/>
        </w:rPr>
        <w:t xml:space="preserve"> </w:t>
      </w:r>
      <w:proofErr w:type="spellStart"/>
      <w:r w:rsidRPr="00471D99">
        <w:rPr>
          <w:rFonts w:ascii="Times New Roman" w:hAnsi="Times New Roman" w:cs="Times New Roman"/>
          <w:sz w:val="28"/>
        </w:rPr>
        <w:t>аграр</w:t>
      </w:r>
      <w:proofErr w:type="spellEnd"/>
      <w:r>
        <w:rPr>
          <w:rFonts w:ascii="Times New Roman" w:hAnsi="Times New Roman" w:cs="Times New Roman"/>
          <w:sz w:val="28"/>
        </w:rPr>
        <w:t>.</w:t>
      </w:r>
      <w:r w:rsidRPr="00471D99">
        <w:rPr>
          <w:rFonts w:ascii="Times New Roman" w:hAnsi="Times New Roman" w:cs="Times New Roman"/>
          <w:sz w:val="28"/>
        </w:rPr>
        <w:t xml:space="preserve"> </w:t>
      </w:r>
      <w:proofErr w:type="spellStart"/>
      <w:r w:rsidRPr="00471D99">
        <w:rPr>
          <w:rFonts w:ascii="Times New Roman" w:hAnsi="Times New Roman" w:cs="Times New Roman"/>
          <w:sz w:val="28"/>
        </w:rPr>
        <w:t>вестн</w:t>
      </w:r>
      <w:proofErr w:type="spellEnd"/>
      <w:r w:rsidRPr="00471D99">
        <w:rPr>
          <w:rFonts w:ascii="Times New Roman" w:hAnsi="Times New Roman" w:cs="Times New Roman"/>
          <w:sz w:val="28"/>
        </w:rPr>
        <w:t xml:space="preserve">. </w:t>
      </w:r>
      <w:r>
        <w:rPr>
          <w:rFonts w:ascii="Times New Roman" w:hAnsi="Times New Roman" w:cs="Times New Roman"/>
          <w:sz w:val="28"/>
        </w:rPr>
        <w:t>–</w:t>
      </w:r>
      <w:r w:rsidRPr="00471D99">
        <w:rPr>
          <w:rFonts w:ascii="Times New Roman" w:hAnsi="Times New Roman" w:cs="Times New Roman"/>
          <w:sz w:val="28"/>
        </w:rPr>
        <w:t xml:space="preserve"> 2016. </w:t>
      </w:r>
      <w:r>
        <w:rPr>
          <w:rFonts w:ascii="Times New Roman" w:hAnsi="Times New Roman" w:cs="Times New Roman"/>
          <w:sz w:val="28"/>
        </w:rPr>
        <w:t>–</w:t>
      </w:r>
      <w:r w:rsidRPr="00471D99">
        <w:rPr>
          <w:rFonts w:ascii="Times New Roman" w:hAnsi="Times New Roman" w:cs="Times New Roman"/>
          <w:sz w:val="28"/>
        </w:rPr>
        <w:t xml:space="preserve"> № 4. </w:t>
      </w:r>
      <w:r>
        <w:rPr>
          <w:rFonts w:ascii="Times New Roman" w:hAnsi="Times New Roman" w:cs="Times New Roman"/>
          <w:sz w:val="28"/>
        </w:rPr>
        <w:t>–</w:t>
      </w:r>
      <w:r w:rsidRPr="00471D99">
        <w:rPr>
          <w:rFonts w:ascii="Times New Roman" w:hAnsi="Times New Roman" w:cs="Times New Roman"/>
          <w:sz w:val="28"/>
        </w:rPr>
        <w:t xml:space="preserve"> С. 81-91.</w:t>
      </w:r>
    </w:p>
    <w:p w:rsidR="00471D99" w:rsidRPr="005F3561" w:rsidRDefault="00471D99" w:rsidP="00471D99">
      <w:pPr>
        <w:pStyle w:val="a4"/>
        <w:ind w:firstLine="709"/>
        <w:jc w:val="both"/>
        <w:rPr>
          <w:rFonts w:ascii="Times New Roman" w:hAnsi="Times New Roman" w:cs="Times New Roman"/>
          <w:sz w:val="24"/>
        </w:rPr>
      </w:pPr>
      <w:r w:rsidRPr="005F3561">
        <w:rPr>
          <w:rFonts w:ascii="Times New Roman" w:hAnsi="Times New Roman" w:cs="Times New Roman"/>
          <w:sz w:val="24"/>
        </w:rPr>
        <w:t>В статье представлены результаты полевых исследований по изучению кормовой продуктивности четырехпольных звеньев плодосменных севооборотов на орошаемой пашне сухостепной зоны Бурятии.</w:t>
      </w:r>
    </w:p>
    <w:p w:rsidR="00471D99" w:rsidRPr="005F3561" w:rsidRDefault="00471D99" w:rsidP="005F3561">
      <w:pPr>
        <w:pStyle w:val="a4"/>
        <w:ind w:firstLine="709"/>
        <w:jc w:val="both"/>
        <w:rPr>
          <w:rFonts w:ascii="Times New Roman" w:hAnsi="Times New Roman" w:cs="Times New Roman"/>
          <w:sz w:val="24"/>
        </w:rPr>
      </w:pPr>
    </w:p>
    <w:p w:rsidR="00471D99" w:rsidRPr="00870488" w:rsidRDefault="00870488" w:rsidP="005F3561">
      <w:pPr>
        <w:pStyle w:val="a4"/>
        <w:ind w:firstLine="709"/>
        <w:jc w:val="both"/>
        <w:rPr>
          <w:rFonts w:ascii="Times New Roman" w:hAnsi="Times New Roman" w:cs="Times New Roman"/>
          <w:sz w:val="28"/>
        </w:rPr>
      </w:pPr>
      <w:r w:rsidRPr="00870488">
        <w:rPr>
          <w:rFonts w:ascii="Times New Roman" w:hAnsi="Times New Roman" w:cs="Times New Roman"/>
          <w:sz w:val="28"/>
        </w:rPr>
        <w:t>Составитель: Л. М. Бабанина</w:t>
      </w:r>
    </w:p>
    <w:sectPr w:rsidR="00471D99" w:rsidRPr="0087048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AE" w:rsidRDefault="001D6DAE" w:rsidP="00471D99">
      <w:pPr>
        <w:spacing w:after="0" w:line="240" w:lineRule="auto"/>
      </w:pPr>
      <w:r>
        <w:separator/>
      </w:r>
    </w:p>
  </w:endnote>
  <w:endnote w:type="continuationSeparator" w:id="0">
    <w:p w:rsidR="001D6DAE" w:rsidRDefault="001D6DAE" w:rsidP="0047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08575"/>
      <w:docPartObj>
        <w:docPartGallery w:val="Page Numbers (Bottom of Page)"/>
        <w:docPartUnique/>
      </w:docPartObj>
    </w:sdtPr>
    <w:sdtEndPr/>
    <w:sdtContent>
      <w:p w:rsidR="00471D99" w:rsidRDefault="00471D99">
        <w:pPr>
          <w:pStyle w:val="ab"/>
          <w:jc w:val="center"/>
        </w:pPr>
        <w:r>
          <w:fldChar w:fldCharType="begin"/>
        </w:r>
        <w:r>
          <w:instrText>PAGE   \* MERGEFORMAT</w:instrText>
        </w:r>
        <w:r>
          <w:fldChar w:fldCharType="separate"/>
        </w:r>
        <w:r w:rsidR="0089365F">
          <w:rPr>
            <w:noProof/>
          </w:rPr>
          <w:t>3</w:t>
        </w:r>
        <w:r>
          <w:fldChar w:fldCharType="end"/>
        </w:r>
      </w:p>
    </w:sdtContent>
  </w:sdt>
  <w:p w:rsidR="00471D99" w:rsidRDefault="00471D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AE" w:rsidRDefault="001D6DAE" w:rsidP="00471D99">
      <w:pPr>
        <w:spacing w:after="0" w:line="240" w:lineRule="auto"/>
      </w:pPr>
      <w:r>
        <w:separator/>
      </w:r>
    </w:p>
  </w:footnote>
  <w:footnote w:type="continuationSeparator" w:id="0">
    <w:p w:rsidR="001D6DAE" w:rsidRDefault="001D6DAE" w:rsidP="00471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C4"/>
    <w:rsid w:val="00036D4C"/>
    <w:rsid w:val="00091C6F"/>
    <w:rsid w:val="001236D2"/>
    <w:rsid w:val="00165F7A"/>
    <w:rsid w:val="00186839"/>
    <w:rsid w:val="001D6DAE"/>
    <w:rsid w:val="001F11CC"/>
    <w:rsid w:val="002A5249"/>
    <w:rsid w:val="002E3758"/>
    <w:rsid w:val="00343BCC"/>
    <w:rsid w:val="00352A66"/>
    <w:rsid w:val="003546A0"/>
    <w:rsid w:val="0038342E"/>
    <w:rsid w:val="003C7830"/>
    <w:rsid w:val="00433B53"/>
    <w:rsid w:val="00471D99"/>
    <w:rsid w:val="00480512"/>
    <w:rsid w:val="004A4939"/>
    <w:rsid w:val="005267DD"/>
    <w:rsid w:val="005313F0"/>
    <w:rsid w:val="005506AC"/>
    <w:rsid w:val="005C45CD"/>
    <w:rsid w:val="005F3561"/>
    <w:rsid w:val="00645633"/>
    <w:rsid w:val="00693409"/>
    <w:rsid w:val="00722187"/>
    <w:rsid w:val="007E7D33"/>
    <w:rsid w:val="00870488"/>
    <w:rsid w:val="008802C1"/>
    <w:rsid w:val="00886521"/>
    <w:rsid w:val="0089365F"/>
    <w:rsid w:val="008A3B92"/>
    <w:rsid w:val="00913E56"/>
    <w:rsid w:val="009A2CDB"/>
    <w:rsid w:val="009E7D93"/>
    <w:rsid w:val="00AA59FF"/>
    <w:rsid w:val="00AD0759"/>
    <w:rsid w:val="00AD22F8"/>
    <w:rsid w:val="00AF6AFC"/>
    <w:rsid w:val="00B70FD5"/>
    <w:rsid w:val="00BA3582"/>
    <w:rsid w:val="00BE6C81"/>
    <w:rsid w:val="00C107B6"/>
    <w:rsid w:val="00C11981"/>
    <w:rsid w:val="00CD0A34"/>
    <w:rsid w:val="00CE1222"/>
    <w:rsid w:val="00D66A1C"/>
    <w:rsid w:val="00D96E47"/>
    <w:rsid w:val="00DE0F3E"/>
    <w:rsid w:val="00DF1D45"/>
    <w:rsid w:val="00E150B2"/>
    <w:rsid w:val="00E31AC4"/>
    <w:rsid w:val="00E52B80"/>
    <w:rsid w:val="00EA04FB"/>
    <w:rsid w:val="00F2001C"/>
    <w:rsid w:val="00F3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A4939"/>
    <w:pPr>
      <w:spacing w:after="0" w:line="240" w:lineRule="auto"/>
    </w:pPr>
  </w:style>
  <w:style w:type="table" w:styleId="a5">
    <w:name w:val="Table Grid"/>
    <w:basedOn w:val="a1"/>
    <w:uiPriority w:val="59"/>
    <w:rsid w:val="00C11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1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981"/>
    <w:rPr>
      <w:rFonts w:ascii="Tahoma" w:hAnsi="Tahoma" w:cs="Tahoma"/>
      <w:sz w:val="16"/>
      <w:szCs w:val="16"/>
    </w:rPr>
  </w:style>
  <w:style w:type="character" w:styleId="a8">
    <w:name w:val="Hyperlink"/>
    <w:basedOn w:val="a0"/>
    <w:uiPriority w:val="99"/>
    <w:unhideWhenUsed/>
    <w:rsid w:val="005F3561"/>
    <w:rPr>
      <w:color w:val="0000FF" w:themeColor="hyperlink"/>
      <w:u w:val="single"/>
    </w:rPr>
  </w:style>
  <w:style w:type="paragraph" w:styleId="a9">
    <w:name w:val="header"/>
    <w:basedOn w:val="a"/>
    <w:link w:val="aa"/>
    <w:uiPriority w:val="99"/>
    <w:unhideWhenUsed/>
    <w:rsid w:val="00471D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1D99"/>
  </w:style>
  <w:style w:type="paragraph" w:styleId="ab">
    <w:name w:val="footer"/>
    <w:basedOn w:val="a"/>
    <w:link w:val="ac"/>
    <w:uiPriority w:val="99"/>
    <w:unhideWhenUsed/>
    <w:rsid w:val="00471D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1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A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A4939"/>
    <w:pPr>
      <w:spacing w:after="0" w:line="240" w:lineRule="auto"/>
    </w:pPr>
  </w:style>
  <w:style w:type="table" w:styleId="a5">
    <w:name w:val="Table Grid"/>
    <w:basedOn w:val="a1"/>
    <w:uiPriority w:val="59"/>
    <w:rsid w:val="00C11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1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981"/>
    <w:rPr>
      <w:rFonts w:ascii="Tahoma" w:hAnsi="Tahoma" w:cs="Tahoma"/>
      <w:sz w:val="16"/>
      <w:szCs w:val="16"/>
    </w:rPr>
  </w:style>
  <w:style w:type="character" w:styleId="a8">
    <w:name w:val="Hyperlink"/>
    <w:basedOn w:val="a0"/>
    <w:uiPriority w:val="99"/>
    <w:unhideWhenUsed/>
    <w:rsid w:val="005F3561"/>
    <w:rPr>
      <w:color w:val="0000FF" w:themeColor="hyperlink"/>
      <w:u w:val="single"/>
    </w:rPr>
  </w:style>
  <w:style w:type="paragraph" w:styleId="a9">
    <w:name w:val="header"/>
    <w:basedOn w:val="a"/>
    <w:link w:val="aa"/>
    <w:uiPriority w:val="99"/>
    <w:unhideWhenUsed/>
    <w:rsid w:val="00471D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1D99"/>
  </w:style>
  <w:style w:type="paragraph" w:styleId="ab">
    <w:name w:val="footer"/>
    <w:basedOn w:val="a"/>
    <w:link w:val="ac"/>
    <w:uiPriority w:val="99"/>
    <w:unhideWhenUsed/>
    <w:rsid w:val="00471D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3022</Words>
  <Characters>17231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60</cp:revision>
  <dcterms:created xsi:type="dcterms:W3CDTF">2017-07-07T02:16:00Z</dcterms:created>
  <dcterms:modified xsi:type="dcterms:W3CDTF">2017-11-01T00:32:00Z</dcterms:modified>
</cp:coreProperties>
</file>